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tandard"/>
        <w:jc w:val="center"/>
        <w:rPr>
          <w:rFonts w:ascii="Arial" w:hAnsi="Arial"/>
          <w:b/>
          <w:color w:val="000000"/>
        </w:rPr>
      </w:pPr>
    </w:p>
    <w:p>
      <w:pPr>
        <w:pStyle w:val="Standard"/>
        <w:jc w:val="center"/>
        <w:rPr>
          <w:rFonts w:asciiTheme="minorHAnsi" w:hAnsiTheme="minorHAnsi" w:cstheme="minorHAnsi"/>
          <w:b/>
          <w:color w:val="000000"/>
        </w:rPr>
      </w:pPr>
    </w:p>
    <w:p>
      <w:pPr>
        <w:pStyle w:val="Standard"/>
        <w:jc w:val="center"/>
        <w:rPr>
          <w:rFonts w:asciiTheme="minorHAnsi" w:hAnsiTheme="minorHAnsi" w:cstheme="minorHAnsi"/>
        </w:rPr>
      </w:pPr>
      <w:r>
        <w:rPr>
          <w:rFonts w:asciiTheme="minorHAnsi" w:hAnsiTheme="minorHAnsi" w:cstheme="minorHAnsi"/>
          <w:b/>
          <w:color w:val="000000"/>
        </w:rPr>
        <w:t>MINUTA DE LA SESIÓN DEL COMITÉ DE PLANEACIÓN PARA EL DESARROLLO MUNICIPAL (COPLADEMUN) DE TLAJOMULCO DE ZÚÑIGA, JALISCO, REALIZADA EL DÍA 26 DE FEBRERO DE 2018</w:t>
      </w:r>
    </w:p>
    <w:p>
      <w:pPr>
        <w:pStyle w:val="Standard"/>
        <w:jc w:val="center"/>
        <w:rPr>
          <w:rFonts w:asciiTheme="minorHAnsi" w:hAnsiTheme="minorHAnsi" w:cstheme="minorHAnsi"/>
        </w:rPr>
      </w:pPr>
    </w:p>
    <w:p>
      <w:pPr>
        <w:pStyle w:val="Standard"/>
        <w:rPr>
          <w:rFonts w:asciiTheme="minorHAnsi" w:hAnsiTheme="minorHAnsi" w:cstheme="minorHAnsi"/>
        </w:rPr>
      </w:pPr>
    </w:p>
    <w:p>
      <w:pPr>
        <w:pStyle w:val="Standard"/>
        <w:rPr>
          <w:rFonts w:asciiTheme="minorHAnsi" w:hAnsiTheme="minorHAnsi" w:cstheme="minorHAnsi"/>
        </w:rPr>
      </w:pPr>
    </w:p>
    <w:p>
      <w:pPr>
        <w:pStyle w:val="Standard"/>
        <w:jc w:val="both"/>
        <w:rPr>
          <w:rFonts w:asciiTheme="minorHAnsi" w:hAnsiTheme="minorHAnsi" w:cstheme="minorHAnsi"/>
          <w:color w:val="000000"/>
        </w:rPr>
      </w:pPr>
      <w:r>
        <w:rPr>
          <w:rFonts w:asciiTheme="minorHAnsi" w:hAnsiTheme="minorHAnsi" w:cstheme="minorHAnsi"/>
          <w:color w:val="000000"/>
        </w:rPr>
        <w:t>En la Cabecera Municipal de Tlajomulco de Zúñiga, Jalisco, siendo las 11 horas con ocho minutos del día 26 de febrero del 2018, en la Sala de Sesiones del Honorable Ayuntamiento, ubicada en el Centro Administrativo Tlajomulco, los miembros del Comité de Planeación para el Desarrollo Municipal (COPLADEMUN) de Tlajomulco de Zúñiga, conformado por el Lic. Alberto Uribe Camacho, Presidente Municipal y Presidente del COPLADEMUN; el Lic. Alberto Ramírez Martínez, Director de Planeación Institucional y Coordinador General del COPLADEMUN; el Ing. Jorge González Morales, Director General de Obras Públicas; la LIA. Sandra Deyanira Tovar López, Tesorera Municipal; el Lic. José de Jesús Hernández Gortázar, Contralor Municipal; el Lic. Omar Enrique Cervantes Rivera, Coordinador General de Participación Ciudadana y Construcción de Comunidad; el Lic. Miguel Osbaldo Carreón Pérez, Coordinador de Desarrollo Económico y Combate a la Desigualdad; el Ing. Iván Jaime de Alba Padilla, Representante de los órganos del sector privado; el Regidor Luis Javier Gómez Rodríguez, Presidente de la Comisión Edilicia de Planeación del Desarrollo Municipal, previamente convocados.</w:t>
      </w:r>
    </w:p>
    <w:p>
      <w:pPr>
        <w:pStyle w:val="Standard"/>
        <w:jc w:val="both"/>
        <w:rPr>
          <w:rFonts w:asciiTheme="minorHAnsi" w:hAnsiTheme="minorHAnsi" w:cstheme="minorHAnsi"/>
        </w:rPr>
      </w:pPr>
    </w:p>
    <w:p>
      <w:pPr>
        <w:pStyle w:val="Standard"/>
        <w:jc w:val="both"/>
        <w:rPr>
          <w:rFonts w:asciiTheme="minorHAnsi" w:hAnsiTheme="minorHAnsi" w:cstheme="minorHAnsi"/>
          <w:color w:val="000000"/>
        </w:rPr>
      </w:pPr>
      <w:r>
        <w:rPr>
          <w:rFonts w:asciiTheme="minorHAnsi" w:hAnsiTheme="minorHAnsi" w:cstheme="minorHAnsi"/>
          <w:color w:val="000000"/>
        </w:rPr>
        <w:t>El objetivo de la sesión fue la revisión y autorización de la propuesta de obras públicas de infraestructura a ejercer con recursos provenientes del Ramo 33 para el ejercicio 2018.</w:t>
      </w:r>
    </w:p>
    <w:p>
      <w:pPr>
        <w:pStyle w:val="Standard"/>
        <w:jc w:val="both"/>
        <w:rPr>
          <w:rFonts w:asciiTheme="minorHAnsi" w:hAnsiTheme="minorHAnsi" w:cstheme="minorHAnsi"/>
          <w:color w:val="000000"/>
        </w:rPr>
      </w:pPr>
    </w:p>
    <w:p>
      <w:pPr>
        <w:pStyle w:val="Standard"/>
        <w:jc w:val="both"/>
        <w:rPr>
          <w:rFonts w:asciiTheme="minorHAnsi" w:hAnsiTheme="minorHAnsi" w:cstheme="minorHAnsi"/>
        </w:rPr>
      </w:pPr>
    </w:p>
    <w:p>
      <w:pPr>
        <w:pStyle w:val="Standard"/>
        <w:jc w:val="both"/>
        <w:rPr>
          <w:rFonts w:asciiTheme="minorHAnsi" w:hAnsiTheme="minorHAnsi" w:cstheme="minorHAnsi"/>
        </w:rPr>
      </w:pPr>
    </w:p>
    <w:p>
      <w:pPr>
        <w:pStyle w:val="Standard"/>
        <w:jc w:val="center"/>
        <w:rPr>
          <w:rFonts w:asciiTheme="minorHAnsi" w:hAnsiTheme="minorHAnsi" w:cstheme="minorHAnsi"/>
          <w:b/>
          <w:i/>
          <w:color w:val="000000"/>
        </w:rPr>
      </w:pPr>
      <w:r>
        <w:rPr>
          <w:rFonts w:asciiTheme="minorHAnsi" w:hAnsiTheme="minorHAnsi" w:cstheme="minorHAnsi"/>
          <w:b/>
          <w:i/>
          <w:color w:val="000000"/>
        </w:rPr>
        <w:t>ORDEN</w:t>
      </w:r>
      <w:r>
        <w:rPr>
          <w:rFonts w:asciiTheme="minorHAnsi" w:hAnsiTheme="minorHAnsi" w:cstheme="minorHAnsi"/>
          <w:b/>
          <w:color w:val="000000"/>
        </w:rPr>
        <w:t xml:space="preserve"> </w:t>
      </w:r>
      <w:r>
        <w:rPr>
          <w:rFonts w:asciiTheme="minorHAnsi" w:hAnsiTheme="minorHAnsi" w:cstheme="minorHAnsi"/>
          <w:b/>
          <w:i/>
          <w:color w:val="000000"/>
        </w:rPr>
        <w:t>DEL DÍA</w:t>
      </w:r>
    </w:p>
    <w:p>
      <w:pPr>
        <w:pStyle w:val="Standard"/>
        <w:jc w:val="center"/>
        <w:rPr>
          <w:rFonts w:asciiTheme="minorHAnsi" w:hAnsiTheme="minorHAnsi" w:cstheme="minorHAnsi"/>
        </w:rPr>
      </w:pPr>
    </w:p>
    <w:p>
      <w:pPr>
        <w:pStyle w:val="Standard"/>
        <w:jc w:val="center"/>
        <w:rPr>
          <w:rFonts w:asciiTheme="minorHAnsi" w:hAnsiTheme="minorHAnsi" w:cstheme="minorHAnsi"/>
        </w:rPr>
      </w:pPr>
    </w:p>
    <w:p>
      <w:pPr>
        <w:pStyle w:val="Standard"/>
        <w:numPr>
          <w:ilvl w:val="0"/>
          <w:numId w:val="3"/>
        </w:numPr>
        <w:jc w:val="both"/>
        <w:rPr>
          <w:rFonts w:asciiTheme="minorHAnsi" w:hAnsiTheme="minorHAnsi" w:cstheme="minorHAnsi"/>
        </w:rPr>
      </w:pPr>
      <w:r>
        <w:rPr>
          <w:rFonts w:asciiTheme="minorHAnsi" w:hAnsiTheme="minorHAnsi" w:cstheme="minorHAnsi"/>
          <w:color w:val="000000"/>
        </w:rPr>
        <w:t>Lista de asistencia y verificación del quórum legal.</w:t>
      </w:r>
    </w:p>
    <w:p>
      <w:pPr>
        <w:pStyle w:val="Standard"/>
        <w:ind w:left="720"/>
        <w:jc w:val="both"/>
        <w:rPr>
          <w:rFonts w:asciiTheme="minorHAnsi" w:hAnsiTheme="minorHAnsi" w:cstheme="minorHAnsi"/>
        </w:rPr>
      </w:pPr>
    </w:p>
    <w:p>
      <w:pPr>
        <w:pStyle w:val="Standard"/>
        <w:numPr>
          <w:ilvl w:val="0"/>
          <w:numId w:val="3"/>
        </w:numPr>
        <w:jc w:val="both"/>
        <w:rPr>
          <w:rFonts w:asciiTheme="minorHAnsi" w:hAnsiTheme="minorHAnsi" w:cstheme="minorHAnsi"/>
        </w:rPr>
      </w:pPr>
      <w:r>
        <w:rPr>
          <w:rFonts w:asciiTheme="minorHAnsi" w:hAnsiTheme="minorHAnsi" w:cstheme="minorHAnsi"/>
          <w:color w:val="000000"/>
        </w:rPr>
        <w:t>Lectura y aprobación del orden del día</w:t>
      </w:r>
    </w:p>
    <w:p>
      <w:pPr>
        <w:pStyle w:val="Standard"/>
        <w:ind w:left="720"/>
        <w:jc w:val="both"/>
        <w:rPr>
          <w:rFonts w:asciiTheme="minorHAnsi" w:hAnsiTheme="minorHAnsi" w:cstheme="minorHAnsi"/>
        </w:rPr>
      </w:pPr>
    </w:p>
    <w:p>
      <w:pPr>
        <w:pStyle w:val="Standard"/>
        <w:numPr>
          <w:ilvl w:val="0"/>
          <w:numId w:val="3"/>
        </w:numPr>
        <w:jc w:val="both"/>
        <w:rPr>
          <w:rFonts w:asciiTheme="minorHAnsi" w:hAnsiTheme="minorHAnsi" w:cstheme="minorHAnsi"/>
        </w:rPr>
      </w:pPr>
      <w:r>
        <w:rPr>
          <w:rFonts w:asciiTheme="minorHAnsi" w:hAnsiTheme="minorHAnsi" w:cstheme="minorHAnsi"/>
        </w:rPr>
        <w:t xml:space="preserve">Presentación de los montos de recursos provenientes del Ramo 33 para el ejercicio 2018, así como la presentación de las propuestas y en su caso aprobación de las obras públicas de infraestructura pública a realizar en el municipio de Tlajomulco de Zúñiga, Jalisco, para el ejercicio de dicho recurso. </w:t>
      </w:r>
    </w:p>
    <w:p>
      <w:pPr>
        <w:pStyle w:val="Standard"/>
        <w:ind w:left="720"/>
        <w:jc w:val="both"/>
        <w:rPr>
          <w:rFonts w:asciiTheme="minorHAnsi" w:hAnsiTheme="minorHAnsi" w:cstheme="minorHAnsi"/>
        </w:rPr>
      </w:pPr>
    </w:p>
    <w:p>
      <w:pPr>
        <w:pStyle w:val="Standard"/>
        <w:numPr>
          <w:ilvl w:val="0"/>
          <w:numId w:val="3"/>
        </w:numPr>
        <w:jc w:val="both"/>
        <w:rPr>
          <w:rFonts w:asciiTheme="minorHAnsi" w:hAnsiTheme="minorHAnsi" w:cstheme="minorHAnsi"/>
        </w:rPr>
      </w:pPr>
      <w:r>
        <w:rPr>
          <w:rFonts w:asciiTheme="minorHAnsi" w:hAnsiTheme="minorHAnsi" w:cstheme="minorHAnsi"/>
        </w:rPr>
        <w:t>Clausura</w:t>
      </w:r>
    </w:p>
    <w:p>
      <w:pPr>
        <w:pStyle w:val="Standard"/>
        <w:rPr>
          <w:rFonts w:asciiTheme="minorHAnsi" w:hAnsiTheme="minorHAnsi" w:cstheme="minorHAnsi"/>
        </w:rPr>
      </w:pPr>
    </w:p>
    <w:p>
      <w:pPr>
        <w:pStyle w:val="Standard"/>
        <w:rPr>
          <w:rFonts w:asciiTheme="minorHAnsi" w:hAnsiTheme="minorHAnsi" w:cstheme="minorHAnsi"/>
        </w:rPr>
      </w:pPr>
    </w:p>
    <w:p>
      <w:pPr>
        <w:pStyle w:val="Standard"/>
        <w:jc w:val="center"/>
        <w:rPr>
          <w:rFonts w:asciiTheme="minorHAnsi" w:hAnsiTheme="minorHAnsi" w:cstheme="minorHAnsi"/>
          <w:b/>
          <w:i/>
          <w:color w:val="000000"/>
        </w:rPr>
      </w:pPr>
      <w:r>
        <w:rPr>
          <w:rFonts w:asciiTheme="minorHAnsi" w:hAnsiTheme="minorHAnsi" w:cstheme="minorHAnsi"/>
          <w:b/>
          <w:i/>
          <w:color w:val="000000"/>
        </w:rPr>
        <w:t>DESAHOGO</w:t>
      </w:r>
    </w:p>
    <w:p>
      <w:pPr>
        <w:pStyle w:val="Standard"/>
        <w:jc w:val="center"/>
        <w:rPr>
          <w:rFonts w:asciiTheme="minorHAnsi" w:hAnsiTheme="minorHAnsi" w:cstheme="minorHAnsi"/>
          <w:b/>
          <w:i/>
          <w:color w:val="000000"/>
        </w:rPr>
      </w:pPr>
    </w:p>
    <w:p>
      <w:pPr>
        <w:pStyle w:val="Standard"/>
        <w:jc w:val="center"/>
        <w:rPr>
          <w:rFonts w:asciiTheme="minorHAnsi" w:hAnsiTheme="minorHAnsi" w:cstheme="minorHAnsi"/>
        </w:rPr>
      </w:pPr>
    </w:p>
    <w:p>
      <w:pPr>
        <w:pStyle w:val="Standard"/>
        <w:jc w:val="both"/>
        <w:rPr>
          <w:rFonts w:asciiTheme="minorHAnsi" w:hAnsiTheme="minorHAnsi" w:cstheme="minorHAnsi"/>
        </w:rPr>
      </w:pPr>
    </w:p>
    <w:p>
      <w:pPr>
        <w:pStyle w:val="Standard"/>
        <w:jc w:val="both"/>
        <w:rPr>
          <w:rFonts w:asciiTheme="minorHAnsi" w:hAnsiTheme="minorHAnsi" w:cstheme="minorHAnsi"/>
          <w:color w:val="000000"/>
        </w:rPr>
      </w:pPr>
      <w:r>
        <w:rPr>
          <w:rFonts w:asciiTheme="minorHAnsi" w:hAnsiTheme="minorHAnsi" w:cstheme="minorHAnsi"/>
          <w:b/>
          <w:bCs/>
        </w:rPr>
        <w:t xml:space="preserve">Punto No. 1   </w:t>
      </w:r>
      <w:r>
        <w:rPr>
          <w:rFonts w:asciiTheme="minorHAnsi" w:hAnsiTheme="minorHAnsi" w:cstheme="minorHAnsi"/>
          <w:b/>
          <w:i/>
          <w:color w:val="000000"/>
        </w:rPr>
        <w:t xml:space="preserve">Lista de asistencia y verificación del quórum legal. </w:t>
      </w:r>
      <w:r>
        <w:rPr>
          <w:rFonts w:asciiTheme="minorHAnsi" w:hAnsiTheme="minorHAnsi" w:cstheme="minorHAnsi"/>
          <w:color w:val="000000"/>
        </w:rPr>
        <w:t>Como primer punto del orden del día se procedió a tomar lista de asistencia por parte del Coordinador General del COPLADEMUN, Lic. Alberto Ramírez Martínez, por lo que el Presidente del COPLADEMUN, Lic. Alberto Uribe Camacho dio cuenta de 9 integrantes, declarando que hay quórum legal para sesionar.</w:t>
      </w:r>
    </w:p>
    <w:p>
      <w:pPr>
        <w:pStyle w:val="Standard"/>
        <w:rPr>
          <w:rFonts w:asciiTheme="minorHAnsi" w:hAnsiTheme="minorHAnsi" w:cstheme="minorHAnsi"/>
        </w:rPr>
      </w:pPr>
      <w:r>
        <w:rPr>
          <w:rFonts w:asciiTheme="minorHAnsi" w:hAnsiTheme="minorHAnsi" w:cstheme="minorHAnsi"/>
          <w:color w:val="000000"/>
        </w:rPr>
        <w:t xml:space="preserve"> </w:t>
      </w:r>
    </w:p>
    <w:p>
      <w:pPr>
        <w:pStyle w:val="Standard"/>
        <w:jc w:val="both"/>
        <w:rPr>
          <w:rFonts w:asciiTheme="minorHAnsi" w:hAnsiTheme="minorHAnsi" w:cstheme="minorHAnsi"/>
        </w:rPr>
      </w:pPr>
      <w:r>
        <w:rPr>
          <w:rFonts w:asciiTheme="minorHAnsi" w:hAnsiTheme="minorHAnsi" w:cstheme="minorHAnsi"/>
          <w:b/>
          <w:color w:val="000000"/>
        </w:rPr>
        <w:t xml:space="preserve">Punto No. 2   </w:t>
      </w:r>
      <w:r>
        <w:rPr>
          <w:rFonts w:asciiTheme="minorHAnsi" w:hAnsiTheme="minorHAnsi" w:cstheme="minorHAnsi"/>
          <w:b/>
          <w:i/>
          <w:color w:val="000000"/>
        </w:rPr>
        <w:t xml:space="preserve">Lectura y aprobación del orden del día. </w:t>
      </w:r>
      <w:r>
        <w:rPr>
          <w:rFonts w:asciiTheme="minorHAnsi" w:hAnsiTheme="minorHAnsi" w:cstheme="minorHAnsi"/>
          <w:color w:val="000000"/>
        </w:rPr>
        <w:t xml:space="preserve">Como segundo punto del orden del día, el Coordinador General del COPLADEMUN, Lic. Alberto Ramírez Martínez dio lectura de la orden del día, misma que se puso a consideración por parte del Presidente del COPLADEMUN, Lic. Alberto Uribe Camacho, a lo que, no habiendo consideraciones, se aprueba la orden del día por unanimidad. </w:t>
      </w:r>
    </w:p>
    <w:p>
      <w:pPr>
        <w:pStyle w:val="Standard"/>
        <w:jc w:val="both"/>
        <w:rPr>
          <w:rFonts w:asciiTheme="minorHAnsi" w:hAnsiTheme="minorHAnsi" w:cstheme="minorHAnsi"/>
          <w:color w:val="000000"/>
        </w:rPr>
      </w:pPr>
    </w:p>
    <w:p>
      <w:pPr>
        <w:pStyle w:val="Standard"/>
        <w:jc w:val="both"/>
        <w:rPr>
          <w:rFonts w:asciiTheme="minorHAnsi" w:hAnsiTheme="minorHAnsi" w:cstheme="minorHAnsi"/>
        </w:rPr>
      </w:pPr>
      <w:r>
        <w:rPr>
          <w:rFonts w:asciiTheme="minorHAnsi" w:hAnsiTheme="minorHAnsi" w:cstheme="minorHAnsi"/>
          <w:b/>
          <w:color w:val="000000"/>
        </w:rPr>
        <w:t>Punto No. 3</w:t>
      </w:r>
      <w:r>
        <w:rPr>
          <w:rFonts w:asciiTheme="minorHAnsi" w:hAnsiTheme="minorHAnsi" w:cstheme="minorHAnsi"/>
          <w:color w:val="000000"/>
        </w:rPr>
        <w:t xml:space="preserve">   </w:t>
      </w:r>
      <w:r>
        <w:rPr>
          <w:rFonts w:asciiTheme="minorHAnsi" w:hAnsiTheme="minorHAnsi" w:cstheme="minorHAnsi"/>
          <w:b/>
          <w:i/>
        </w:rPr>
        <w:t>Presentación de los montos de recursos provenientes del Ramo 33 para el ejercicio 2018, así como la presentación de las propuestas y en su caso aprobación de las obras públicas de infraestructura pública a realizar en el municipio de Tlajomulco de Zúñiga, Jalisco, para el ejercicio de dicho recurso.</w:t>
      </w:r>
      <w:r>
        <w:rPr>
          <w:rFonts w:asciiTheme="minorHAnsi" w:hAnsiTheme="minorHAnsi" w:cstheme="minorHAnsi"/>
        </w:rPr>
        <w:t xml:space="preserve"> </w:t>
      </w:r>
      <w:r>
        <w:rPr>
          <w:rFonts w:asciiTheme="minorHAnsi" w:hAnsiTheme="minorHAnsi" w:cstheme="minorHAnsi"/>
          <w:color w:val="000000"/>
        </w:rPr>
        <w:t>Como tercer punto del orden del día, el Presidente del COPLADEMUN, Lic. Alberto Uribe Camacho solicita al Coordinador General, Lic. Alberto Ramírez Martínez haga entrega de la lista de obras de infraestructura con sus respectivos montos a cada integrante del COPLADEMUN; posteriormente, el Presidente solicita al Director de Obras Públicas, Ing. Jorge González Morales, dé una explicación detallada de las principales obras que se contemplan en lista propiamente dicha, misma que se expone a continuación:</w:t>
      </w:r>
    </w:p>
    <w:p>
      <w:pPr>
        <w:pStyle w:val="Standard"/>
        <w:jc w:val="both"/>
        <w:rPr>
          <w:rFonts w:asciiTheme="minorHAnsi" w:hAnsiTheme="minorHAnsi" w:cstheme="minorHAnsi"/>
        </w:rPr>
      </w:pPr>
      <w:r>
        <w:rPr>
          <w:rFonts w:asciiTheme="minorHAnsi" w:hAnsiTheme="minorHAnsi" w:cstheme="minorHAnsi"/>
          <w:color w:val="000000"/>
        </w:rPr>
        <w:t xml:space="preserve">        </w:t>
      </w:r>
    </w:p>
    <w:tbl>
      <w:tblPr>
        <w:tblW w:w="9913" w:type="dxa"/>
        <w:tblCellMar>
          <w:left w:w="70" w:type="dxa"/>
          <w:right w:w="70" w:type="dxa"/>
        </w:tblCellMar>
        <w:tblLook w:val="04A0" w:firstRow="1" w:lastRow="0" w:firstColumn="1" w:lastColumn="0" w:noHBand="0" w:noVBand="1"/>
      </w:tblPr>
      <w:tblGrid>
        <w:gridCol w:w="500"/>
        <w:gridCol w:w="5312"/>
        <w:gridCol w:w="1549"/>
        <w:gridCol w:w="2552"/>
      </w:tblGrid>
      <w:tr>
        <w:trPr>
          <w:trHeight w:val="585"/>
        </w:trPr>
        <w:tc>
          <w:tcPr>
            <w:tcW w:w="500" w:type="dxa"/>
            <w:vMerge w:val="restart"/>
            <w:tcBorders>
              <w:top w:val="single" w:sz="8" w:space="0" w:color="auto"/>
              <w:left w:val="single" w:sz="8" w:space="0" w:color="auto"/>
              <w:bottom w:val="single" w:sz="4" w:space="0" w:color="auto"/>
              <w:right w:val="nil"/>
            </w:tcBorders>
            <w:shd w:val="clear" w:color="000000" w:fill="FFC000"/>
            <w:noWrap/>
            <w:vAlign w:val="center"/>
            <w:hideMark/>
          </w:tcPr>
          <w:p>
            <w:pPr>
              <w:widowControl/>
              <w:suppressAutoHyphens w:val="0"/>
              <w:autoSpaceDN/>
              <w:jc w:val="center"/>
              <w:textAlignment w:val="auto"/>
              <w:rPr>
                <w:rFonts w:ascii="Calibri" w:eastAsia="Times New Roman" w:hAnsi="Calibri" w:cs="Calibri"/>
                <w:b/>
                <w:bCs/>
                <w:color w:val="000000"/>
                <w:kern w:val="0"/>
                <w:sz w:val="22"/>
                <w:szCs w:val="22"/>
                <w:lang w:eastAsia="es-MX" w:bidi="ar-SA"/>
              </w:rPr>
            </w:pPr>
            <w:r>
              <w:rPr>
                <w:rFonts w:ascii="Calibri" w:eastAsia="Times New Roman" w:hAnsi="Calibri" w:cs="Calibri"/>
                <w:b/>
                <w:bCs/>
                <w:color w:val="000000"/>
                <w:kern w:val="0"/>
                <w:sz w:val="22"/>
                <w:szCs w:val="22"/>
                <w:lang w:eastAsia="es-MX" w:bidi="ar-SA"/>
              </w:rPr>
              <w:t>NO.</w:t>
            </w:r>
          </w:p>
        </w:tc>
        <w:tc>
          <w:tcPr>
            <w:tcW w:w="5312" w:type="dxa"/>
            <w:vMerge w:val="restart"/>
            <w:tcBorders>
              <w:top w:val="single" w:sz="8" w:space="0" w:color="auto"/>
              <w:left w:val="single" w:sz="8" w:space="0" w:color="auto"/>
              <w:bottom w:val="single" w:sz="4" w:space="0" w:color="auto"/>
              <w:right w:val="nil"/>
            </w:tcBorders>
            <w:shd w:val="clear" w:color="000000" w:fill="FFC000"/>
            <w:vAlign w:val="center"/>
            <w:hideMark/>
          </w:tcPr>
          <w:p>
            <w:pPr>
              <w:widowControl/>
              <w:suppressAutoHyphens w:val="0"/>
              <w:autoSpaceDN/>
              <w:jc w:val="center"/>
              <w:textAlignment w:val="auto"/>
              <w:rPr>
                <w:rFonts w:ascii="Calibri" w:eastAsia="Times New Roman" w:hAnsi="Calibri" w:cs="Calibri"/>
                <w:b/>
                <w:bCs/>
                <w:color w:val="000000"/>
                <w:kern w:val="0"/>
                <w:sz w:val="22"/>
                <w:szCs w:val="22"/>
                <w:lang w:eastAsia="es-MX" w:bidi="ar-SA"/>
              </w:rPr>
            </w:pPr>
            <w:r>
              <w:rPr>
                <w:rFonts w:ascii="Calibri" w:eastAsia="Times New Roman" w:hAnsi="Calibri" w:cs="Calibri"/>
                <w:b/>
                <w:bCs/>
                <w:color w:val="000000"/>
                <w:kern w:val="0"/>
                <w:sz w:val="22"/>
                <w:szCs w:val="22"/>
                <w:lang w:eastAsia="es-MX" w:bidi="ar-SA"/>
              </w:rPr>
              <w:t>ACCIÓN</w:t>
            </w:r>
          </w:p>
        </w:tc>
        <w:tc>
          <w:tcPr>
            <w:tcW w:w="1549" w:type="dxa"/>
            <w:vMerge w:val="restart"/>
            <w:tcBorders>
              <w:top w:val="single" w:sz="8" w:space="0" w:color="auto"/>
              <w:left w:val="single" w:sz="8" w:space="0" w:color="auto"/>
              <w:bottom w:val="nil"/>
              <w:right w:val="single" w:sz="8" w:space="0" w:color="auto"/>
            </w:tcBorders>
            <w:shd w:val="clear" w:color="000000" w:fill="FFC000"/>
            <w:vAlign w:val="center"/>
            <w:hideMark/>
          </w:tcPr>
          <w:p>
            <w:pPr>
              <w:widowControl/>
              <w:suppressAutoHyphens w:val="0"/>
              <w:autoSpaceDN/>
              <w:jc w:val="center"/>
              <w:textAlignment w:val="auto"/>
              <w:rPr>
                <w:rFonts w:ascii="Calibri" w:eastAsia="Times New Roman" w:hAnsi="Calibri" w:cs="Calibri"/>
                <w:b/>
                <w:bCs/>
                <w:color w:val="000000"/>
                <w:kern w:val="0"/>
                <w:sz w:val="22"/>
                <w:szCs w:val="22"/>
                <w:lang w:eastAsia="es-MX" w:bidi="ar-SA"/>
              </w:rPr>
            </w:pPr>
            <w:r>
              <w:rPr>
                <w:rFonts w:ascii="Calibri" w:eastAsia="Times New Roman" w:hAnsi="Calibri" w:cs="Calibri"/>
                <w:b/>
                <w:bCs/>
                <w:color w:val="000000"/>
                <w:kern w:val="0"/>
                <w:sz w:val="22"/>
                <w:szCs w:val="22"/>
                <w:lang w:eastAsia="es-MX" w:bidi="ar-SA"/>
              </w:rPr>
              <w:t>LOCALIDAD</w:t>
            </w:r>
          </w:p>
        </w:tc>
        <w:tc>
          <w:tcPr>
            <w:tcW w:w="2552" w:type="dxa"/>
            <w:vMerge w:val="restart"/>
            <w:tcBorders>
              <w:top w:val="single" w:sz="8" w:space="0" w:color="auto"/>
              <w:left w:val="single" w:sz="8" w:space="0" w:color="auto"/>
              <w:bottom w:val="nil"/>
              <w:right w:val="single" w:sz="8" w:space="0" w:color="auto"/>
            </w:tcBorders>
            <w:shd w:val="clear" w:color="000000" w:fill="FFC000"/>
            <w:vAlign w:val="center"/>
            <w:hideMark/>
          </w:tcPr>
          <w:p>
            <w:pPr>
              <w:widowControl/>
              <w:suppressAutoHyphens w:val="0"/>
              <w:autoSpaceDN/>
              <w:jc w:val="center"/>
              <w:textAlignment w:val="auto"/>
              <w:rPr>
                <w:rFonts w:ascii="Calibri" w:eastAsia="Times New Roman" w:hAnsi="Calibri" w:cs="Calibri"/>
                <w:b/>
                <w:bCs/>
                <w:color w:val="000000"/>
                <w:kern w:val="0"/>
                <w:sz w:val="22"/>
                <w:szCs w:val="22"/>
                <w:lang w:eastAsia="es-MX" w:bidi="ar-SA"/>
              </w:rPr>
            </w:pPr>
            <w:r>
              <w:rPr>
                <w:rFonts w:ascii="Calibri" w:eastAsia="Times New Roman" w:hAnsi="Calibri" w:cs="Calibri"/>
                <w:b/>
                <w:bCs/>
                <w:color w:val="000000"/>
                <w:kern w:val="0"/>
                <w:sz w:val="22"/>
                <w:szCs w:val="22"/>
                <w:lang w:eastAsia="es-MX" w:bidi="ar-SA"/>
              </w:rPr>
              <w:t>INVERSIÓN AUTORIZADA 2018</w:t>
            </w:r>
          </w:p>
        </w:tc>
      </w:tr>
      <w:tr>
        <w:trPr>
          <w:trHeight w:val="269"/>
        </w:trPr>
        <w:tc>
          <w:tcPr>
            <w:tcW w:w="500" w:type="dxa"/>
            <w:vMerge/>
            <w:tcBorders>
              <w:top w:val="single" w:sz="8" w:space="0" w:color="auto"/>
              <w:left w:val="single" w:sz="8" w:space="0" w:color="auto"/>
              <w:bottom w:val="single" w:sz="4" w:space="0" w:color="auto"/>
              <w:right w:val="nil"/>
            </w:tcBorders>
            <w:vAlign w:val="center"/>
            <w:hideMark/>
          </w:tcPr>
          <w:p>
            <w:pPr>
              <w:widowControl/>
              <w:suppressAutoHyphens w:val="0"/>
              <w:autoSpaceDN/>
              <w:textAlignment w:val="auto"/>
              <w:rPr>
                <w:rFonts w:ascii="Calibri" w:eastAsia="Times New Roman" w:hAnsi="Calibri" w:cs="Calibri"/>
                <w:b/>
                <w:bCs/>
                <w:color w:val="000000"/>
                <w:kern w:val="0"/>
                <w:sz w:val="22"/>
                <w:szCs w:val="22"/>
                <w:lang w:eastAsia="es-MX" w:bidi="ar-SA"/>
              </w:rPr>
            </w:pPr>
          </w:p>
        </w:tc>
        <w:tc>
          <w:tcPr>
            <w:tcW w:w="5312" w:type="dxa"/>
            <w:vMerge/>
            <w:tcBorders>
              <w:top w:val="single" w:sz="8" w:space="0" w:color="auto"/>
              <w:left w:val="single" w:sz="8" w:space="0" w:color="auto"/>
              <w:bottom w:val="single" w:sz="4" w:space="0" w:color="auto"/>
              <w:right w:val="nil"/>
            </w:tcBorders>
            <w:vAlign w:val="center"/>
            <w:hideMark/>
          </w:tcPr>
          <w:p>
            <w:pPr>
              <w:widowControl/>
              <w:suppressAutoHyphens w:val="0"/>
              <w:autoSpaceDN/>
              <w:textAlignment w:val="auto"/>
              <w:rPr>
                <w:rFonts w:ascii="Calibri" w:eastAsia="Times New Roman" w:hAnsi="Calibri" w:cs="Calibri"/>
                <w:b/>
                <w:bCs/>
                <w:color w:val="000000"/>
                <w:kern w:val="0"/>
                <w:sz w:val="22"/>
                <w:szCs w:val="22"/>
                <w:lang w:eastAsia="es-MX" w:bidi="ar-SA"/>
              </w:rPr>
            </w:pPr>
          </w:p>
        </w:tc>
        <w:tc>
          <w:tcPr>
            <w:tcW w:w="1549" w:type="dxa"/>
            <w:vMerge/>
            <w:tcBorders>
              <w:top w:val="single" w:sz="8" w:space="0" w:color="auto"/>
              <w:left w:val="single" w:sz="8" w:space="0" w:color="auto"/>
              <w:bottom w:val="nil"/>
              <w:right w:val="single" w:sz="8" w:space="0" w:color="auto"/>
            </w:tcBorders>
            <w:vAlign w:val="center"/>
            <w:hideMark/>
          </w:tcPr>
          <w:p>
            <w:pPr>
              <w:widowControl/>
              <w:suppressAutoHyphens w:val="0"/>
              <w:autoSpaceDN/>
              <w:textAlignment w:val="auto"/>
              <w:rPr>
                <w:rFonts w:ascii="Calibri" w:eastAsia="Times New Roman" w:hAnsi="Calibri" w:cs="Calibri"/>
                <w:b/>
                <w:bCs/>
                <w:color w:val="000000"/>
                <w:kern w:val="0"/>
                <w:sz w:val="22"/>
                <w:szCs w:val="22"/>
                <w:lang w:eastAsia="es-MX" w:bidi="ar-SA"/>
              </w:rPr>
            </w:pPr>
          </w:p>
        </w:tc>
        <w:tc>
          <w:tcPr>
            <w:tcW w:w="2552" w:type="dxa"/>
            <w:vMerge/>
            <w:tcBorders>
              <w:top w:val="single" w:sz="8" w:space="0" w:color="auto"/>
              <w:left w:val="single" w:sz="8" w:space="0" w:color="auto"/>
              <w:bottom w:val="nil"/>
              <w:right w:val="single" w:sz="8" w:space="0" w:color="auto"/>
            </w:tcBorders>
            <w:vAlign w:val="center"/>
            <w:hideMark/>
          </w:tcPr>
          <w:p>
            <w:pPr>
              <w:widowControl/>
              <w:suppressAutoHyphens w:val="0"/>
              <w:autoSpaceDN/>
              <w:textAlignment w:val="auto"/>
              <w:rPr>
                <w:rFonts w:ascii="Calibri" w:eastAsia="Times New Roman" w:hAnsi="Calibri" w:cs="Calibri"/>
                <w:b/>
                <w:bCs/>
                <w:color w:val="000000"/>
                <w:kern w:val="0"/>
                <w:sz w:val="22"/>
                <w:szCs w:val="22"/>
                <w:lang w:eastAsia="es-MX" w:bidi="ar-SA"/>
              </w:rPr>
            </w:pPr>
          </w:p>
        </w:tc>
      </w:tr>
      <w:tr>
        <w:trPr>
          <w:trHeight w:val="6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1</w:t>
            </w:r>
          </w:p>
        </w:tc>
        <w:tc>
          <w:tcPr>
            <w:tcW w:w="5312" w:type="dxa"/>
            <w:tcBorders>
              <w:top w:val="single" w:sz="8" w:space="0" w:color="auto"/>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RECTIFICACIÓN Y CONFORMACIÓN DEL CAUCE DEL ARROYO SAN GILBERTO A BASE MAMPOSTEO DE PIEDRA BRASA, EN LA CABECERA MUNICIPAL, EN EL MUNICIPIO DE TLAJOMULCO DE ZÚÑIGA, JALISCO.</w:t>
            </w:r>
          </w:p>
        </w:tc>
        <w:tc>
          <w:tcPr>
            <w:tcW w:w="1549" w:type="dxa"/>
            <w:tcBorders>
              <w:top w:val="single" w:sz="8" w:space="0" w:color="auto"/>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CABECERA MUNICIPAL </w:t>
            </w:r>
          </w:p>
        </w:tc>
        <w:tc>
          <w:tcPr>
            <w:tcW w:w="2552" w:type="dxa"/>
            <w:tcBorders>
              <w:top w:val="single" w:sz="8" w:space="0" w:color="auto"/>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4,000,000.00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2</w:t>
            </w:r>
          </w:p>
        </w:tc>
        <w:tc>
          <w:tcPr>
            <w:tcW w:w="5312"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RECTIFICACIÓN Y CONFORMACIÓN DEL CAUCE DEL ARROYO DE LA NORIA A BASE MAMPOSTEO DE PIEDRA BRASA, EN LA CABECERA MUNICIPAL, EN EL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CABECERA MUNICIPAL </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4,000,000.00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3</w:t>
            </w:r>
          </w:p>
        </w:tc>
        <w:tc>
          <w:tcPr>
            <w:tcW w:w="5312"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RECTIFICACIÓN Y CONFORMACIÓN DEL CAUCE DEL CANAL LA CAJILOTA A BASE MAMPOSTEO DE PIEDRA BRASA, EN LA CABECERA MUNICIPAL, EN EL MUNICIPIO DE TLAJOMULCO DE ZÚÑIGA, JAL.</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CABECERA MUNICIPAL </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4,000,000.00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4</w:t>
            </w:r>
          </w:p>
        </w:tc>
        <w:tc>
          <w:tcPr>
            <w:tcW w:w="5312"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CONSTRUCCIÓN DE LA RED DE AGUA POTABLE PARA LAS 7 COLONIAS EN EL ZAPOTE DEL VALLE SEGUNDA ETAPA,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EL ZAPOTE DEL VALLE </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3,000,000.00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5</w:t>
            </w:r>
          </w:p>
        </w:tc>
        <w:tc>
          <w:tcPr>
            <w:tcW w:w="5312"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CONFORMACIÓN DE CANAL PLUVIAL Y OBRAS COMPLEMENTARIAS EN LA CALLE VALLARTA, EN LA LOCALIDAD DE SAN AGUSTÍN,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SAN AGUSTÍN </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3,200,000.00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lastRenderedPageBreak/>
              <w:t>6</w:t>
            </w:r>
          </w:p>
        </w:tc>
        <w:tc>
          <w:tcPr>
            <w:tcW w:w="5312"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CONSTRUCCIÓN DE LÍNEA DE AGUA POTABLE EN LA COLONIA LA CAÑADA, EN LA CABECERA MUNICIPAL, EN EL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CABECERA MUNICIPAL </w:t>
            </w:r>
          </w:p>
        </w:tc>
        <w:tc>
          <w:tcPr>
            <w:tcW w:w="2552" w:type="dxa"/>
            <w:tcBorders>
              <w:top w:val="nil"/>
              <w:left w:val="nil"/>
              <w:bottom w:val="single" w:sz="4" w:space="0" w:color="auto"/>
              <w:right w:val="single" w:sz="8"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3,000,000.00 </w:t>
            </w:r>
          </w:p>
        </w:tc>
      </w:tr>
      <w:tr>
        <w:trPr>
          <w:trHeight w:val="72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7</w:t>
            </w:r>
          </w:p>
        </w:tc>
        <w:tc>
          <w:tcPr>
            <w:tcW w:w="5312"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PAVIMENTACIÓN CON CONCRETO HIDRÁULICO DE LA CALLE GLADIOLA (PRIMER ETAPA), EN LA LOCALIDAD DE TULIPANES,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TULIPANES </w:t>
            </w:r>
          </w:p>
        </w:tc>
        <w:tc>
          <w:tcPr>
            <w:tcW w:w="2552" w:type="dxa"/>
            <w:tcBorders>
              <w:top w:val="nil"/>
              <w:left w:val="nil"/>
              <w:bottom w:val="single" w:sz="4" w:space="0" w:color="auto"/>
              <w:right w:val="single" w:sz="8"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3,000,000.00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8</w:t>
            </w:r>
          </w:p>
        </w:tc>
        <w:tc>
          <w:tcPr>
            <w:tcW w:w="5312"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CONSTRUCCIÓN DE LINEA DE AGUA POTABLE DE LA CALLE GLADIOLA (PRIMER ETAPA), EN LA  LOCALIDAD DE TULIPANES,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TULIPANES </w:t>
            </w:r>
          </w:p>
        </w:tc>
        <w:tc>
          <w:tcPr>
            <w:tcW w:w="2552" w:type="dxa"/>
            <w:tcBorders>
              <w:top w:val="nil"/>
              <w:left w:val="nil"/>
              <w:bottom w:val="single" w:sz="4" w:space="0" w:color="auto"/>
              <w:right w:val="single" w:sz="8"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750,000.00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9</w:t>
            </w:r>
          </w:p>
        </w:tc>
        <w:tc>
          <w:tcPr>
            <w:tcW w:w="5312"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CONSTRUCCIÓN DE LINEA DE DRENAJE SANITARIO DE LA CALLE GLADIOLA (PRIMER ETAPA), EN LA  LOCALIDAD DE TULIPANES,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TULIPANES </w:t>
            </w:r>
          </w:p>
        </w:tc>
        <w:tc>
          <w:tcPr>
            <w:tcW w:w="2552" w:type="dxa"/>
            <w:tcBorders>
              <w:top w:val="nil"/>
              <w:left w:val="nil"/>
              <w:bottom w:val="single" w:sz="4" w:space="0" w:color="auto"/>
              <w:right w:val="single" w:sz="8"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1,250,000.00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10</w:t>
            </w:r>
          </w:p>
        </w:tc>
        <w:tc>
          <w:tcPr>
            <w:tcW w:w="5312"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CONSTRUCCIÓN DE PUENTE ALCANTARILLA SOBRE LA CALLE SAN JAVIER, EN LA COLONIA SAN JOSÉ DEL VALLE, EN EL MUNICIPIO DE TLAJOMULCO DE ZÚÑIGA, JALISCO.  </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SAN JOSE DEL VALLE </w:t>
            </w:r>
          </w:p>
        </w:tc>
        <w:tc>
          <w:tcPr>
            <w:tcW w:w="2552" w:type="dxa"/>
            <w:tcBorders>
              <w:top w:val="nil"/>
              <w:left w:val="nil"/>
              <w:bottom w:val="single" w:sz="4" w:space="0" w:color="auto"/>
              <w:right w:val="single" w:sz="8"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1,500,000.00 </w:t>
            </w:r>
          </w:p>
        </w:tc>
      </w:tr>
      <w:tr>
        <w:trPr>
          <w:trHeight w:val="9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11</w:t>
            </w:r>
          </w:p>
        </w:tc>
        <w:tc>
          <w:tcPr>
            <w:tcW w:w="5312"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both"/>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REHABILITACIÓN DE CANAL PLUVIAL EN LA CALLE PROLONGACIÓN ESCOBEDO, INCLUYE: AMPLIACIÓN, RECTIFICACIÓN DE CAUCE, RECUBRIMIENTO Y PROTECCIONES, EN LA CABECERA MUNICIPAL,  EN EL MUNICIPIO DE TLAJOMULCO DE ZÚÑIGA, JALISCO. </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CABECERA MUNICIPAL </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3,550,000.00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12</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DRENAJE SANITARIO Y OBRAS COMPLEMENTARIAS EN LA CALLE PEDRO LOZA EN LA LOCALIDAD DE SAN LUCAS EVANGELISTA,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 LUCAS EVANGELISTA</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552,000.00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13</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LÍNEA DE AGUA POTABLE Y OBRAS COMPLEMENTARIA EN LA CALLE PEDRO LOZA EN LA LOCALIDAD DE SAN LUCAS EVANGELISTA,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 LUCAS EVANGELISTA</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253,000.00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14</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DRENAJE SANITARIO Y OBRAS COMPLEMENTARIA EN LA CALLE JESÚS GARCÍA EN LA LOCALIDAD DE SAN LUCAS EVANGELISTA,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 LUCAS EVANGELISTA</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246,250.00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15</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LÍNEA DE AGUA POTABLE Y OBRAS COMPLEMENTARIA EN LA CALLE JESÚS GÁRCIA EN LA LOCALIDAD DE SAN LUCAS EVANGELISTA,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 LUCAS EVANGELISTA</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118,200.00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16</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DRENAJE SANITARIO Y OBRAS COMPLEMENTARIA EN LA CALLE LÓPEZ MATEOS EN LA LOCALIDAD DE SAN LUCAS EVANGELISTA,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 LUCAS EVANGELISTA</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247,325.00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17</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LÍNEA DE AGUA POTABLE Y OBRAS COMPLEMENTARIA EN LA CALLE  LÓPEZ MATEOS EN LA LOCALIDAD DE SAN LUCAS EVANGELISTA,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 LUCAS EVANGELISTA</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118,716.00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18</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DRENAJE SANITARIO Y OBRAS COMPLEMENTARIA EN LA CALLE GUADALUPE VICTORIA EN LA LOCALIDAD DE SAN SEBASTIAN,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 SEBASTIAN</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1,393,750.00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lastRenderedPageBreak/>
              <w:t>19</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LÍNEA DE AGUA POTABLE Y OBRAS COMPLEMENTARIA EN LA CALLE  GUADALUPE VICTORIA EN LA LOCALIDAD DE SAN SEBASTÍAN,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 SEBASTIAN</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669,000.00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20</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VIALIDAD CON CONCRETO HIDRÁULICO EN LA CALLE  GUADALUPE VICTORIA EN LA LOCALIDAD DE SAN SEBASTÍAN,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 SEBASTIAN</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2,928,688.00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21</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DRENAJE SANITARIO Y OBRAS COMPLEMENTARIA EN LA CALLE SAN GABRIEL EN LA LOCALIDAD DE SANTA CRUZ DEL BALLE,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SANTA CRUZ DEL VALLE</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1,398,000.00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22</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RED DE AGUA POTABLE Y OBRAS COMPLEMENTARIA EN LA CALLE SAN GABRIEL EN LA LOCALIDAD DE SANTA CRUZ DEL BALLE,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SANTA CRUZ DEL VALLE</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640,750.00 </w:t>
            </w:r>
          </w:p>
        </w:tc>
      </w:tr>
      <w:tr>
        <w:trPr>
          <w:trHeight w:val="600"/>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23</w:t>
            </w:r>
          </w:p>
        </w:tc>
        <w:tc>
          <w:tcPr>
            <w:tcW w:w="5312" w:type="dxa"/>
            <w:tcBorders>
              <w:top w:val="nil"/>
              <w:left w:val="nil"/>
              <w:bottom w:val="single" w:sz="4"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DRENAJE SANITARIO Y OBRAS COMPLEMENTARIA EN LA CALLE RÁMOS MILLÁN EN LA LOCALIDAD DE SANTA CRUZ DEL BALLE, MUNICIPIO DE TLAJOMULCO DE ZÚÑIGA, JALISCO.</w:t>
            </w:r>
          </w:p>
        </w:tc>
        <w:tc>
          <w:tcPr>
            <w:tcW w:w="1549" w:type="dxa"/>
            <w:tcBorders>
              <w:top w:val="nil"/>
              <w:left w:val="nil"/>
              <w:bottom w:val="single" w:sz="4"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SANTA CRUZ DEL VALLE</w:t>
            </w:r>
          </w:p>
        </w:tc>
        <w:tc>
          <w:tcPr>
            <w:tcW w:w="2552" w:type="dxa"/>
            <w:tcBorders>
              <w:top w:val="nil"/>
              <w:left w:val="nil"/>
              <w:bottom w:val="single" w:sz="4"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1,464,000.00 </w:t>
            </w:r>
          </w:p>
        </w:tc>
      </w:tr>
      <w:tr>
        <w:trPr>
          <w:trHeight w:val="615"/>
        </w:trPr>
        <w:tc>
          <w:tcPr>
            <w:tcW w:w="500" w:type="dxa"/>
            <w:tcBorders>
              <w:top w:val="nil"/>
              <w:left w:val="single" w:sz="8" w:space="0" w:color="auto"/>
              <w:bottom w:val="single" w:sz="8" w:space="0" w:color="auto"/>
              <w:right w:val="single" w:sz="4"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24</w:t>
            </w:r>
          </w:p>
        </w:tc>
        <w:tc>
          <w:tcPr>
            <w:tcW w:w="5312" w:type="dxa"/>
            <w:tcBorders>
              <w:top w:val="nil"/>
              <w:left w:val="nil"/>
              <w:bottom w:val="single" w:sz="8" w:space="0" w:color="auto"/>
              <w:right w:val="single" w:sz="4" w:space="0" w:color="auto"/>
            </w:tcBorders>
            <w:shd w:val="clear" w:color="auto" w:fill="auto"/>
            <w:noWrap/>
            <w:vAlign w:val="center"/>
            <w:hideMark/>
          </w:tcPr>
          <w:p>
            <w:pPr>
              <w:widowControl/>
              <w:suppressAutoHyphens w:val="0"/>
              <w:autoSpaceDN/>
              <w:jc w:val="both"/>
              <w:textAlignment w:val="auto"/>
              <w:rPr>
                <w:rFonts w:ascii="Calibri Light" w:eastAsia="Times New Roman" w:hAnsi="Calibri Light" w:cs="Calibri Light"/>
                <w:color w:val="000000"/>
                <w:kern w:val="0"/>
                <w:sz w:val="20"/>
                <w:szCs w:val="22"/>
                <w:lang w:eastAsia="es-MX" w:bidi="ar-SA"/>
              </w:rPr>
            </w:pPr>
            <w:r>
              <w:rPr>
                <w:rFonts w:ascii="Calibri Light" w:eastAsia="Times New Roman" w:hAnsi="Calibri Light" w:cs="Calibri Light"/>
                <w:color w:val="000000"/>
                <w:kern w:val="0"/>
                <w:sz w:val="20"/>
                <w:szCs w:val="22"/>
                <w:lang w:eastAsia="es-MX" w:bidi="ar-SA"/>
              </w:rPr>
              <w:t>CONSTRUCCIÓN DE RED DE AGUA POTABLE Y OBRAS COMPLEMENTARIA EN LA CALLE RÁMOS MILLÁN EN LA LOCALIDAD DE SANTA CRUZ DEL BALLE, MUNICIPIO DE TLAJOMULCO DE ZÚÑIGA, JALISCO.</w:t>
            </w:r>
          </w:p>
        </w:tc>
        <w:tc>
          <w:tcPr>
            <w:tcW w:w="1549" w:type="dxa"/>
            <w:tcBorders>
              <w:top w:val="nil"/>
              <w:left w:val="nil"/>
              <w:bottom w:val="single" w:sz="8" w:space="0" w:color="auto"/>
              <w:right w:val="single" w:sz="4" w:space="0" w:color="auto"/>
            </w:tcBorders>
            <w:shd w:val="clear" w:color="auto" w:fill="auto"/>
            <w:vAlign w:val="center"/>
            <w:hideMark/>
          </w:tcPr>
          <w:p>
            <w:pPr>
              <w:widowControl/>
              <w:suppressAutoHyphens w:val="0"/>
              <w:autoSpaceDN/>
              <w:jc w:val="center"/>
              <w:textAlignment w:val="auto"/>
              <w:rPr>
                <w:rFonts w:ascii="Calibri Light" w:eastAsia="Times New Roman" w:hAnsi="Calibri Light" w:cs="Calibri Light"/>
                <w:kern w:val="0"/>
                <w:sz w:val="20"/>
                <w:szCs w:val="22"/>
                <w:lang w:eastAsia="es-MX" w:bidi="ar-SA"/>
              </w:rPr>
            </w:pPr>
            <w:r>
              <w:rPr>
                <w:rFonts w:ascii="Calibri Light" w:eastAsia="Times New Roman" w:hAnsi="Calibri Light" w:cs="Calibri Light"/>
                <w:kern w:val="0"/>
                <w:sz w:val="20"/>
                <w:szCs w:val="22"/>
                <w:lang w:eastAsia="es-MX" w:bidi="ar-SA"/>
              </w:rPr>
              <w:t>SANTA CRUZ DEL VALLE</w:t>
            </w:r>
          </w:p>
        </w:tc>
        <w:tc>
          <w:tcPr>
            <w:tcW w:w="2552" w:type="dxa"/>
            <w:tcBorders>
              <w:top w:val="nil"/>
              <w:left w:val="nil"/>
              <w:bottom w:val="single" w:sz="8" w:space="0" w:color="auto"/>
              <w:right w:val="single" w:sz="8" w:space="0" w:color="auto"/>
            </w:tcBorders>
            <w:shd w:val="clear" w:color="auto" w:fill="auto"/>
            <w:noWrap/>
            <w:vAlign w:val="center"/>
            <w:hideMark/>
          </w:tcPr>
          <w:p>
            <w:pPr>
              <w:widowControl/>
              <w:suppressAutoHyphens w:val="0"/>
              <w:autoSpaceDN/>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xml:space="preserve"> $                  671,000.00 </w:t>
            </w:r>
          </w:p>
        </w:tc>
      </w:tr>
      <w:tr>
        <w:trPr>
          <w:trHeight w:val="390"/>
        </w:trPr>
        <w:tc>
          <w:tcPr>
            <w:tcW w:w="500" w:type="dxa"/>
            <w:tcBorders>
              <w:top w:val="nil"/>
              <w:left w:val="single" w:sz="8" w:space="0" w:color="auto"/>
              <w:bottom w:val="single" w:sz="8" w:space="0" w:color="auto"/>
              <w:right w:val="nil"/>
            </w:tcBorders>
            <w:shd w:val="clear" w:color="auto" w:fill="auto"/>
            <w:noWrap/>
            <w:vAlign w:val="center"/>
            <w:hideMark/>
          </w:tcPr>
          <w:p>
            <w:pPr>
              <w:widowControl/>
              <w:suppressAutoHyphens w:val="0"/>
              <w:autoSpaceDN/>
              <w:jc w:val="center"/>
              <w:textAlignment w:val="auto"/>
              <w:rPr>
                <w:rFonts w:ascii="Calibri" w:eastAsia="Times New Roman" w:hAnsi="Calibri" w:cs="Calibri"/>
                <w:color w:val="000000"/>
                <w:kern w:val="0"/>
                <w:sz w:val="20"/>
                <w:szCs w:val="22"/>
                <w:lang w:eastAsia="es-MX" w:bidi="ar-SA"/>
              </w:rPr>
            </w:pPr>
            <w:r>
              <w:rPr>
                <w:rFonts w:ascii="Calibri" w:eastAsia="Times New Roman" w:hAnsi="Calibri" w:cs="Calibri"/>
                <w:color w:val="000000"/>
                <w:kern w:val="0"/>
                <w:sz w:val="20"/>
                <w:szCs w:val="22"/>
                <w:lang w:eastAsia="es-MX" w:bidi="ar-SA"/>
              </w:rPr>
              <w:t> </w:t>
            </w:r>
          </w:p>
        </w:tc>
        <w:tc>
          <w:tcPr>
            <w:tcW w:w="5312" w:type="dxa"/>
            <w:tcBorders>
              <w:top w:val="nil"/>
              <w:left w:val="nil"/>
              <w:bottom w:val="single" w:sz="8" w:space="0" w:color="auto"/>
              <w:right w:val="nil"/>
            </w:tcBorders>
            <w:shd w:val="clear" w:color="auto" w:fill="auto"/>
            <w:vAlign w:val="center"/>
            <w:hideMark/>
          </w:tcPr>
          <w:p>
            <w:pPr>
              <w:widowControl/>
              <w:suppressAutoHyphens w:val="0"/>
              <w:autoSpaceDN/>
              <w:jc w:val="both"/>
              <w:textAlignment w:val="auto"/>
              <w:rPr>
                <w:rFonts w:ascii="Calibri" w:eastAsia="Times New Roman" w:hAnsi="Calibri" w:cs="Calibri"/>
                <w:b/>
                <w:bCs/>
                <w:color w:val="000000"/>
                <w:kern w:val="0"/>
                <w:sz w:val="20"/>
                <w:szCs w:val="28"/>
                <w:lang w:eastAsia="es-MX" w:bidi="ar-SA"/>
              </w:rPr>
            </w:pPr>
            <w:r>
              <w:rPr>
                <w:rFonts w:ascii="Calibri" w:eastAsia="Times New Roman" w:hAnsi="Calibri" w:cs="Calibri"/>
                <w:b/>
                <w:bCs/>
                <w:color w:val="000000"/>
                <w:kern w:val="0"/>
                <w:sz w:val="20"/>
                <w:szCs w:val="28"/>
                <w:lang w:eastAsia="es-MX" w:bidi="ar-SA"/>
              </w:rPr>
              <w:t>TOTAL</w:t>
            </w:r>
          </w:p>
        </w:tc>
        <w:tc>
          <w:tcPr>
            <w:tcW w:w="1549" w:type="dxa"/>
            <w:tcBorders>
              <w:top w:val="nil"/>
              <w:left w:val="nil"/>
              <w:bottom w:val="single" w:sz="8" w:space="0" w:color="auto"/>
              <w:right w:val="nil"/>
            </w:tcBorders>
            <w:shd w:val="clear" w:color="auto" w:fill="auto"/>
            <w:noWrap/>
            <w:vAlign w:val="center"/>
            <w:hideMark/>
          </w:tcPr>
          <w:p>
            <w:pPr>
              <w:widowControl/>
              <w:suppressAutoHyphens w:val="0"/>
              <w:autoSpaceDN/>
              <w:textAlignment w:val="auto"/>
              <w:rPr>
                <w:rFonts w:ascii="Calibri" w:eastAsia="Times New Roman" w:hAnsi="Calibri" w:cs="Calibri"/>
                <w:b/>
                <w:bCs/>
                <w:color w:val="000000"/>
                <w:kern w:val="0"/>
                <w:sz w:val="28"/>
                <w:szCs w:val="28"/>
                <w:lang w:eastAsia="es-MX" w:bidi="ar-SA"/>
              </w:rPr>
            </w:pPr>
            <w:r>
              <w:rPr>
                <w:rFonts w:ascii="Calibri" w:eastAsia="Times New Roman" w:hAnsi="Calibri" w:cs="Calibri"/>
                <w:b/>
                <w:bCs/>
                <w:color w:val="000000"/>
                <w:kern w:val="0"/>
                <w:sz w:val="28"/>
                <w:szCs w:val="28"/>
                <w:lang w:eastAsia="es-MX" w:bidi="ar-SA"/>
              </w:rPr>
              <w:t> </w:t>
            </w:r>
          </w:p>
        </w:tc>
        <w:tc>
          <w:tcPr>
            <w:tcW w:w="2552" w:type="dxa"/>
            <w:tcBorders>
              <w:top w:val="nil"/>
              <w:left w:val="nil"/>
              <w:bottom w:val="single" w:sz="8" w:space="0" w:color="auto"/>
              <w:right w:val="single" w:sz="8" w:space="0" w:color="auto"/>
            </w:tcBorders>
            <w:shd w:val="clear" w:color="auto" w:fill="auto"/>
            <w:noWrap/>
            <w:vAlign w:val="center"/>
            <w:hideMark/>
          </w:tcPr>
          <w:p>
            <w:pPr>
              <w:widowControl/>
              <w:suppressAutoHyphens w:val="0"/>
              <w:autoSpaceDN/>
              <w:jc w:val="center"/>
              <w:textAlignment w:val="auto"/>
              <w:rPr>
                <w:rFonts w:ascii="Calibri" w:eastAsia="Times New Roman" w:hAnsi="Calibri" w:cs="Calibri"/>
                <w:b/>
                <w:bCs/>
                <w:color w:val="000000"/>
                <w:kern w:val="0"/>
                <w:sz w:val="28"/>
                <w:szCs w:val="28"/>
                <w:lang w:eastAsia="es-MX" w:bidi="ar-SA"/>
              </w:rPr>
            </w:pPr>
            <w:r>
              <w:rPr>
                <w:rFonts w:ascii="Calibri" w:eastAsia="Times New Roman" w:hAnsi="Calibri" w:cs="Calibri"/>
                <w:b/>
                <w:bCs/>
                <w:color w:val="000000"/>
                <w:kern w:val="0"/>
                <w:sz w:val="28"/>
                <w:szCs w:val="28"/>
                <w:lang w:eastAsia="es-MX" w:bidi="ar-SA"/>
              </w:rPr>
              <w:t>$ 41,950,679.00</w:t>
            </w:r>
          </w:p>
        </w:tc>
      </w:tr>
    </w:tbl>
    <w:p>
      <w:pPr>
        <w:pStyle w:val="Standard"/>
        <w:jc w:val="both"/>
        <w:rPr>
          <w:rFonts w:asciiTheme="minorHAnsi" w:hAnsiTheme="minorHAnsi" w:cstheme="minorHAnsi"/>
        </w:rPr>
      </w:pPr>
    </w:p>
    <w:p>
      <w:pPr>
        <w:suppressAutoHyphens w:val="0"/>
        <w:rPr>
          <w:rFonts w:asciiTheme="minorHAnsi" w:hAnsiTheme="minorHAnsi" w:cstheme="minorHAnsi"/>
        </w:rPr>
      </w:pPr>
    </w:p>
    <w:p>
      <w:pPr>
        <w:suppressAutoHyphens w:val="0"/>
        <w:rPr>
          <w:rFonts w:asciiTheme="minorHAnsi" w:hAnsiTheme="minorHAnsi" w:cstheme="minorHAnsi"/>
        </w:rPr>
      </w:pPr>
      <w:r>
        <w:rPr>
          <w:rFonts w:asciiTheme="minorHAnsi" w:hAnsiTheme="minorHAnsi" w:cstheme="minorHAnsi"/>
          <w:color w:val="000000"/>
        </w:rPr>
        <w:t>Continuando con el tercer punto del orden del día, d</w:t>
      </w:r>
      <w:r>
        <w:rPr>
          <w:rFonts w:asciiTheme="minorHAnsi" w:hAnsiTheme="minorHAnsi" w:cstheme="minorHAnsi"/>
          <w:bCs/>
          <w:color w:val="000000"/>
        </w:rPr>
        <w:t>espués de revisar la propuesta de obras, previa explicación del Director General de Obras Públicas, se determinó la ejecución de las mismas una vez aprobadas por unanimidad en votación económica.</w:t>
      </w:r>
    </w:p>
    <w:p>
      <w:pPr>
        <w:pStyle w:val="Standard"/>
        <w:jc w:val="both"/>
        <w:rPr>
          <w:rFonts w:asciiTheme="minorHAnsi" w:hAnsiTheme="minorHAnsi" w:cstheme="minorHAnsi"/>
        </w:rPr>
      </w:pPr>
    </w:p>
    <w:p>
      <w:pPr>
        <w:pStyle w:val="Standard"/>
        <w:ind w:firstLine="708"/>
        <w:jc w:val="both"/>
        <w:rPr>
          <w:rFonts w:asciiTheme="minorHAnsi" w:hAnsiTheme="minorHAnsi" w:cstheme="minorHAnsi"/>
        </w:rPr>
      </w:pPr>
    </w:p>
    <w:p>
      <w:pPr>
        <w:pStyle w:val="Standard"/>
        <w:jc w:val="both"/>
        <w:rPr>
          <w:rFonts w:asciiTheme="minorHAnsi" w:hAnsiTheme="minorHAnsi" w:cstheme="minorHAnsi"/>
          <w:bCs/>
          <w:color w:val="000000"/>
        </w:rPr>
      </w:pPr>
      <w:r>
        <w:rPr>
          <w:rFonts w:asciiTheme="minorHAnsi" w:hAnsiTheme="minorHAnsi" w:cstheme="minorHAnsi"/>
          <w:b/>
          <w:color w:val="000000"/>
        </w:rPr>
        <w:t>Punto No. 4</w:t>
      </w:r>
      <w:r>
        <w:rPr>
          <w:rFonts w:asciiTheme="minorHAnsi" w:hAnsiTheme="minorHAnsi" w:cstheme="minorHAnsi"/>
          <w:b/>
          <w:bCs/>
        </w:rPr>
        <w:t xml:space="preserve">  </w:t>
      </w:r>
      <w:r>
        <w:rPr>
          <w:rFonts w:asciiTheme="minorHAnsi" w:hAnsiTheme="minorHAnsi" w:cstheme="minorHAnsi"/>
          <w:b/>
          <w:i/>
          <w:color w:val="000000"/>
        </w:rPr>
        <w:t>Clausura.</w:t>
      </w:r>
      <w:r>
        <w:rPr>
          <w:rFonts w:asciiTheme="minorHAnsi" w:hAnsiTheme="minorHAnsi" w:cstheme="minorHAnsi"/>
          <w:b/>
          <w:bCs/>
          <w:color w:val="000000"/>
        </w:rPr>
        <w:t xml:space="preserve">  </w:t>
      </w:r>
      <w:r>
        <w:rPr>
          <w:rFonts w:asciiTheme="minorHAnsi" w:hAnsiTheme="minorHAnsi" w:cstheme="minorHAnsi"/>
          <w:bCs/>
          <w:color w:val="000000"/>
        </w:rPr>
        <w:t>No habiendo más asuntos que tratar, se dio por terminada la sesión siendo las 11 horas con 52 minutos del día 26 de febrero del año 2018.</w:t>
      </w:r>
    </w:p>
    <w:p>
      <w:pPr>
        <w:pStyle w:val="Standard"/>
        <w:jc w:val="both"/>
        <w:rPr>
          <w:rFonts w:asciiTheme="minorHAnsi" w:hAnsiTheme="minorHAnsi" w:cstheme="minorHAnsi"/>
          <w:bCs/>
          <w:color w:val="000000"/>
        </w:rPr>
      </w:pPr>
    </w:p>
    <w:p>
      <w:pPr>
        <w:pStyle w:val="Standard"/>
        <w:jc w:val="both"/>
        <w:rPr>
          <w:rFonts w:asciiTheme="minorHAnsi" w:hAnsiTheme="minorHAnsi" w:cstheme="minorHAnsi"/>
          <w:bCs/>
          <w:color w:val="000000"/>
        </w:rPr>
      </w:pPr>
    </w:p>
    <w:p>
      <w:pPr>
        <w:pStyle w:val="Standard"/>
        <w:jc w:val="both"/>
        <w:rPr>
          <w:rFonts w:asciiTheme="minorHAnsi" w:hAnsiTheme="minorHAnsi" w:cstheme="minorHAnsi"/>
          <w:bCs/>
          <w:color w:val="000000"/>
        </w:rPr>
      </w:pPr>
    </w:p>
    <w:p>
      <w:pPr>
        <w:pStyle w:val="Standard"/>
        <w:jc w:val="both"/>
        <w:rPr>
          <w:rFonts w:asciiTheme="minorHAnsi" w:hAnsiTheme="minorHAnsi" w:cstheme="minorHAnsi"/>
        </w:rPr>
      </w:pPr>
    </w:p>
    <w:p>
      <w:pPr>
        <w:pStyle w:val="Standard"/>
        <w:jc w:val="both"/>
        <w:rPr>
          <w:rFonts w:asciiTheme="minorHAnsi" w:hAnsiTheme="minorHAnsi" w:cstheme="minorHAnsi"/>
        </w:rPr>
      </w:pPr>
    </w:p>
    <w:p>
      <w:pPr>
        <w:pStyle w:val="Standard"/>
        <w:jc w:val="both"/>
        <w:rPr>
          <w:rFonts w:asciiTheme="minorHAnsi" w:hAnsiTheme="minorHAnsi" w:cstheme="minorHAnsi"/>
        </w:rPr>
      </w:pPr>
    </w:p>
    <w:p>
      <w:pPr>
        <w:pStyle w:val="Standard"/>
        <w:jc w:val="both"/>
        <w:rPr>
          <w:rFonts w:asciiTheme="minorHAnsi" w:hAnsiTheme="minorHAnsi" w:cstheme="minorHAnsi"/>
        </w:rPr>
      </w:pPr>
    </w:p>
    <w:p>
      <w:pPr>
        <w:pStyle w:val="Standard"/>
        <w:jc w:val="both"/>
        <w:rPr>
          <w:rFonts w:asciiTheme="minorHAnsi" w:hAnsiTheme="minorHAnsi" w:cstheme="minorHAnsi"/>
        </w:rPr>
      </w:pPr>
    </w:p>
    <w:p>
      <w:pPr>
        <w:pStyle w:val="Standard"/>
        <w:jc w:val="both"/>
        <w:rPr>
          <w:rFonts w:asciiTheme="minorHAnsi" w:hAnsiTheme="minorHAnsi" w:cstheme="minorHAnsi"/>
        </w:rPr>
      </w:pPr>
    </w:p>
    <w:p>
      <w:pPr>
        <w:pStyle w:val="Standard"/>
        <w:jc w:val="both"/>
        <w:rPr>
          <w:rFonts w:asciiTheme="minorHAnsi" w:hAnsiTheme="minorHAnsi" w:cstheme="minorHAnsi"/>
        </w:rPr>
      </w:pPr>
    </w:p>
    <w:p>
      <w:pPr>
        <w:pStyle w:val="Standard"/>
        <w:jc w:val="both"/>
        <w:rPr>
          <w:rFonts w:asciiTheme="minorHAnsi" w:hAnsiTheme="minorHAnsi" w:cstheme="minorHAnsi"/>
        </w:rPr>
      </w:pPr>
    </w:p>
    <w:p>
      <w:pPr>
        <w:suppressAutoHyphens w:val="0"/>
        <w:jc w:val="center"/>
        <w:rPr>
          <w:rFonts w:asciiTheme="minorHAnsi" w:hAnsiTheme="minorHAnsi" w:cstheme="minorHAnsi"/>
          <w:b/>
          <w:i/>
        </w:rPr>
      </w:pPr>
      <w:r>
        <w:rPr>
          <w:rFonts w:asciiTheme="minorHAnsi" w:hAnsiTheme="minorHAnsi" w:cstheme="minorHAnsi"/>
          <w:b/>
          <w:i/>
        </w:rPr>
        <w:lastRenderedPageBreak/>
        <w:t>NOMBRES Y FIRMAS</w:t>
      </w:r>
    </w:p>
    <w:p>
      <w:pPr>
        <w:pStyle w:val="Standard"/>
        <w:rPr>
          <w:rFonts w:asciiTheme="minorHAnsi" w:hAnsiTheme="minorHAnsi" w:cstheme="minorHAnsi"/>
        </w:rPr>
      </w:pPr>
      <w:bookmarkStart w:id="0" w:name="_GoBack"/>
      <w:bookmarkEnd w:id="0"/>
    </w:p>
    <w:p>
      <w:pPr>
        <w:pStyle w:val="Standard"/>
        <w:rPr>
          <w:rFonts w:asciiTheme="minorHAnsi" w:hAnsiTheme="minorHAnsi" w:cstheme="minorHAnsi"/>
        </w:rPr>
      </w:pPr>
    </w:p>
    <w:p>
      <w:pPr>
        <w:pStyle w:val="Standard"/>
        <w:rPr>
          <w:rFonts w:asciiTheme="minorHAnsi" w:hAnsiTheme="minorHAnsi" w:cstheme="minorHAnsi"/>
        </w:rPr>
      </w:pPr>
      <w:r>
        <w:rPr>
          <w:rFonts w:asciiTheme="minorHAnsi" w:hAnsiTheme="minorHAnsi" w:cstheme="minorHAnsi"/>
          <w:b/>
          <w:i/>
          <w:color w:val="000000"/>
        </w:rPr>
        <w:t xml:space="preserve">                       </w:t>
      </w:r>
      <w:r>
        <w:rPr>
          <w:rFonts w:asciiTheme="minorHAnsi" w:hAnsiTheme="minorHAnsi" w:cstheme="minorHAnsi"/>
          <w:b/>
          <w:i/>
          <w:color w:val="000000"/>
          <w:u w:val="single"/>
        </w:rPr>
        <w:t>NOMBRE</w:t>
      </w:r>
      <w:r>
        <w:rPr>
          <w:rFonts w:asciiTheme="minorHAnsi" w:hAnsiTheme="minorHAnsi" w:cstheme="minorHAnsi"/>
          <w:b/>
          <w:i/>
          <w:color w:val="000000"/>
        </w:rPr>
        <w:t xml:space="preserve">                                                                        </w:t>
      </w:r>
      <w:r>
        <w:rPr>
          <w:rFonts w:asciiTheme="minorHAnsi" w:hAnsiTheme="minorHAnsi" w:cstheme="minorHAnsi"/>
          <w:b/>
          <w:i/>
          <w:color w:val="000000"/>
          <w:u w:val="single"/>
        </w:rPr>
        <w:t>FIRMA</w:t>
      </w:r>
    </w:p>
    <w:p>
      <w:pPr>
        <w:pStyle w:val="Standard"/>
        <w:rPr>
          <w:rFonts w:asciiTheme="minorHAnsi" w:hAnsiTheme="minorHAnsi" w:cstheme="minorHAnsi"/>
        </w:rPr>
      </w:pPr>
    </w:p>
    <w:p>
      <w:pPr>
        <w:pStyle w:val="Standard"/>
        <w:rPr>
          <w:rFonts w:asciiTheme="minorHAnsi" w:hAnsiTheme="minorHAnsi" w:cstheme="minorHAnsi"/>
        </w:rPr>
      </w:pPr>
    </w:p>
    <w:p>
      <w:pPr>
        <w:pStyle w:val="Standard"/>
        <w:rPr>
          <w:rFonts w:asciiTheme="minorHAnsi" w:hAnsiTheme="minorHAnsi" w:cstheme="minorHAnsi"/>
          <w:b/>
        </w:rPr>
      </w:pPr>
    </w:p>
    <w:p>
      <w:pPr>
        <w:pStyle w:val="Standard"/>
        <w:rPr>
          <w:rFonts w:asciiTheme="minorHAnsi" w:hAnsiTheme="minorHAnsi" w:cstheme="minorHAnsi"/>
        </w:rPr>
      </w:pPr>
      <w:r>
        <w:rPr>
          <w:rFonts w:asciiTheme="minorHAnsi" w:hAnsiTheme="minorHAnsi" w:cstheme="minorHAnsi"/>
          <w:b/>
          <w:color w:val="000000"/>
        </w:rPr>
        <w:t>Lic. Alberto Uribe Camacho</w:t>
      </w:r>
      <w:r>
        <w:rPr>
          <w:rFonts w:asciiTheme="minorHAnsi" w:hAnsiTheme="minorHAnsi" w:cstheme="minorHAnsi"/>
          <w:color w:val="000000"/>
        </w:rPr>
        <w:t xml:space="preserve">                                                 _________________________</w:t>
      </w:r>
    </w:p>
    <w:p>
      <w:pPr>
        <w:pStyle w:val="Standard"/>
        <w:rPr>
          <w:rFonts w:asciiTheme="minorHAnsi" w:hAnsiTheme="minorHAnsi" w:cstheme="minorHAnsi"/>
          <w:color w:val="000000"/>
        </w:rPr>
      </w:pPr>
      <w:r>
        <w:rPr>
          <w:rFonts w:asciiTheme="minorHAnsi" w:hAnsiTheme="minorHAnsi" w:cstheme="minorHAnsi"/>
          <w:color w:val="000000"/>
        </w:rPr>
        <w:t xml:space="preserve">Presidente Municipal y </w:t>
      </w:r>
    </w:p>
    <w:p>
      <w:pPr>
        <w:pStyle w:val="Standard"/>
        <w:rPr>
          <w:rFonts w:asciiTheme="minorHAnsi" w:hAnsiTheme="minorHAnsi" w:cstheme="minorHAnsi"/>
        </w:rPr>
      </w:pPr>
      <w:r>
        <w:rPr>
          <w:rFonts w:asciiTheme="minorHAnsi" w:hAnsiTheme="minorHAnsi" w:cstheme="minorHAnsi"/>
          <w:color w:val="000000"/>
        </w:rPr>
        <w:t>Presidente del COPLADEMUN</w:t>
      </w:r>
    </w:p>
    <w:p>
      <w:pPr>
        <w:pStyle w:val="Standard"/>
        <w:rPr>
          <w:rFonts w:asciiTheme="minorHAnsi" w:hAnsiTheme="minorHAnsi" w:cstheme="minorHAnsi"/>
        </w:rPr>
      </w:pPr>
    </w:p>
    <w:p>
      <w:pPr>
        <w:pStyle w:val="Standard"/>
        <w:rPr>
          <w:rFonts w:asciiTheme="minorHAnsi" w:hAnsiTheme="minorHAnsi" w:cstheme="minorHAnsi"/>
        </w:rPr>
      </w:pPr>
    </w:p>
    <w:p>
      <w:pPr>
        <w:pStyle w:val="Standard"/>
        <w:rPr>
          <w:rFonts w:asciiTheme="minorHAnsi" w:hAnsiTheme="minorHAnsi" w:cstheme="minorHAnsi"/>
        </w:rPr>
      </w:pPr>
      <w:r>
        <w:rPr>
          <w:rFonts w:asciiTheme="minorHAnsi" w:hAnsiTheme="minorHAnsi" w:cstheme="minorHAnsi"/>
          <w:b/>
          <w:color w:val="000000"/>
        </w:rPr>
        <w:t>Lic. Alberto Ramírez Martínez</w:t>
      </w:r>
      <w:r>
        <w:rPr>
          <w:rFonts w:asciiTheme="minorHAnsi" w:hAnsiTheme="minorHAnsi" w:cstheme="minorHAnsi"/>
          <w:color w:val="000000"/>
        </w:rPr>
        <w:t xml:space="preserve">                                             _________________________</w:t>
      </w:r>
    </w:p>
    <w:p>
      <w:pPr>
        <w:pStyle w:val="Standard"/>
        <w:rPr>
          <w:rFonts w:asciiTheme="minorHAnsi" w:hAnsiTheme="minorHAnsi" w:cstheme="minorHAnsi"/>
          <w:color w:val="000000"/>
        </w:rPr>
      </w:pPr>
      <w:r>
        <w:rPr>
          <w:rFonts w:asciiTheme="minorHAnsi" w:hAnsiTheme="minorHAnsi" w:cstheme="minorHAnsi"/>
          <w:color w:val="000000"/>
        </w:rPr>
        <w:t xml:space="preserve">Director de Planeación Institucional y </w:t>
      </w:r>
    </w:p>
    <w:p>
      <w:pPr>
        <w:pStyle w:val="Standard"/>
        <w:rPr>
          <w:rFonts w:asciiTheme="minorHAnsi" w:hAnsiTheme="minorHAnsi" w:cstheme="minorHAnsi"/>
        </w:rPr>
      </w:pPr>
      <w:r>
        <w:rPr>
          <w:rFonts w:asciiTheme="minorHAnsi" w:hAnsiTheme="minorHAnsi" w:cstheme="minorHAnsi"/>
          <w:color w:val="000000"/>
        </w:rPr>
        <w:t>Coordinador General del COPLADEMUN</w:t>
      </w:r>
    </w:p>
    <w:p>
      <w:pPr>
        <w:pStyle w:val="Standard"/>
        <w:rPr>
          <w:rFonts w:asciiTheme="minorHAnsi" w:hAnsiTheme="minorHAnsi" w:cstheme="minorHAnsi"/>
        </w:rPr>
      </w:pPr>
    </w:p>
    <w:p>
      <w:pPr>
        <w:pStyle w:val="Standard"/>
        <w:rPr>
          <w:rFonts w:asciiTheme="minorHAnsi" w:hAnsiTheme="minorHAnsi" w:cstheme="minorHAnsi"/>
        </w:rPr>
      </w:pPr>
    </w:p>
    <w:p>
      <w:pPr>
        <w:pStyle w:val="Standard"/>
        <w:rPr>
          <w:rFonts w:asciiTheme="minorHAnsi" w:hAnsiTheme="minorHAnsi" w:cstheme="minorHAnsi"/>
        </w:rPr>
      </w:pPr>
      <w:r>
        <w:rPr>
          <w:rFonts w:asciiTheme="minorHAnsi" w:hAnsiTheme="minorHAnsi" w:cstheme="minorHAnsi"/>
          <w:b/>
          <w:color w:val="000000"/>
        </w:rPr>
        <w:t>Ing. Jorge González Morales</w:t>
      </w:r>
      <w:r>
        <w:rPr>
          <w:rFonts w:asciiTheme="minorHAnsi" w:hAnsiTheme="minorHAnsi" w:cstheme="minorHAnsi"/>
          <w:color w:val="000000"/>
        </w:rPr>
        <w:t xml:space="preserve">                                              _________________________</w:t>
      </w:r>
    </w:p>
    <w:p>
      <w:pPr>
        <w:pStyle w:val="Standard"/>
        <w:rPr>
          <w:rFonts w:asciiTheme="minorHAnsi" w:hAnsiTheme="minorHAnsi" w:cstheme="minorHAnsi"/>
          <w:color w:val="000000"/>
        </w:rPr>
      </w:pPr>
      <w:r>
        <w:rPr>
          <w:rFonts w:asciiTheme="minorHAnsi" w:hAnsiTheme="minorHAnsi" w:cstheme="minorHAnsi"/>
          <w:color w:val="000000"/>
        </w:rPr>
        <w:t>Director General de Obras Públicas</w:t>
      </w:r>
    </w:p>
    <w:p>
      <w:pPr>
        <w:pStyle w:val="Standard"/>
        <w:rPr>
          <w:rFonts w:asciiTheme="minorHAnsi" w:hAnsiTheme="minorHAnsi" w:cstheme="minorHAnsi"/>
          <w:b/>
          <w:color w:val="000000"/>
        </w:rPr>
      </w:pPr>
    </w:p>
    <w:p>
      <w:pPr>
        <w:pStyle w:val="Standard"/>
        <w:rPr>
          <w:rFonts w:asciiTheme="minorHAnsi" w:hAnsiTheme="minorHAnsi" w:cstheme="minorHAnsi"/>
          <w:b/>
          <w:color w:val="000000"/>
        </w:rPr>
      </w:pPr>
    </w:p>
    <w:p>
      <w:pPr>
        <w:pStyle w:val="Standard"/>
        <w:rPr>
          <w:rFonts w:asciiTheme="minorHAnsi" w:hAnsiTheme="minorHAnsi" w:cstheme="minorHAnsi"/>
          <w:b/>
          <w:color w:val="000000"/>
        </w:rPr>
      </w:pPr>
    </w:p>
    <w:p>
      <w:pPr>
        <w:pStyle w:val="Standard"/>
        <w:rPr>
          <w:rFonts w:asciiTheme="minorHAnsi" w:hAnsiTheme="minorHAnsi" w:cstheme="minorHAnsi"/>
        </w:rPr>
      </w:pPr>
      <w:r>
        <w:rPr>
          <w:rFonts w:asciiTheme="minorHAnsi" w:hAnsiTheme="minorHAnsi" w:cstheme="minorHAnsi"/>
          <w:b/>
          <w:color w:val="000000"/>
        </w:rPr>
        <w:t>Lia. Sandra Deyanira Tovar López</w:t>
      </w:r>
      <w:r>
        <w:rPr>
          <w:rFonts w:asciiTheme="minorHAnsi" w:hAnsiTheme="minorHAnsi" w:cstheme="minorHAnsi"/>
        </w:rPr>
        <w:t xml:space="preserve">                                     _________________________</w:t>
      </w:r>
    </w:p>
    <w:p>
      <w:pPr>
        <w:pStyle w:val="Standard"/>
        <w:rPr>
          <w:rFonts w:asciiTheme="minorHAnsi" w:hAnsiTheme="minorHAnsi" w:cstheme="minorHAnsi"/>
        </w:rPr>
      </w:pPr>
      <w:r>
        <w:rPr>
          <w:rFonts w:asciiTheme="minorHAnsi" w:hAnsiTheme="minorHAnsi" w:cstheme="minorHAnsi"/>
          <w:color w:val="000000"/>
        </w:rPr>
        <w:t>Tesorera Municipal</w:t>
      </w:r>
    </w:p>
    <w:p>
      <w:pPr>
        <w:pStyle w:val="Standard"/>
        <w:rPr>
          <w:rFonts w:asciiTheme="minorHAnsi" w:hAnsiTheme="minorHAnsi" w:cstheme="minorHAnsi"/>
        </w:rPr>
      </w:pPr>
    </w:p>
    <w:p>
      <w:pPr>
        <w:pStyle w:val="Standard"/>
        <w:rPr>
          <w:rFonts w:asciiTheme="minorHAnsi" w:hAnsiTheme="minorHAnsi" w:cstheme="minorHAnsi"/>
          <w:b/>
        </w:rPr>
      </w:pPr>
    </w:p>
    <w:p>
      <w:pPr>
        <w:pStyle w:val="Standard"/>
        <w:rPr>
          <w:rFonts w:asciiTheme="minorHAnsi" w:hAnsiTheme="minorHAnsi" w:cstheme="minorHAnsi"/>
          <w:b/>
        </w:rPr>
      </w:pPr>
    </w:p>
    <w:p>
      <w:pPr>
        <w:pStyle w:val="Standard"/>
        <w:rPr>
          <w:rFonts w:asciiTheme="minorHAnsi" w:hAnsiTheme="minorHAnsi" w:cstheme="minorHAnsi"/>
        </w:rPr>
      </w:pPr>
      <w:r>
        <w:rPr>
          <w:rFonts w:asciiTheme="minorHAnsi" w:hAnsiTheme="minorHAnsi" w:cstheme="minorHAnsi"/>
          <w:b/>
          <w:color w:val="000000"/>
        </w:rPr>
        <w:t>Lic. José de Jesús Hernández Gortázar</w:t>
      </w:r>
      <w:r>
        <w:rPr>
          <w:rFonts w:asciiTheme="minorHAnsi" w:hAnsiTheme="minorHAnsi" w:cstheme="minorHAnsi"/>
        </w:rPr>
        <w:t xml:space="preserve">                             ________________________</w:t>
      </w:r>
    </w:p>
    <w:p>
      <w:pPr>
        <w:pStyle w:val="Standard"/>
        <w:rPr>
          <w:rFonts w:asciiTheme="minorHAnsi" w:hAnsiTheme="minorHAnsi" w:cstheme="minorHAnsi"/>
        </w:rPr>
      </w:pPr>
      <w:r>
        <w:rPr>
          <w:rFonts w:asciiTheme="minorHAnsi" w:hAnsiTheme="minorHAnsi" w:cstheme="minorHAnsi"/>
          <w:color w:val="000000"/>
        </w:rPr>
        <w:t xml:space="preserve">Contralor Municipal </w:t>
      </w:r>
    </w:p>
    <w:p>
      <w:pPr>
        <w:pStyle w:val="Standard"/>
        <w:rPr>
          <w:rFonts w:asciiTheme="minorHAnsi" w:hAnsiTheme="minorHAnsi" w:cstheme="minorHAnsi"/>
        </w:rPr>
      </w:pPr>
    </w:p>
    <w:p>
      <w:pPr>
        <w:pStyle w:val="Standard"/>
        <w:rPr>
          <w:rFonts w:asciiTheme="minorHAnsi" w:hAnsiTheme="minorHAnsi" w:cstheme="minorHAnsi"/>
        </w:rPr>
      </w:pPr>
    </w:p>
    <w:p>
      <w:pPr>
        <w:pStyle w:val="Standard"/>
        <w:rPr>
          <w:rFonts w:asciiTheme="minorHAnsi" w:hAnsiTheme="minorHAnsi" w:cstheme="minorHAnsi"/>
        </w:rPr>
      </w:pPr>
    </w:p>
    <w:p>
      <w:pPr>
        <w:pStyle w:val="Standard"/>
        <w:rPr>
          <w:rFonts w:asciiTheme="minorHAnsi" w:hAnsiTheme="minorHAnsi" w:cstheme="minorHAnsi"/>
        </w:rPr>
      </w:pPr>
      <w:r>
        <w:rPr>
          <w:rFonts w:asciiTheme="minorHAnsi" w:hAnsiTheme="minorHAnsi" w:cstheme="minorHAnsi"/>
          <w:b/>
          <w:color w:val="000000"/>
        </w:rPr>
        <w:t>Lic. Omar Enrique Cervantes Rivera</w:t>
      </w:r>
      <w:r>
        <w:rPr>
          <w:rFonts w:asciiTheme="minorHAnsi" w:hAnsiTheme="minorHAnsi" w:cstheme="minorHAnsi"/>
        </w:rPr>
        <w:t xml:space="preserve">                                 _________________________</w:t>
      </w:r>
    </w:p>
    <w:p>
      <w:pPr>
        <w:pStyle w:val="Standard"/>
        <w:rPr>
          <w:rFonts w:asciiTheme="minorHAnsi" w:hAnsiTheme="minorHAnsi" w:cstheme="minorHAnsi"/>
          <w:color w:val="000000"/>
        </w:rPr>
      </w:pPr>
      <w:r>
        <w:rPr>
          <w:rFonts w:asciiTheme="minorHAnsi" w:hAnsiTheme="minorHAnsi" w:cstheme="minorHAnsi"/>
          <w:color w:val="000000"/>
        </w:rPr>
        <w:t xml:space="preserve">Coordinador General de Participación      </w:t>
      </w:r>
    </w:p>
    <w:p>
      <w:pPr>
        <w:pStyle w:val="Standard"/>
        <w:rPr>
          <w:rFonts w:asciiTheme="minorHAnsi" w:hAnsiTheme="minorHAnsi" w:cstheme="minorHAnsi"/>
        </w:rPr>
      </w:pPr>
      <w:r>
        <w:rPr>
          <w:rFonts w:asciiTheme="minorHAnsi" w:hAnsiTheme="minorHAnsi" w:cstheme="minorHAnsi"/>
          <w:color w:val="000000"/>
        </w:rPr>
        <w:t>Ciudadana y Construcción de Comunidad</w:t>
      </w:r>
    </w:p>
    <w:p>
      <w:pPr>
        <w:pStyle w:val="Standard"/>
        <w:rPr>
          <w:rFonts w:asciiTheme="minorHAnsi" w:hAnsiTheme="minorHAnsi" w:cstheme="minorHAnsi"/>
          <w:color w:val="000000"/>
        </w:rPr>
      </w:pPr>
    </w:p>
    <w:p>
      <w:pPr>
        <w:pStyle w:val="Standard"/>
        <w:rPr>
          <w:rFonts w:asciiTheme="minorHAnsi" w:hAnsiTheme="minorHAnsi" w:cstheme="minorHAnsi"/>
          <w:color w:val="000000"/>
        </w:rPr>
      </w:pPr>
    </w:p>
    <w:p>
      <w:pPr>
        <w:pStyle w:val="Standard"/>
        <w:rPr>
          <w:rFonts w:asciiTheme="minorHAnsi" w:hAnsiTheme="minorHAnsi" w:cstheme="minorHAnsi"/>
          <w:color w:val="000000"/>
        </w:rPr>
      </w:pPr>
    </w:p>
    <w:p>
      <w:pPr>
        <w:pStyle w:val="Standard"/>
        <w:rPr>
          <w:rFonts w:asciiTheme="minorHAnsi" w:hAnsiTheme="minorHAnsi" w:cstheme="minorHAnsi"/>
          <w:b/>
        </w:rPr>
      </w:pPr>
      <w:r>
        <w:rPr>
          <w:rFonts w:asciiTheme="minorHAnsi" w:hAnsiTheme="minorHAnsi" w:cstheme="minorHAnsi"/>
          <w:b/>
          <w:color w:val="000000"/>
        </w:rPr>
        <w:t>Lic. Miguel Osbaldo Carreón Pérez</w:t>
      </w:r>
      <w:r>
        <w:rPr>
          <w:rFonts w:asciiTheme="minorHAnsi" w:hAnsiTheme="minorHAnsi" w:cstheme="minorHAnsi"/>
          <w:color w:val="000000"/>
        </w:rPr>
        <w:t xml:space="preserve">                                    </w:t>
      </w:r>
      <w:r>
        <w:rPr>
          <w:rFonts w:asciiTheme="minorHAnsi" w:hAnsiTheme="minorHAnsi" w:cstheme="minorHAnsi"/>
        </w:rPr>
        <w:t xml:space="preserve"> ________________________</w:t>
      </w:r>
    </w:p>
    <w:p>
      <w:pPr>
        <w:pStyle w:val="Standard"/>
        <w:rPr>
          <w:rFonts w:asciiTheme="minorHAnsi" w:hAnsiTheme="minorHAnsi" w:cstheme="minorHAnsi"/>
          <w:color w:val="000000"/>
        </w:rPr>
      </w:pPr>
      <w:r>
        <w:rPr>
          <w:rFonts w:asciiTheme="minorHAnsi" w:hAnsiTheme="minorHAnsi" w:cstheme="minorHAnsi"/>
          <w:color w:val="000000"/>
        </w:rPr>
        <w:t xml:space="preserve">Coordinador de Desarrollo Económico y </w:t>
      </w:r>
    </w:p>
    <w:p>
      <w:pPr>
        <w:pStyle w:val="Standard"/>
        <w:rPr>
          <w:rFonts w:asciiTheme="minorHAnsi" w:hAnsiTheme="minorHAnsi" w:cstheme="minorHAnsi"/>
        </w:rPr>
      </w:pPr>
      <w:r>
        <w:rPr>
          <w:rFonts w:asciiTheme="minorHAnsi" w:hAnsiTheme="minorHAnsi" w:cstheme="minorHAnsi"/>
          <w:color w:val="000000"/>
        </w:rPr>
        <w:t>Combate a la Desigualdad</w:t>
      </w:r>
    </w:p>
    <w:p>
      <w:pPr>
        <w:pStyle w:val="Standard"/>
        <w:rPr>
          <w:rFonts w:asciiTheme="minorHAnsi" w:hAnsiTheme="minorHAnsi" w:cstheme="minorHAnsi"/>
          <w:b/>
        </w:rPr>
      </w:pPr>
    </w:p>
    <w:p>
      <w:pPr>
        <w:pStyle w:val="Standard"/>
        <w:rPr>
          <w:rFonts w:asciiTheme="minorHAnsi" w:hAnsiTheme="minorHAnsi" w:cstheme="minorHAnsi"/>
          <w:color w:val="000000"/>
        </w:rPr>
      </w:pPr>
    </w:p>
    <w:p>
      <w:pPr>
        <w:pStyle w:val="Standard"/>
        <w:rPr>
          <w:rFonts w:asciiTheme="minorHAnsi" w:hAnsiTheme="minorHAnsi" w:cstheme="minorHAnsi"/>
          <w:color w:val="000000"/>
        </w:rPr>
      </w:pPr>
      <w:r>
        <w:rPr>
          <w:rFonts w:asciiTheme="minorHAnsi" w:hAnsiTheme="minorHAnsi" w:cstheme="minorHAnsi"/>
          <w:b/>
          <w:color w:val="000000"/>
        </w:rPr>
        <w:t>Ing. Iván Jaime de Alba Padilla</w:t>
      </w:r>
      <w:r>
        <w:rPr>
          <w:rFonts w:asciiTheme="minorHAnsi" w:hAnsiTheme="minorHAnsi" w:cstheme="minorHAnsi"/>
          <w:color w:val="000000"/>
        </w:rPr>
        <w:t xml:space="preserve">                                            </w:t>
      </w:r>
      <w:r>
        <w:rPr>
          <w:rFonts w:asciiTheme="minorHAnsi" w:hAnsiTheme="minorHAnsi" w:cstheme="minorHAnsi"/>
        </w:rPr>
        <w:t>________________________</w:t>
      </w:r>
    </w:p>
    <w:p>
      <w:pPr>
        <w:pStyle w:val="Standard"/>
        <w:rPr>
          <w:rFonts w:asciiTheme="minorHAnsi" w:hAnsiTheme="minorHAnsi" w:cstheme="minorHAnsi"/>
          <w:color w:val="000000"/>
        </w:rPr>
      </w:pPr>
      <w:r>
        <w:rPr>
          <w:rFonts w:asciiTheme="minorHAnsi" w:hAnsiTheme="minorHAnsi" w:cstheme="minorHAnsi"/>
          <w:color w:val="000000"/>
        </w:rPr>
        <w:t xml:space="preserve">Representante de los órganos del </w:t>
      </w:r>
    </w:p>
    <w:p>
      <w:pPr>
        <w:pStyle w:val="Standard"/>
        <w:rPr>
          <w:rFonts w:asciiTheme="minorHAnsi" w:hAnsiTheme="minorHAnsi" w:cstheme="minorHAnsi"/>
          <w:color w:val="000000"/>
        </w:rPr>
      </w:pPr>
      <w:r>
        <w:rPr>
          <w:rFonts w:asciiTheme="minorHAnsi" w:hAnsiTheme="minorHAnsi" w:cstheme="minorHAnsi"/>
          <w:color w:val="000000"/>
        </w:rPr>
        <w:t>Sector privado</w:t>
      </w:r>
    </w:p>
    <w:p>
      <w:pPr>
        <w:pStyle w:val="Standard"/>
        <w:rPr>
          <w:rFonts w:asciiTheme="minorHAnsi" w:hAnsiTheme="minorHAnsi" w:cstheme="minorHAnsi"/>
          <w:color w:val="000000"/>
        </w:rPr>
      </w:pPr>
    </w:p>
    <w:p>
      <w:pPr>
        <w:pStyle w:val="Standard"/>
        <w:rPr>
          <w:rFonts w:asciiTheme="minorHAnsi" w:hAnsiTheme="minorHAnsi" w:cstheme="minorHAnsi"/>
          <w:color w:val="000000"/>
        </w:rPr>
      </w:pPr>
    </w:p>
    <w:p>
      <w:pPr>
        <w:pStyle w:val="Standard"/>
        <w:rPr>
          <w:rFonts w:asciiTheme="minorHAnsi" w:hAnsiTheme="minorHAnsi" w:cstheme="minorHAnsi"/>
          <w:color w:val="000000"/>
        </w:rPr>
      </w:pPr>
      <w:r>
        <w:rPr>
          <w:rFonts w:asciiTheme="minorHAnsi" w:hAnsiTheme="minorHAnsi" w:cstheme="minorHAnsi"/>
          <w:b/>
          <w:color w:val="000000"/>
        </w:rPr>
        <w:t>Regidor Luis Javier Gómez Rodríguez</w:t>
      </w:r>
      <w:r>
        <w:rPr>
          <w:rFonts w:asciiTheme="minorHAnsi" w:hAnsiTheme="minorHAnsi" w:cstheme="minorHAnsi"/>
          <w:color w:val="000000"/>
        </w:rPr>
        <w:t xml:space="preserve">                               </w:t>
      </w:r>
      <w:r>
        <w:rPr>
          <w:rFonts w:asciiTheme="minorHAnsi" w:hAnsiTheme="minorHAnsi" w:cstheme="minorHAnsi"/>
        </w:rPr>
        <w:t>________________________</w:t>
      </w:r>
    </w:p>
    <w:p>
      <w:pPr>
        <w:pStyle w:val="Standard"/>
        <w:rPr>
          <w:rFonts w:asciiTheme="minorHAnsi" w:hAnsiTheme="minorHAnsi" w:cstheme="minorHAnsi"/>
          <w:color w:val="000000"/>
        </w:rPr>
      </w:pPr>
      <w:r>
        <w:rPr>
          <w:rFonts w:asciiTheme="minorHAnsi" w:hAnsiTheme="minorHAnsi" w:cstheme="minorHAnsi"/>
          <w:color w:val="000000"/>
        </w:rPr>
        <w:t xml:space="preserve">Presidente de la Comisión Edilicia de </w:t>
      </w:r>
    </w:p>
    <w:p>
      <w:pPr>
        <w:pStyle w:val="Standard"/>
        <w:rPr>
          <w:rFonts w:asciiTheme="minorHAnsi" w:hAnsiTheme="minorHAnsi" w:cstheme="minorHAnsi"/>
        </w:rPr>
      </w:pPr>
      <w:r>
        <w:rPr>
          <w:rFonts w:asciiTheme="minorHAnsi" w:hAnsiTheme="minorHAnsi" w:cstheme="minorHAnsi"/>
          <w:color w:val="000000"/>
        </w:rPr>
        <w:t>Planeación del Desarrollo Municipal</w:t>
      </w:r>
    </w:p>
    <w:sectPr>
      <w:footerReference w:type="default" r:id="rId7"/>
      <w:pgSz w:w="12240" w:h="15840"/>
      <w:pgMar w:top="1985" w:right="1134"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Standard"/>
      <w:jc w:val="center"/>
      <w:rPr>
        <w:rFonts w:ascii="Arial" w:hAnsi="Arial" w:cs="Arial"/>
        <w:sz w:val="16"/>
      </w:rPr>
    </w:pPr>
    <w:r>
      <w:rPr>
        <w:rFonts w:ascii="Arial" w:hAnsi="Arial" w:cs="Arial"/>
        <w:color w:val="000000"/>
        <w:sz w:val="16"/>
      </w:rPr>
      <w:t>MINUTA DE LA SESIÓN DEL COMITÉ DE PLANEACIÓN PARA EL DESARROLLO MUNICIPAL (COPLADEMUN) DE TLAJOMULCO DE ZÚÑIGA, JALISCO, REALIZADA EL DÍA 26 DE FEBRERO DEL 2018</w:t>
    </w:r>
  </w:p>
  <w:p>
    <w:pPr>
      <w:tabs>
        <w:tab w:val="center" w:pos="4550"/>
        <w:tab w:val="left" w:pos="5818"/>
      </w:tabs>
      <w:ind w:right="260"/>
      <w:jc w:val="right"/>
      <w:rPr>
        <w:rFonts w:ascii="Arial" w:hAnsi="Arial" w:cs="Arial"/>
        <w:color w:val="222A35" w:themeColor="text2" w:themeShade="80"/>
        <w:sz w:val="20"/>
      </w:rPr>
    </w:pPr>
    <w:r>
      <w:rPr>
        <w:rFonts w:ascii="Arial" w:hAnsi="Arial" w:cs="Arial"/>
        <w:color w:val="8496B0" w:themeColor="text2" w:themeTint="99"/>
        <w:sz w:val="20"/>
        <w:lang w:val="es-ES"/>
      </w:rPr>
      <w:t xml:space="preserve"> </w:t>
    </w:r>
    <w:r>
      <w:rPr>
        <w:rFonts w:ascii="Arial" w:hAnsi="Arial" w:cs="Arial"/>
        <w:color w:val="323E4F" w:themeColor="text2" w:themeShade="BF"/>
        <w:sz w:val="20"/>
      </w:rPr>
      <w:fldChar w:fldCharType="begin"/>
    </w:r>
    <w:r>
      <w:rPr>
        <w:rFonts w:ascii="Arial" w:hAnsi="Arial" w:cs="Arial"/>
        <w:color w:val="323E4F" w:themeColor="text2" w:themeShade="BF"/>
        <w:sz w:val="20"/>
      </w:rPr>
      <w:instrText>PAGE   \* MERGEFORMAT</w:instrText>
    </w:r>
    <w:r>
      <w:rPr>
        <w:rFonts w:ascii="Arial" w:hAnsi="Arial" w:cs="Arial"/>
        <w:color w:val="323E4F" w:themeColor="text2" w:themeShade="BF"/>
        <w:sz w:val="20"/>
      </w:rPr>
      <w:fldChar w:fldCharType="separate"/>
    </w:r>
    <w:r>
      <w:rPr>
        <w:rFonts w:ascii="Arial" w:hAnsi="Arial" w:cs="Arial"/>
        <w:noProof/>
        <w:color w:val="323E4F" w:themeColor="text2" w:themeShade="BF"/>
        <w:sz w:val="20"/>
        <w:lang w:val="es-ES"/>
      </w:rPr>
      <w:t>6</w:t>
    </w:r>
    <w:r>
      <w:rPr>
        <w:rFonts w:ascii="Arial" w:hAnsi="Arial" w:cs="Arial"/>
        <w:color w:val="323E4F" w:themeColor="text2" w:themeShade="BF"/>
        <w:sz w:val="20"/>
      </w:rPr>
      <w:fldChar w:fldCharType="end"/>
    </w:r>
    <w:r>
      <w:rPr>
        <w:rFonts w:ascii="Arial" w:hAnsi="Arial" w:cs="Arial"/>
        <w:color w:val="323E4F" w:themeColor="text2" w:themeShade="BF"/>
        <w:sz w:val="20"/>
        <w:lang w:val="es-ES"/>
      </w:rPr>
      <w:t xml:space="preserve"> | </w:t>
    </w:r>
    <w:r>
      <w:rPr>
        <w:rFonts w:ascii="Arial" w:hAnsi="Arial" w:cs="Arial"/>
        <w:color w:val="323E4F" w:themeColor="text2" w:themeShade="BF"/>
        <w:sz w:val="20"/>
      </w:rPr>
      <w:fldChar w:fldCharType="begin"/>
    </w:r>
    <w:r>
      <w:rPr>
        <w:rFonts w:ascii="Arial" w:hAnsi="Arial" w:cs="Arial"/>
        <w:color w:val="323E4F" w:themeColor="text2" w:themeShade="BF"/>
        <w:sz w:val="20"/>
      </w:rPr>
      <w:instrText>NUMPAGES  \* Arabic  \* MERGEFORMAT</w:instrText>
    </w:r>
    <w:r>
      <w:rPr>
        <w:rFonts w:ascii="Arial" w:hAnsi="Arial" w:cs="Arial"/>
        <w:color w:val="323E4F" w:themeColor="text2" w:themeShade="BF"/>
        <w:sz w:val="20"/>
      </w:rPr>
      <w:fldChar w:fldCharType="separate"/>
    </w:r>
    <w:r>
      <w:rPr>
        <w:rFonts w:ascii="Arial" w:hAnsi="Arial" w:cs="Arial"/>
        <w:noProof/>
        <w:color w:val="323E4F" w:themeColor="text2" w:themeShade="BF"/>
        <w:sz w:val="20"/>
        <w:lang w:val="es-ES"/>
      </w:rPr>
      <w:t>6</w:t>
    </w:r>
    <w:r>
      <w:rPr>
        <w:rFonts w:ascii="Arial" w:hAnsi="Arial" w:cs="Arial"/>
        <w:color w:val="323E4F" w:themeColor="text2" w:themeShade="BF"/>
        <w:sz w:val="20"/>
      </w:rPr>
      <w:fldChar w:fldCharType="end"/>
    </w:r>
  </w:p>
  <w:p>
    <w:pPr>
      <w:pStyle w:val="Standard"/>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rPr>
          <w:color w:val="000000"/>
        </w:rP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91280"/>
    <w:multiLevelType w:val="multilevel"/>
    <w:tmpl w:val="CDCE0496"/>
    <w:styleLink w:val="WWNum1"/>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573F4E00"/>
    <w:multiLevelType w:val="hybridMultilevel"/>
    <w:tmpl w:val="1988EE20"/>
    <w:lvl w:ilvl="0" w:tplc="271A7572">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45F6838"/>
    <w:multiLevelType w:val="hybridMultilevel"/>
    <w:tmpl w:val="1988EE20"/>
    <w:lvl w:ilvl="0" w:tplc="271A7572">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21EF1-8D3B-4518-83AF-801CE618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es-MX"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customStyle="1" w:styleId="Epgrafe">
    <w:name w:val="Epígrafe"/>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paragraph" w:styleId="Textodeglobo">
    <w:name w:val="Balloon Text"/>
    <w:basedOn w:val="Normal"/>
    <w:rPr>
      <w:rFonts w:ascii="Tahoma" w:hAnsi="Tahoma"/>
      <w:sz w:val="16"/>
      <w:szCs w:val="14"/>
    </w:rPr>
  </w:style>
  <w:style w:type="character" w:customStyle="1" w:styleId="TextodegloboCar">
    <w:name w:val="Texto de globo Car"/>
    <w:basedOn w:val="Fuentedeprrafopredeter"/>
    <w:rPr>
      <w:rFonts w:ascii="Tahoma" w:hAnsi="Tahoma"/>
      <w:sz w:val="16"/>
      <w:szCs w:val="14"/>
    </w:rPr>
  </w:style>
  <w:style w:type="numbering" w:customStyle="1" w:styleId="WWNum1">
    <w:name w:val="WWNum1"/>
    <w:basedOn w:val="Sinlista"/>
    <w:pPr>
      <w:numPr>
        <w:numId w:val="1"/>
      </w:numPr>
    </w:pPr>
  </w:style>
  <w:style w:type="paragraph" w:styleId="Prrafodelista">
    <w:name w:val="List Paragraph"/>
    <w:basedOn w:val="Normal"/>
    <w:uiPriority w:val="34"/>
    <w:qFormat/>
    <w:pPr>
      <w:ind w:left="720"/>
      <w:contextualSpacing/>
    </w:pPr>
    <w:rPr>
      <w:szCs w:val="21"/>
    </w:rPr>
  </w:style>
  <w:style w:type="table" w:styleId="Tablaconcuadrcula">
    <w:name w:val="Table Grid"/>
    <w:basedOn w:val="Tabla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pPr>
      <w:tabs>
        <w:tab w:val="center" w:pos="4419"/>
        <w:tab w:val="right" w:pos="8838"/>
      </w:tabs>
    </w:pPr>
    <w:rPr>
      <w:szCs w:val="21"/>
    </w:rPr>
  </w:style>
  <w:style w:type="character" w:customStyle="1" w:styleId="EncabezadoCar">
    <w:name w:val="Encabezado Car"/>
    <w:basedOn w:val="Fuentedeprrafopredeter"/>
    <w:link w:val="Encabezado"/>
    <w:uiPriority w:val="99"/>
    <w:rPr>
      <w:szCs w:val="21"/>
    </w:rPr>
  </w:style>
  <w:style w:type="paragraph" w:styleId="Piedepgina">
    <w:name w:val="footer"/>
    <w:basedOn w:val="Normal"/>
    <w:link w:val="PiedepginaCar"/>
    <w:uiPriority w:val="99"/>
    <w:unhideWhenUsed/>
    <w:pPr>
      <w:tabs>
        <w:tab w:val="center" w:pos="4419"/>
        <w:tab w:val="right" w:pos="8838"/>
      </w:tabs>
    </w:pPr>
    <w:rPr>
      <w:szCs w:val="21"/>
    </w:rPr>
  </w:style>
  <w:style w:type="character" w:customStyle="1" w:styleId="PiedepginaCar">
    <w:name w:val="Pie de página Car"/>
    <w:basedOn w:val="Fuentedeprrafopredeter"/>
    <w:link w:val="Piedepgina"/>
    <w:uiPriority w:val="9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75">
      <w:bodyDiv w:val="1"/>
      <w:marLeft w:val="0"/>
      <w:marRight w:val="0"/>
      <w:marTop w:val="0"/>
      <w:marBottom w:val="0"/>
      <w:divBdr>
        <w:top w:val="none" w:sz="0" w:space="0" w:color="auto"/>
        <w:left w:val="none" w:sz="0" w:space="0" w:color="auto"/>
        <w:bottom w:val="none" w:sz="0" w:space="0" w:color="auto"/>
        <w:right w:val="none" w:sz="0" w:space="0" w:color="auto"/>
      </w:divBdr>
    </w:div>
    <w:div w:id="420301856">
      <w:bodyDiv w:val="1"/>
      <w:marLeft w:val="0"/>
      <w:marRight w:val="0"/>
      <w:marTop w:val="0"/>
      <w:marBottom w:val="0"/>
      <w:divBdr>
        <w:top w:val="none" w:sz="0" w:space="0" w:color="auto"/>
        <w:left w:val="none" w:sz="0" w:space="0" w:color="auto"/>
        <w:bottom w:val="none" w:sz="0" w:space="0" w:color="auto"/>
        <w:right w:val="none" w:sz="0" w:space="0" w:color="auto"/>
      </w:divBdr>
    </w:div>
    <w:div w:id="581791221">
      <w:bodyDiv w:val="1"/>
      <w:marLeft w:val="0"/>
      <w:marRight w:val="0"/>
      <w:marTop w:val="0"/>
      <w:marBottom w:val="0"/>
      <w:divBdr>
        <w:top w:val="none" w:sz="0" w:space="0" w:color="auto"/>
        <w:left w:val="none" w:sz="0" w:space="0" w:color="auto"/>
        <w:bottom w:val="none" w:sz="0" w:space="0" w:color="auto"/>
        <w:right w:val="none" w:sz="0" w:space="0" w:color="auto"/>
      </w:divBdr>
    </w:div>
    <w:div w:id="588000319">
      <w:bodyDiv w:val="1"/>
      <w:marLeft w:val="0"/>
      <w:marRight w:val="0"/>
      <w:marTop w:val="0"/>
      <w:marBottom w:val="0"/>
      <w:divBdr>
        <w:top w:val="none" w:sz="0" w:space="0" w:color="auto"/>
        <w:left w:val="none" w:sz="0" w:space="0" w:color="auto"/>
        <w:bottom w:val="none" w:sz="0" w:space="0" w:color="auto"/>
        <w:right w:val="none" w:sz="0" w:space="0" w:color="auto"/>
      </w:divBdr>
    </w:div>
    <w:div w:id="776676131">
      <w:bodyDiv w:val="1"/>
      <w:marLeft w:val="0"/>
      <w:marRight w:val="0"/>
      <w:marTop w:val="0"/>
      <w:marBottom w:val="0"/>
      <w:divBdr>
        <w:top w:val="none" w:sz="0" w:space="0" w:color="auto"/>
        <w:left w:val="none" w:sz="0" w:space="0" w:color="auto"/>
        <w:bottom w:val="none" w:sz="0" w:space="0" w:color="auto"/>
        <w:right w:val="none" w:sz="0" w:space="0" w:color="auto"/>
      </w:divBdr>
    </w:div>
    <w:div w:id="792098290">
      <w:bodyDiv w:val="1"/>
      <w:marLeft w:val="0"/>
      <w:marRight w:val="0"/>
      <w:marTop w:val="0"/>
      <w:marBottom w:val="0"/>
      <w:divBdr>
        <w:top w:val="none" w:sz="0" w:space="0" w:color="auto"/>
        <w:left w:val="none" w:sz="0" w:space="0" w:color="auto"/>
        <w:bottom w:val="none" w:sz="0" w:space="0" w:color="auto"/>
        <w:right w:val="none" w:sz="0" w:space="0" w:color="auto"/>
      </w:divBdr>
    </w:div>
    <w:div w:id="1891766448">
      <w:bodyDiv w:val="1"/>
      <w:marLeft w:val="0"/>
      <w:marRight w:val="0"/>
      <w:marTop w:val="0"/>
      <w:marBottom w:val="0"/>
      <w:divBdr>
        <w:top w:val="none" w:sz="0" w:space="0" w:color="auto"/>
        <w:left w:val="none" w:sz="0" w:space="0" w:color="auto"/>
        <w:bottom w:val="none" w:sz="0" w:space="0" w:color="auto"/>
        <w:right w:val="none" w:sz="0" w:space="0" w:color="auto"/>
      </w:divBdr>
    </w:div>
    <w:div w:id="2031448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9114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CRISTINA ORTEGA RODRIGUEZ</cp:lastModifiedBy>
  <cp:revision>2</cp:revision>
  <cp:lastPrinted>2018-03-21T20:59:00Z</cp:lastPrinted>
  <dcterms:created xsi:type="dcterms:W3CDTF">2018-07-17T14:26:00Z</dcterms:created>
  <dcterms:modified xsi:type="dcterms:W3CDTF">2018-07-17T14:26:00Z</dcterms:modified>
</cp:coreProperties>
</file>