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C1131" w:rsidP="00387EB4">
      <w:pPr>
        <w:jc w:val="center"/>
        <w:rPr>
          <w:b/>
          <w:bCs/>
        </w:rPr>
      </w:pPr>
      <w:r>
        <w:rPr>
          <w:b/>
          <w:bCs/>
        </w:rPr>
        <w:t>OPD/IMMT/SC/043</w:t>
      </w:r>
      <w:r w:rsidR="00B96F70">
        <w:rPr>
          <w:b/>
          <w:bCs/>
        </w:rPr>
        <w:t>/2022 uniformes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C1131" w:rsidP="005C6BBF">
      <w:pPr>
        <w:jc w:val="center"/>
        <w:rPr>
          <w:b/>
          <w:bCs/>
        </w:rPr>
      </w:pPr>
      <w:r>
        <w:rPr>
          <w:b/>
          <w:bCs/>
        </w:rPr>
        <w:t>Solicitudes: 00043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1C1131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1C1131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1C1131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1C1131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1C1131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127D30">
              <w:rPr>
                <w:rFonts w:cstheme="minorHAnsi"/>
                <w:b/>
                <w:lang w:val="es-ES_tradnl" w:eastAsia="es-ES"/>
              </w:rPr>
              <w:t xml:space="preserve">rá adjudicar solo a un proveedor </w:t>
            </w:r>
          </w:p>
        </w:tc>
      </w:tr>
      <w:tr w:rsidR="00E046AF" w:rsidRPr="00E046AF" w:rsidTr="001C1131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B96F70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2711</w:t>
            </w:r>
          </w:p>
        </w:tc>
      </w:tr>
      <w:tr w:rsidR="00E046AF" w:rsidRPr="00E046AF" w:rsidTr="001C1131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1C1131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E40563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127D30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1C1131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1C1131" w:rsidRPr="00E046AF" w:rsidTr="001C1131">
        <w:tc>
          <w:tcPr>
            <w:tcW w:w="4538" w:type="dxa"/>
          </w:tcPr>
          <w:p w:rsidR="001C1131" w:rsidRPr="00E046AF" w:rsidRDefault="001C1131" w:rsidP="001C11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1C1131" w:rsidRPr="00E046AF" w:rsidRDefault="001C1131" w:rsidP="001C11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1C1131" w:rsidRPr="00E046AF" w:rsidTr="001C1131">
        <w:tc>
          <w:tcPr>
            <w:tcW w:w="4538" w:type="dxa"/>
          </w:tcPr>
          <w:p w:rsidR="001C1131" w:rsidRPr="00E046AF" w:rsidRDefault="001C1131" w:rsidP="001C1131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1C1131" w:rsidRPr="00E046AF" w:rsidRDefault="00E40563" w:rsidP="001C1131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26</w:t>
            </w:r>
            <w:r w:rsidR="001C1131">
              <w:rPr>
                <w:rFonts w:cstheme="minorHAnsi"/>
                <w:b/>
              </w:rPr>
              <w:t>/09</w:t>
            </w:r>
            <w:r w:rsidR="001C1131" w:rsidRPr="00A54BB3">
              <w:rPr>
                <w:rFonts w:cstheme="minorHAnsi"/>
                <w:b/>
              </w:rPr>
              <w:t>/2022 01:00:00 p. m</w:t>
            </w:r>
            <w:r w:rsidR="001C1131" w:rsidRPr="00E046AF">
              <w:rPr>
                <w:rFonts w:cstheme="minorHAnsi"/>
              </w:rPr>
              <w:t>.</w:t>
            </w:r>
            <w:r w:rsidR="001C1131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1C1131" w:rsidRPr="00E046AF" w:rsidTr="001C1131">
        <w:tc>
          <w:tcPr>
            <w:tcW w:w="4538" w:type="dxa"/>
          </w:tcPr>
          <w:p w:rsidR="001C1131" w:rsidRPr="00E046AF" w:rsidRDefault="001C1131" w:rsidP="001C1131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1C1131" w:rsidRPr="00A54BB3" w:rsidRDefault="00E40563" w:rsidP="001C113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  <w:r w:rsidR="001C1131">
              <w:rPr>
                <w:rFonts w:cstheme="minorHAnsi"/>
                <w:b/>
              </w:rPr>
              <w:t>/09</w:t>
            </w:r>
            <w:r w:rsidR="001C1131" w:rsidRPr="00A54BB3">
              <w:rPr>
                <w:rFonts w:cstheme="minorHAnsi"/>
                <w:b/>
              </w:rPr>
              <w:t>/2022 01:01:00 p</w:t>
            </w:r>
            <w:r w:rsidR="001C1131">
              <w:rPr>
                <w:rFonts w:cstheme="minorHAnsi"/>
                <w:b/>
              </w:rPr>
              <w:t xml:space="preserve">. </w:t>
            </w:r>
            <w:r w:rsidR="001C1131" w:rsidRPr="00A54BB3">
              <w:rPr>
                <w:rFonts w:cstheme="minorHAnsi"/>
                <w:b/>
              </w:rPr>
              <w:t>m</w:t>
            </w:r>
            <w:r w:rsidR="001C1131">
              <w:rPr>
                <w:rFonts w:cstheme="minorHAnsi"/>
                <w:b/>
              </w:rPr>
              <w:t>.</w:t>
            </w:r>
            <w:r w:rsidR="001C1131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1C1131" w:rsidRPr="00E046AF" w:rsidRDefault="001C1131" w:rsidP="001C1131">
            <w:pPr>
              <w:jc w:val="both"/>
              <w:rPr>
                <w:rFonts w:cstheme="minorHAnsi"/>
              </w:rPr>
            </w:pPr>
          </w:p>
        </w:tc>
      </w:tr>
      <w:tr w:rsidR="001C1131" w:rsidRPr="00E046AF" w:rsidTr="001C1131">
        <w:tc>
          <w:tcPr>
            <w:tcW w:w="4538" w:type="dxa"/>
          </w:tcPr>
          <w:p w:rsidR="001C1131" w:rsidRPr="00E046AF" w:rsidRDefault="001C1131" w:rsidP="001C1131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1C1131" w:rsidRPr="00E046AF" w:rsidRDefault="001C1131" w:rsidP="001C1131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1C1131" w:rsidRPr="00E046AF" w:rsidTr="001C1131">
        <w:tc>
          <w:tcPr>
            <w:tcW w:w="4538" w:type="dxa"/>
          </w:tcPr>
          <w:p w:rsidR="001C1131" w:rsidRPr="00E046AF" w:rsidRDefault="001C1131" w:rsidP="001C1131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1C1131" w:rsidRPr="00E046AF" w:rsidRDefault="001C1131" w:rsidP="001C1131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0742B" w:rsidRDefault="0030742B" w:rsidP="005C6BBF">
      <w:pPr>
        <w:jc w:val="both"/>
      </w:pPr>
    </w:p>
    <w:p w:rsidR="00305113" w:rsidRDefault="00305113" w:rsidP="00305113">
      <w:pPr>
        <w:jc w:val="both"/>
      </w:pPr>
    </w:p>
    <w:p w:rsidR="00305113" w:rsidRDefault="00305113" w:rsidP="00305113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305113" w:rsidTr="000861B3">
        <w:tc>
          <w:tcPr>
            <w:tcW w:w="2261" w:type="dxa"/>
          </w:tcPr>
          <w:p w:rsidR="00305113" w:rsidRDefault="00305113" w:rsidP="000861B3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305113" w:rsidRDefault="00305113" w:rsidP="000861B3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305113" w:rsidRPr="0042344F" w:rsidRDefault="00305113" w:rsidP="000861B3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305113" w:rsidRDefault="00305113" w:rsidP="000861B3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305113" w:rsidTr="000861B3">
        <w:tc>
          <w:tcPr>
            <w:tcW w:w="2261" w:type="dxa"/>
          </w:tcPr>
          <w:p w:rsidR="00305113" w:rsidRDefault="00305113" w:rsidP="00086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305113" w:rsidRDefault="00B96F70" w:rsidP="00B96F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Playeras, color magenta, 100% de algodón </w:t>
            </w:r>
          </w:p>
        </w:tc>
        <w:tc>
          <w:tcPr>
            <w:tcW w:w="1959" w:type="dxa"/>
          </w:tcPr>
          <w:p w:rsidR="00305113" w:rsidRDefault="00B96F70" w:rsidP="00086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417" w:type="dxa"/>
          </w:tcPr>
          <w:p w:rsidR="00305113" w:rsidRDefault="00B96F70" w:rsidP="000861B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Pzas</w:t>
            </w:r>
            <w:proofErr w:type="spellEnd"/>
          </w:p>
        </w:tc>
      </w:tr>
      <w:tr w:rsidR="00305113" w:rsidTr="000861B3">
        <w:tc>
          <w:tcPr>
            <w:tcW w:w="9054" w:type="dxa"/>
            <w:gridSpan w:val="4"/>
          </w:tcPr>
          <w:p w:rsidR="00305113" w:rsidRPr="00F573ED" w:rsidRDefault="00305113" w:rsidP="000861B3">
            <w:pPr>
              <w:jc w:val="center"/>
            </w:pPr>
            <w:r>
              <w:t xml:space="preserve">Descripción Detallada: </w:t>
            </w:r>
          </w:p>
          <w:p w:rsidR="00305113" w:rsidRPr="00F573ED" w:rsidRDefault="00B96F70" w:rsidP="000861B3">
            <w:pPr>
              <w:spacing w:after="200" w:line="276" w:lineRule="auto"/>
              <w:jc w:val="both"/>
            </w:pPr>
            <w:r>
              <w:t>Playeras cuello redondo, 100%</w:t>
            </w:r>
            <w:r w:rsidR="006D1A8E">
              <w:t xml:space="preserve"> </w:t>
            </w:r>
            <w:r>
              <w:t xml:space="preserve">algodón, </w:t>
            </w:r>
            <w:r w:rsidR="006D1A8E">
              <w:t>color magenta, prese</w:t>
            </w:r>
            <w:r w:rsidR="00BA0B92">
              <w:t>ntar muestrario de telas y tallas al momento de la adjudicación</w:t>
            </w:r>
          </w:p>
        </w:tc>
      </w:tr>
    </w:tbl>
    <w:p w:rsidR="00305113" w:rsidRDefault="00305113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E273C2" w:rsidRDefault="00E273C2" w:rsidP="00F32677">
      <w:pPr>
        <w:jc w:val="both"/>
      </w:pPr>
    </w:p>
    <w:p w:rsidR="00E273C2" w:rsidRDefault="00E273C2" w:rsidP="00F32677">
      <w:pPr>
        <w:jc w:val="both"/>
      </w:pPr>
    </w:p>
    <w:p w:rsidR="00E273C2" w:rsidRDefault="00E273C2" w:rsidP="00F32677">
      <w:pPr>
        <w:jc w:val="both"/>
      </w:pPr>
    </w:p>
    <w:p w:rsidR="00DF56D3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0742B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E273C2" w:rsidRDefault="00E273C2" w:rsidP="00387EB4">
      <w:pPr>
        <w:spacing w:after="0" w:line="240" w:lineRule="auto"/>
        <w:jc w:val="both"/>
      </w:pPr>
      <w:bookmarkStart w:id="0" w:name="_GoBack"/>
      <w:bookmarkEnd w:id="0"/>
    </w:p>
    <w:p w:rsidR="0030742B" w:rsidRDefault="0030742B" w:rsidP="00387EB4">
      <w:pPr>
        <w:spacing w:after="0" w:line="240" w:lineRule="auto"/>
        <w:jc w:val="both"/>
      </w:pP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E96C56" w:rsidRDefault="00E96C56" w:rsidP="00F32677">
      <w:pPr>
        <w:jc w:val="both"/>
      </w:pPr>
    </w:p>
    <w:p w:rsidR="00E96C56" w:rsidRDefault="00E96C56" w:rsidP="00F32677">
      <w:pPr>
        <w:jc w:val="both"/>
      </w:pPr>
    </w:p>
    <w:sectPr w:rsidR="00E96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55DF5"/>
    <w:rsid w:val="00090A02"/>
    <w:rsid w:val="000C3C86"/>
    <w:rsid w:val="00101DC8"/>
    <w:rsid w:val="00114A18"/>
    <w:rsid w:val="001177B6"/>
    <w:rsid w:val="00127D30"/>
    <w:rsid w:val="001327F7"/>
    <w:rsid w:val="001C1131"/>
    <w:rsid w:val="001F17B1"/>
    <w:rsid w:val="001F66C1"/>
    <w:rsid w:val="002929A2"/>
    <w:rsid w:val="002C6BB5"/>
    <w:rsid w:val="00305113"/>
    <w:rsid w:val="0030742B"/>
    <w:rsid w:val="00320ABD"/>
    <w:rsid w:val="00387EB4"/>
    <w:rsid w:val="003A4474"/>
    <w:rsid w:val="003C22A3"/>
    <w:rsid w:val="003D5629"/>
    <w:rsid w:val="004628A0"/>
    <w:rsid w:val="004F1F26"/>
    <w:rsid w:val="005325AA"/>
    <w:rsid w:val="00545C5F"/>
    <w:rsid w:val="005C6BBF"/>
    <w:rsid w:val="005D0AD2"/>
    <w:rsid w:val="00615982"/>
    <w:rsid w:val="00632138"/>
    <w:rsid w:val="00687874"/>
    <w:rsid w:val="006D1A8E"/>
    <w:rsid w:val="006F13E1"/>
    <w:rsid w:val="006F7EAB"/>
    <w:rsid w:val="00740C94"/>
    <w:rsid w:val="00747CF6"/>
    <w:rsid w:val="007840B2"/>
    <w:rsid w:val="007A3961"/>
    <w:rsid w:val="007E149C"/>
    <w:rsid w:val="008301CE"/>
    <w:rsid w:val="00863570"/>
    <w:rsid w:val="008E24E3"/>
    <w:rsid w:val="008E3094"/>
    <w:rsid w:val="00900CDD"/>
    <w:rsid w:val="009237E6"/>
    <w:rsid w:val="00973D6D"/>
    <w:rsid w:val="00A3336F"/>
    <w:rsid w:val="00A5218B"/>
    <w:rsid w:val="00A54BB3"/>
    <w:rsid w:val="00AD1BD9"/>
    <w:rsid w:val="00B917CE"/>
    <w:rsid w:val="00B96F70"/>
    <w:rsid w:val="00BA0B92"/>
    <w:rsid w:val="00BD1233"/>
    <w:rsid w:val="00C24410"/>
    <w:rsid w:val="00C51784"/>
    <w:rsid w:val="00C61693"/>
    <w:rsid w:val="00DD2932"/>
    <w:rsid w:val="00DF1819"/>
    <w:rsid w:val="00DF56D3"/>
    <w:rsid w:val="00E046AF"/>
    <w:rsid w:val="00E273C2"/>
    <w:rsid w:val="00E40563"/>
    <w:rsid w:val="00E60C05"/>
    <w:rsid w:val="00E62355"/>
    <w:rsid w:val="00E77675"/>
    <w:rsid w:val="00E94248"/>
    <w:rsid w:val="00E96C56"/>
    <w:rsid w:val="00EF7FD9"/>
    <w:rsid w:val="00F23C20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1663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1168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2022-09-20T15:23:00Z</cp:lastPrinted>
  <dcterms:created xsi:type="dcterms:W3CDTF">2022-09-15T16:54:00Z</dcterms:created>
  <dcterms:modified xsi:type="dcterms:W3CDTF">2022-09-20T16:21:00Z</dcterms:modified>
</cp:coreProperties>
</file>