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B96F70" w:rsidP="00387EB4">
      <w:pPr>
        <w:jc w:val="center"/>
        <w:rPr>
          <w:b/>
          <w:bCs/>
        </w:rPr>
      </w:pPr>
      <w:r>
        <w:rPr>
          <w:b/>
          <w:bCs/>
        </w:rPr>
        <w:t>OPD/IMMT/SC/041/2022 uniformes</w:t>
      </w:r>
      <w:r w:rsidR="00AD1BD9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B96F70" w:rsidP="005C6BBF">
      <w:pPr>
        <w:jc w:val="center"/>
        <w:rPr>
          <w:b/>
          <w:bCs/>
        </w:rPr>
      </w:pPr>
      <w:r>
        <w:rPr>
          <w:b/>
          <w:bCs/>
        </w:rPr>
        <w:t>Solicitudes: 00041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127D30">
              <w:rPr>
                <w:rFonts w:cstheme="minorHAnsi"/>
                <w:b/>
                <w:lang w:val="es-ES_tradnl" w:eastAsia="es-ES"/>
              </w:rPr>
              <w:t xml:space="preserve">rá adjudicar solo a un proveedor 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B96F70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2711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B96F70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</w:t>
            </w:r>
            <w:r w:rsidR="00127D30">
              <w:rPr>
                <w:rFonts w:cstheme="minorHAnsi"/>
                <w:b/>
              </w:rPr>
              <w:t>/09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395" w:type="dxa"/>
          </w:tcPr>
          <w:p w:rsidR="00E046AF" w:rsidRPr="00E046AF" w:rsidRDefault="00B96F70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12</w:t>
            </w:r>
            <w:r w:rsidR="00127D30">
              <w:rPr>
                <w:rFonts w:cstheme="minorHAnsi"/>
                <w:b/>
              </w:rPr>
              <w:t>/09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Pr="00A54BB3" w:rsidRDefault="00B96F7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="006F7EAB">
              <w:rPr>
                <w:rFonts w:cstheme="minorHAnsi"/>
                <w:b/>
              </w:rPr>
              <w:t>/09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387EB4" w:rsidRDefault="00387EB4" w:rsidP="005C6BBF">
      <w:pPr>
        <w:jc w:val="both"/>
      </w:pPr>
    </w:p>
    <w:p w:rsidR="00387EB4" w:rsidRDefault="00387EB4" w:rsidP="005C6BBF">
      <w:pPr>
        <w:jc w:val="both"/>
      </w:pPr>
    </w:p>
    <w:p w:rsidR="0030742B" w:rsidRDefault="0030742B" w:rsidP="005C6BBF">
      <w:pPr>
        <w:jc w:val="both"/>
      </w:pPr>
    </w:p>
    <w:p w:rsidR="00305113" w:rsidRDefault="00305113" w:rsidP="00305113">
      <w:pPr>
        <w:jc w:val="both"/>
      </w:pPr>
    </w:p>
    <w:p w:rsidR="00305113" w:rsidRDefault="00305113" w:rsidP="00305113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2"/>
        <w:gridCol w:w="2371"/>
        <w:gridCol w:w="1922"/>
        <w:gridCol w:w="2333"/>
      </w:tblGrid>
      <w:tr w:rsidR="00305113" w:rsidTr="000861B3">
        <w:tc>
          <w:tcPr>
            <w:tcW w:w="2261" w:type="dxa"/>
          </w:tcPr>
          <w:p w:rsidR="00305113" w:rsidRDefault="00305113" w:rsidP="000861B3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417" w:type="dxa"/>
          </w:tcPr>
          <w:p w:rsidR="00305113" w:rsidRDefault="00305113" w:rsidP="000861B3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59" w:type="dxa"/>
          </w:tcPr>
          <w:p w:rsidR="00305113" w:rsidRPr="0042344F" w:rsidRDefault="00305113" w:rsidP="000861B3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417" w:type="dxa"/>
          </w:tcPr>
          <w:p w:rsidR="00305113" w:rsidRDefault="00305113" w:rsidP="000861B3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305113" w:rsidTr="000861B3">
        <w:tc>
          <w:tcPr>
            <w:tcW w:w="2261" w:type="dxa"/>
          </w:tcPr>
          <w:p w:rsidR="00305113" w:rsidRDefault="00305113" w:rsidP="00086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305113" w:rsidRDefault="00B96F70" w:rsidP="00B96F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Playeras, color magenta, 100% de algodón </w:t>
            </w:r>
          </w:p>
        </w:tc>
        <w:tc>
          <w:tcPr>
            <w:tcW w:w="1959" w:type="dxa"/>
          </w:tcPr>
          <w:p w:rsidR="00305113" w:rsidRDefault="00B96F70" w:rsidP="00086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417" w:type="dxa"/>
          </w:tcPr>
          <w:p w:rsidR="00305113" w:rsidRDefault="00B96F70" w:rsidP="000861B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Pzas</w:t>
            </w:r>
            <w:proofErr w:type="spellEnd"/>
          </w:p>
        </w:tc>
      </w:tr>
      <w:tr w:rsidR="00305113" w:rsidTr="000861B3">
        <w:tc>
          <w:tcPr>
            <w:tcW w:w="9054" w:type="dxa"/>
            <w:gridSpan w:val="4"/>
          </w:tcPr>
          <w:p w:rsidR="00305113" w:rsidRPr="00F573ED" w:rsidRDefault="00305113" w:rsidP="000861B3">
            <w:pPr>
              <w:jc w:val="center"/>
            </w:pPr>
            <w:r>
              <w:t xml:space="preserve">Descripción Detallada: </w:t>
            </w:r>
          </w:p>
          <w:p w:rsidR="00305113" w:rsidRPr="00F573ED" w:rsidRDefault="00B96F70" w:rsidP="000861B3">
            <w:pPr>
              <w:spacing w:after="200" w:line="276" w:lineRule="auto"/>
              <w:jc w:val="both"/>
            </w:pPr>
            <w:r>
              <w:t>Playeras cuello redondo, 100%</w:t>
            </w:r>
            <w:r w:rsidR="006D1A8E">
              <w:t xml:space="preserve"> </w:t>
            </w:r>
            <w:r>
              <w:t xml:space="preserve">algodón, </w:t>
            </w:r>
            <w:r w:rsidR="006D1A8E">
              <w:t>color magenta, prese</w:t>
            </w:r>
            <w:r w:rsidR="00BA0B92">
              <w:t>ntar muestrario de telas y tallas al momento de la adjudicación</w:t>
            </w:r>
            <w:bookmarkStart w:id="0" w:name="_GoBack"/>
            <w:bookmarkEnd w:id="0"/>
          </w:p>
        </w:tc>
      </w:tr>
    </w:tbl>
    <w:p w:rsidR="00305113" w:rsidRDefault="00305113" w:rsidP="00F32677">
      <w:pPr>
        <w:jc w:val="both"/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387EB4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30742B" w:rsidRDefault="0030742B" w:rsidP="00F32677">
      <w:pPr>
        <w:jc w:val="both"/>
      </w:pPr>
    </w:p>
    <w:p w:rsidR="0030742B" w:rsidRDefault="0030742B" w:rsidP="00F32677">
      <w:pPr>
        <w:jc w:val="both"/>
      </w:pPr>
    </w:p>
    <w:p w:rsidR="0030742B" w:rsidRDefault="0030742B" w:rsidP="00F32677">
      <w:pPr>
        <w:jc w:val="both"/>
      </w:pP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87EB4" w:rsidRDefault="00387EB4" w:rsidP="00387EB4">
      <w:pPr>
        <w:spacing w:after="0" w:line="240" w:lineRule="auto"/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E96C56" w:rsidRDefault="00E96C56" w:rsidP="00F32677">
      <w:pPr>
        <w:jc w:val="both"/>
      </w:pPr>
    </w:p>
    <w:p w:rsidR="00E96C56" w:rsidRDefault="00E96C56" w:rsidP="00F32677">
      <w:pPr>
        <w:jc w:val="both"/>
      </w:pPr>
    </w:p>
    <w:sectPr w:rsidR="00E96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55DF5"/>
    <w:rsid w:val="00090A02"/>
    <w:rsid w:val="000C3C86"/>
    <w:rsid w:val="00101DC8"/>
    <w:rsid w:val="00114A18"/>
    <w:rsid w:val="001177B6"/>
    <w:rsid w:val="00127D30"/>
    <w:rsid w:val="001327F7"/>
    <w:rsid w:val="001F17B1"/>
    <w:rsid w:val="001F66C1"/>
    <w:rsid w:val="002929A2"/>
    <w:rsid w:val="002C6BB5"/>
    <w:rsid w:val="00305113"/>
    <w:rsid w:val="0030742B"/>
    <w:rsid w:val="00320ABD"/>
    <w:rsid w:val="00387EB4"/>
    <w:rsid w:val="003A4474"/>
    <w:rsid w:val="003C22A3"/>
    <w:rsid w:val="003D5629"/>
    <w:rsid w:val="004628A0"/>
    <w:rsid w:val="004F1F26"/>
    <w:rsid w:val="005325AA"/>
    <w:rsid w:val="00545C5F"/>
    <w:rsid w:val="005C6BBF"/>
    <w:rsid w:val="00615982"/>
    <w:rsid w:val="00632138"/>
    <w:rsid w:val="00687874"/>
    <w:rsid w:val="006D1A8E"/>
    <w:rsid w:val="006F13E1"/>
    <w:rsid w:val="006F7EAB"/>
    <w:rsid w:val="00740C94"/>
    <w:rsid w:val="00747CF6"/>
    <w:rsid w:val="007840B2"/>
    <w:rsid w:val="007A3961"/>
    <w:rsid w:val="007E149C"/>
    <w:rsid w:val="008301CE"/>
    <w:rsid w:val="008E24E3"/>
    <w:rsid w:val="008E3094"/>
    <w:rsid w:val="00900CDD"/>
    <w:rsid w:val="009237E6"/>
    <w:rsid w:val="00A3336F"/>
    <w:rsid w:val="00A5218B"/>
    <w:rsid w:val="00A54BB3"/>
    <w:rsid w:val="00AD1BD9"/>
    <w:rsid w:val="00B917CE"/>
    <w:rsid w:val="00B96F70"/>
    <w:rsid w:val="00BA0B92"/>
    <w:rsid w:val="00BD1233"/>
    <w:rsid w:val="00C24410"/>
    <w:rsid w:val="00C51784"/>
    <w:rsid w:val="00C61693"/>
    <w:rsid w:val="00DD2932"/>
    <w:rsid w:val="00DF1819"/>
    <w:rsid w:val="00E046AF"/>
    <w:rsid w:val="00E60C05"/>
    <w:rsid w:val="00E62355"/>
    <w:rsid w:val="00E77675"/>
    <w:rsid w:val="00E94248"/>
    <w:rsid w:val="00E96C56"/>
    <w:rsid w:val="00EF7FD9"/>
    <w:rsid w:val="00F23C20"/>
    <w:rsid w:val="00F32677"/>
    <w:rsid w:val="00F573ED"/>
    <w:rsid w:val="00F80103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A55F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1118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2022-08-23T20:34:00Z</cp:lastPrinted>
  <dcterms:created xsi:type="dcterms:W3CDTF">2022-09-07T20:29:00Z</dcterms:created>
  <dcterms:modified xsi:type="dcterms:W3CDTF">2022-09-07T20:53:00Z</dcterms:modified>
</cp:coreProperties>
</file>