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B791" w14:textId="77777777" w:rsidR="0097330C" w:rsidRDefault="0097330C">
      <w:pPr>
        <w:pBdr>
          <w:top w:val="nil"/>
          <w:left w:val="nil"/>
          <w:bottom w:val="nil"/>
          <w:right w:val="nil"/>
          <w:between w:val="nil"/>
        </w:pBdr>
        <w:tabs>
          <w:tab w:val="center" w:pos="4419"/>
          <w:tab w:val="right" w:pos="8838"/>
        </w:tabs>
        <w:spacing w:after="0" w:line="240" w:lineRule="auto"/>
        <w:rPr>
          <w:rFonts w:ascii="Cambria" w:eastAsia="Cambria" w:hAnsi="Cambria" w:cs="Cambria"/>
          <w:color w:val="366091"/>
          <w:sz w:val="26"/>
          <w:szCs w:val="26"/>
        </w:rPr>
      </w:pPr>
      <w:bookmarkStart w:id="0" w:name="_heading=h.gjdgxs" w:colFirst="0" w:colLast="0"/>
      <w:bookmarkEnd w:id="0"/>
    </w:p>
    <w:p w14:paraId="3C031968" w14:textId="7B63F3FD" w:rsidR="0097330C" w:rsidRPr="00AC4FD6" w:rsidRDefault="00EC24CA">
      <w:pPr>
        <w:spacing w:after="0" w:line="240" w:lineRule="auto"/>
        <w:jc w:val="both"/>
        <w:rPr>
          <w:rFonts w:ascii="Arial" w:eastAsia="Arial" w:hAnsi="Arial" w:cs="Arial"/>
          <w:b/>
          <w:color w:val="000000"/>
          <w:lang w:val="es-ES_tradnl"/>
        </w:rPr>
      </w:pPr>
      <w:r>
        <w:rPr>
          <w:rFonts w:ascii="Arial" w:eastAsia="Arial" w:hAnsi="Arial" w:cs="Arial"/>
          <w:b/>
          <w:color w:val="000000"/>
          <w:lang w:val="es-ES_tradnl"/>
        </w:rPr>
        <w:t xml:space="preserve">SEGUNDA </w:t>
      </w:r>
      <w:r w:rsidR="00000000" w:rsidRPr="00AC4FD6">
        <w:rPr>
          <w:rFonts w:ascii="Arial" w:eastAsia="Arial" w:hAnsi="Arial" w:cs="Arial"/>
          <w:b/>
          <w:color w:val="000000"/>
          <w:lang w:val="es-ES_tradnl"/>
        </w:rPr>
        <w:t>CONVOC</w:t>
      </w:r>
      <w:r w:rsidR="00000000" w:rsidRPr="00AC4FD6">
        <w:rPr>
          <w:rFonts w:ascii="Arial" w:eastAsia="Arial" w:hAnsi="Arial" w:cs="Arial"/>
          <w:b/>
          <w:lang w:val="es-ES_tradnl"/>
        </w:rPr>
        <w:t>ATORIA</w:t>
      </w:r>
      <w:r>
        <w:rPr>
          <w:rFonts w:ascii="Arial" w:eastAsia="Arial" w:hAnsi="Arial" w:cs="Arial"/>
          <w:b/>
          <w:lang w:val="es-ES_tradnl"/>
        </w:rPr>
        <w:t xml:space="preserve">, </w:t>
      </w:r>
      <w:r w:rsidR="00000000" w:rsidRPr="00AC4FD6">
        <w:rPr>
          <w:rFonts w:ascii="Arial" w:eastAsia="Arial" w:hAnsi="Arial" w:cs="Arial"/>
          <w:b/>
          <w:highlight w:val="white"/>
          <w:lang w:val="es-ES_tradnl"/>
        </w:rPr>
        <w:t>OPD/IAJ/SC/045/2024</w:t>
      </w:r>
      <w:r w:rsidR="00000000" w:rsidRPr="00AC4FD6">
        <w:rPr>
          <w:rFonts w:ascii="Arial" w:eastAsia="Arial" w:hAnsi="Arial" w:cs="Arial"/>
          <w:b/>
          <w:lang w:val="es-ES_tradnl"/>
        </w:rPr>
        <w:t xml:space="preserve"> “A</w:t>
      </w:r>
      <w:r w:rsidR="00000000" w:rsidRPr="00AC4FD6">
        <w:rPr>
          <w:rFonts w:ascii="Arial" w:eastAsia="Arial" w:hAnsi="Arial" w:cs="Arial"/>
          <w:b/>
          <w:color w:val="000000"/>
          <w:lang w:val="es-ES_tradnl"/>
        </w:rPr>
        <w:t xml:space="preserve">DQUISICIÓN DE SERVICIO DE </w:t>
      </w:r>
      <w:r w:rsidR="00000000" w:rsidRPr="00AC4FD6">
        <w:rPr>
          <w:rFonts w:ascii="Arial" w:eastAsia="Arial" w:hAnsi="Arial" w:cs="Arial"/>
          <w:b/>
          <w:lang w:val="es-ES_tradnl"/>
        </w:rPr>
        <w:t xml:space="preserve">INTERVENCIÓN ARTÍSTICA, MURAL 25N VOCES QUE ROMPEN EL </w:t>
      </w:r>
      <w:proofErr w:type="gramStart"/>
      <w:r w:rsidR="00AC4FD6" w:rsidRPr="00AC4FD6">
        <w:rPr>
          <w:rFonts w:ascii="Arial" w:eastAsia="Arial" w:hAnsi="Arial" w:cs="Arial"/>
          <w:b/>
          <w:lang w:val="es-ES_tradnl"/>
        </w:rPr>
        <w:t xml:space="preserve">SILENCIO,  </w:t>
      </w:r>
      <w:r w:rsidR="00000000" w:rsidRPr="00AC4FD6">
        <w:rPr>
          <w:rFonts w:ascii="Arial" w:eastAsia="Arial" w:hAnsi="Arial" w:cs="Arial"/>
          <w:b/>
          <w:color w:val="000000"/>
          <w:lang w:val="es-ES_tradnl"/>
        </w:rPr>
        <w:t>PARA</w:t>
      </w:r>
      <w:proofErr w:type="gramEnd"/>
      <w:r w:rsidR="00000000" w:rsidRPr="00AC4FD6">
        <w:rPr>
          <w:rFonts w:ascii="Arial" w:eastAsia="Arial" w:hAnsi="Arial" w:cs="Arial"/>
          <w:b/>
          <w:color w:val="000000"/>
          <w:lang w:val="es-ES_tradnl"/>
        </w:rPr>
        <w:t xml:space="preserve"> LOS JÓVENES DEL MUNICIPIO DE TLAJOMULCO DE ZÚÑIGA, JALISCO” (INDAJO). (ACORTADA) </w:t>
      </w:r>
    </w:p>
    <w:p w14:paraId="5DF27B8D" w14:textId="77777777" w:rsidR="0097330C" w:rsidRPr="00AC4FD6" w:rsidRDefault="0097330C">
      <w:pPr>
        <w:spacing w:after="0" w:line="240" w:lineRule="auto"/>
        <w:jc w:val="center"/>
        <w:rPr>
          <w:rFonts w:ascii="Arial" w:eastAsia="Arial" w:hAnsi="Arial" w:cs="Arial"/>
          <w:lang w:val="es-ES_tradnl"/>
        </w:rPr>
      </w:pPr>
    </w:p>
    <w:p w14:paraId="3A7AC915"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14:paraId="138103F2" w14:textId="77777777" w:rsidR="0097330C" w:rsidRPr="00AC4FD6" w:rsidRDefault="0097330C">
      <w:pPr>
        <w:spacing w:after="0"/>
        <w:jc w:val="center"/>
        <w:rPr>
          <w:rFonts w:ascii="Arial" w:eastAsia="Arial" w:hAnsi="Arial" w:cs="Arial"/>
          <w:b/>
          <w:lang w:val="es-ES_tradnl"/>
        </w:rPr>
      </w:pPr>
    </w:p>
    <w:tbl>
      <w:tblPr>
        <w:tblStyle w:val="a3"/>
        <w:tblW w:w="9890" w:type="dxa"/>
        <w:tblInd w:w="-5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23"/>
        <w:gridCol w:w="3967"/>
      </w:tblGrid>
      <w:tr w:rsidR="0097330C" w:rsidRPr="00AC4FD6" w14:paraId="3B01E086" w14:textId="77777777">
        <w:trPr>
          <w:trHeight w:val="405"/>
        </w:trPr>
        <w:tc>
          <w:tcPr>
            <w:tcW w:w="5923" w:type="dxa"/>
          </w:tcPr>
          <w:p w14:paraId="5781222B" w14:textId="77777777" w:rsidR="0097330C" w:rsidRPr="00AC4FD6" w:rsidRDefault="00000000">
            <w:pPr>
              <w:pBdr>
                <w:top w:val="nil"/>
                <w:left w:val="nil"/>
                <w:bottom w:val="nil"/>
                <w:right w:val="nil"/>
                <w:between w:val="nil"/>
              </w:pBdr>
              <w:spacing w:line="248"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Origen de los Recursos</w:t>
            </w:r>
          </w:p>
        </w:tc>
        <w:tc>
          <w:tcPr>
            <w:tcW w:w="3967" w:type="dxa"/>
          </w:tcPr>
          <w:p w14:paraId="1008C1DC" w14:textId="77777777" w:rsidR="0097330C" w:rsidRPr="00AC4FD6" w:rsidRDefault="00000000">
            <w:pPr>
              <w:pBdr>
                <w:top w:val="nil"/>
                <w:left w:val="nil"/>
                <w:bottom w:val="nil"/>
                <w:right w:val="nil"/>
                <w:between w:val="nil"/>
              </w:pBdr>
              <w:spacing w:line="248" w:lineRule="auto"/>
              <w:ind w:left="17" w:right="2"/>
              <w:jc w:val="center"/>
              <w:rPr>
                <w:rFonts w:ascii="Arial" w:eastAsia="Arial" w:hAnsi="Arial" w:cs="Arial"/>
                <w:color w:val="000000"/>
                <w:lang w:val="es-ES_tradnl"/>
              </w:rPr>
            </w:pPr>
            <w:r w:rsidRPr="00AC4FD6">
              <w:rPr>
                <w:rFonts w:ascii="Arial" w:eastAsia="Arial" w:hAnsi="Arial" w:cs="Arial"/>
                <w:color w:val="000000"/>
                <w:lang w:val="es-ES_tradnl"/>
              </w:rPr>
              <w:t>Municipal</w:t>
            </w:r>
          </w:p>
        </w:tc>
      </w:tr>
      <w:tr w:rsidR="0097330C" w:rsidRPr="00AC4FD6" w14:paraId="7BD4B6E1" w14:textId="77777777">
        <w:trPr>
          <w:trHeight w:val="268"/>
        </w:trPr>
        <w:tc>
          <w:tcPr>
            <w:tcW w:w="5923" w:type="dxa"/>
          </w:tcPr>
          <w:p w14:paraId="520F5915" w14:textId="77777777" w:rsidR="0097330C" w:rsidRPr="00AC4FD6" w:rsidRDefault="00000000">
            <w:pPr>
              <w:pBdr>
                <w:top w:val="nil"/>
                <w:left w:val="nil"/>
                <w:bottom w:val="nil"/>
                <w:right w:val="nil"/>
                <w:between w:val="nil"/>
              </w:pBdr>
              <w:spacing w:line="248"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Carácter de la Licitación</w:t>
            </w:r>
          </w:p>
        </w:tc>
        <w:tc>
          <w:tcPr>
            <w:tcW w:w="3967" w:type="dxa"/>
          </w:tcPr>
          <w:p w14:paraId="31D963C1" w14:textId="77777777" w:rsidR="0097330C" w:rsidRPr="00AC4FD6" w:rsidRDefault="00000000">
            <w:pPr>
              <w:pBdr>
                <w:top w:val="nil"/>
                <w:left w:val="nil"/>
                <w:bottom w:val="nil"/>
                <w:right w:val="nil"/>
                <w:between w:val="nil"/>
              </w:pBdr>
              <w:spacing w:line="248" w:lineRule="auto"/>
              <w:ind w:left="17" w:right="2"/>
              <w:jc w:val="center"/>
              <w:rPr>
                <w:rFonts w:ascii="Arial" w:eastAsia="Arial" w:hAnsi="Arial" w:cs="Arial"/>
                <w:color w:val="000000"/>
                <w:lang w:val="es-ES_tradnl"/>
              </w:rPr>
            </w:pPr>
            <w:r w:rsidRPr="00AC4FD6">
              <w:rPr>
                <w:rFonts w:ascii="Arial" w:eastAsia="Arial" w:hAnsi="Arial" w:cs="Arial"/>
                <w:color w:val="000000"/>
                <w:lang w:val="es-ES_tradnl"/>
              </w:rPr>
              <w:t>Local</w:t>
            </w:r>
          </w:p>
        </w:tc>
      </w:tr>
      <w:tr w:rsidR="0097330C" w:rsidRPr="00AC4FD6" w14:paraId="16ED0BD1" w14:textId="77777777">
        <w:trPr>
          <w:trHeight w:val="401"/>
        </w:trPr>
        <w:tc>
          <w:tcPr>
            <w:tcW w:w="5923" w:type="dxa"/>
          </w:tcPr>
          <w:p w14:paraId="2A78D8CA" w14:textId="77777777" w:rsidR="0097330C" w:rsidRPr="00AC4FD6" w:rsidRDefault="00000000">
            <w:pPr>
              <w:pBdr>
                <w:top w:val="nil"/>
                <w:left w:val="nil"/>
                <w:bottom w:val="nil"/>
                <w:right w:val="nil"/>
                <w:between w:val="nil"/>
              </w:pBdr>
              <w:spacing w:line="248"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Ejercicio Fiscal que abarca la Contratación</w:t>
            </w:r>
          </w:p>
        </w:tc>
        <w:tc>
          <w:tcPr>
            <w:tcW w:w="3967" w:type="dxa"/>
          </w:tcPr>
          <w:p w14:paraId="79218B61" w14:textId="77777777" w:rsidR="0097330C" w:rsidRPr="00AC4FD6" w:rsidRDefault="00000000">
            <w:pPr>
              <w:pBdr>
                <w:top w:val="nil"/>
                <w:left w:val="nil"/>
                <w:bottom w:val="nil"/>
                <w:right w:val="nil"/>
                <w:between w:val="nil"/>
              </w:pBdr>
              <w:spacing w:line="248" w:lineRule="auto"/>
              <w:ind w:left="17" w:right="2"/>
              <w:jc w:val="center"/>
              <w:rPr>
                <w:rFonts w:ascii="Arial" w:eastAsia="Arial" w:hAnsi="Arial" w:cs="Arial"/>
                <w:color w:val="000000"/>
                <w:lang w:val="es-ES_tradnl"/>
              </w:rPr>
            </w:pPr>
            <w:r w:rsidRPr="00AC4FD6">
              <w:rPr>
                <w:rFonts w:ascii="Arial" w:eastAsia="Arial" w:hAnsi="Arial" w:cs="Arial"/>
                <w:color w:val="000000"/>
                <w:lang w:val="es-ES_tradnl"/>
              </w:rPr>
              <w:t>2024</w:t>
            </w:r>
          </w:p>
        </w:tc>
      </w:tr>
      <w:tr w:rsidR="0097330C" w:rsidRPr="00AC4FD6" w14:paraId="4CF3C6EE" w14:textId="77777777">
        <w:trPr>
          <w:trHeight w:val="421"/>
        </w:trPr>
        <w:tc>
          <w:tcPr>
            <w:tcW w:w="5923" w:type="dxa"/>
          </w:tcPr>
          <w:p w14:paraId="1EEB02E8" w14:textId="005C8435" w:rsidR="0097330C" w:rsidRPr="00AC4FD6" w:rsidRDefault="00000000">
            <w:pPr>
              <w:pBdr>
                <w:top w:val="nil"/>
                <w:left w:val="nil"/>
                <w:bottom w:val="nil"/>
                <w:right w:val="nil"/>
                <w:between w:val="nil"/>
              </w:pBdr>
              <w:spacing w:line="248"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 xml:space="preserve">Tipo de Contrato o </w:t>
            </w:r>
            <w:r w:rsidR="00AC4FD6" w:rsidRPr="00AC4FD6">
              <w:rPr>
                <w:rFonts w:ascii="Arial" w:eastAsia="Arial" w:hAnsi="Arial" w:cs="Arial"/>
                <w:color w:val="000000"/>
                <w:lang w:val="es-ES_tradnl"/>
              </w:rPr>
              <w:t>Pedido (</w:t>
            </w:r>
            <w:r w:rsidRPr="00AC4FD6">
              <w:rPr>
                <w:rFonts w:ascii="Arial" w:eastAsia="Arial" w:hAnsi="Arial" w:cs="Arial"/>
                <w:color w:val="000000"/>
                <w:lang w:val="es-ES_tradnl"/>
              </w:rPr>
              <w:t>Orden de Compra)</w:t>
            </w:r>
          </w:p>
        </w:tc>
        <w:tc>
          <w:tcPr>
            <w:tcW w:w="3967" w:type="dxa"/>
          </w:tcPr>
          <w:p w14:paraId="38DB37AD" w14:textId="77777777" w:rsidR="0097330C" w:rsidRPr="00AC4FD6" w:rsidRDefault="00000000">
            <w:pPr>
              <w:pBdr>
                <w:top w:val="nil"/>
                <w:left w:val="nil"/>
                <w:bottom w:val="nil"/>
                <w:right w:val="nil"/>
                <w:between w:val="nil"/>
              </w:pBdr>
              <w:spacing w:line="248" w:lineRule="auto"/>
              <w:ind w:left="17" w:right="2"/>
              <w:jc w:val="center"/>
              <w:rPr>
                <w:rFonts w:ascii="Arial" w:eastAsia="Arial" w:hAnsi="Arial" w:cs="Arial"/>
                <w:color w:val="000000"/>
                <w:lang w:val="es-ES_tradnl"/>
              </w:rPr>
            </w:pPr>
            <w:r w:rsidRPr="00AC4FD6">
              <w:rPr>
                <w:rFonts w:ascii="Arial" w:eastAsia="Arial" w:hAnsi="Arial" w:cs="Arial"/>
                <w:color w:val="000000"/>
                <w:lang w:val="es-ES_tradnl"/>
              </w:rPr>
              <w:t>Cerrado</w:t>
            </w:r>
          </w:p>
        </w:tc>
      </w:tr>
      <w:tr w:rsidR="0097330C" w:rsidRPr="00AC4FD6" w14:paraId="643E2337" w14:textId="77777777">
        <w:trPr>
          <w:trHeight w:val="541"/>
        </w:trPr>
        <w:tc>
          <w:tcPr>
            <w:tcW w:w="5923" w:type="dxa"/>
          </w:tcPr>
          <w:p w14:paraId="3F23858F" w14:textId="77777777" w:rsidR="0097330C" w:rsidRPr="00AC4FD6" w:rsidRDefault="0097330C">
            <w:pPr>
              <w:pBdr>
                <w:top w:val="nil"/>
                <w:left w:val="nil"/>
                <w:bottom w:val="nil"/>
                <w:right w:val="nil"/>
                <w:between w:val="nil"/>
              </w:pBdr>
              <w:spacing w:before="3" w:line="248" w:lineRule="auto"/>
              <w:jc w:val="center"/>
              <w:rPr>
                <w:rFonts w:ascii="Arial" w:eastAsia="Arial" w:hAnsi="Arial" w:cs="Arial"/>
                <w:color w:val="000000"/>
                <w:lang w:val="es-ES_tradnl"/>
              </w:rPr>
            </w:pPr>
          </w:p>
          <w:p w14:paraId="50C78468" w14:textId="77777777" w:rsidR="0097330C" w:rsidRPr="00AC4FD6" w:rsidRDefault="00000000">
            <w:pPr>
              <w:pBdr>
                <w:top w:val="nil"/>
                <w:left w:val="nil"/>
                <w:bottom w:val="nil"/>
                <w:right w:val="nil"/>
                <w:between w:val="nil"/>
              </w:pBdr>
              <w:spacing w:line="248"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Adjudicación de los Bienes o Servicios</w:t>
            </w:r>
          </w:p>
        </w:tc>
        <w:tc>
          <w:tcPr>
            <w:tcW w:w="3967" w:type="dxa"/>
          </w:tcPr>
          <w:p w14:paraId="112F723C" w14:textId="77777777" w:rsidR="0097330C" w:rsidRPr="00AC4FD6" w:rsidRDefault="00000000">
            <w:pPr>
              <w:pBdr>
                <w:top w:val="nil"/>
                <w:left w:val="nil"/>
                <w:bottom w:val="nil"/>
                <w:right w:val="nil"/>
                <w:between w:val="nil"/>
              </w:pBdr>
              <w:spacing w:before="141" w:line="237" w:lineRule="auto"/>
              <w:ind w:left="1475" w:hanging="989"/>
              <w:rPr>
                <w:rFonts w:ascii="Arial" w:eastAsia="Arial" w:hAnsi="Arial" w:cs="Arial"/>
                <w:color w:val="000000"/>
                <w:lang w:val="es-ES_tradnl"/>
              </w:rPr>
            </w:pPr>
            <w:r w:rsidRPr="00AC4FD6">
              <w:rPr>
                <w:rFonts w:ascii="Arial" w:eastAsia="Arial" w:hAnsi="Arial" w:cs="Arial"/>
                <w:lang w:val="es-ES_tradnl"/>
              </w:rPr>
              <w:t xml:space="preserve">Se adjudicará a un solo licitantes </w:t>
            </w:r>
          </w:p>
        </w:tc>
      </w:tr>
      <w:tr w:rsidR="0097330C" w:rsidRPr="00AC4FD6" w14:paraId="70FDA975" w14:textId="77777777">
        <w:trPr>
          <w:trHeight w:val="827"/>
        </w:trPr>
        <w:tc>
          <w:tcPr>
            <w:tcW w:w="5923" w:type="dxa"/>
          </w:tcPr>
          <w:p w14:paraId="3ED9D065" w14:textId="77777777" w:rsidR="0097330C" w:rsidRPr="00AC4FD6" w:rsidRDefault="00000000">
            <w:pPr>
              <w:pBdr>
                <w:top w:val="nil"/>
                <w:left w:val="nil"/>
                <w:bottom w:val="nil"/>
                <w:right w:val="nil"/>
                <w:between w:val="nil"/>
              </w:pBdr>
              <w:spacing w:before="141" w:line="237"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La partida presupuestal, de conformidad con el clasificador por objeto del gasto</w:t>
            </w:r>
          </w:p>
        </w:tc>
        <w:tc>
          <w:tcPr>
            <w:tcW w:w="3967" w:type="dxa"/>
          </w:tcPr>
          <w:p w14:paraId="451C7D3F" w14:textId="77777777" w:rsidR="0097330C" w:rsidRPr="00AC4FD6" w:rsidRDefault="00000000">
            <w:pPr>
              <w:pBdr>
                <w:top w:val="nil"/>
                <w:left w:val="nil"/>
                <w:bottom w:val="nil"/>
                <w:right w:val="nil"/>
                <w:between w:val="nil"/>
              </w:pBdr>
              <w:spacing w:line="248" w:lineRule="auto"/>
              <w:ind w:right="2"/>
              <w:jc w:val="center"/>
              <w:rPr>
                <w:rFonts w:ascii="Arial" w:eastAsia="Arial" w:hAnsi="Arial" w:cs="Arial"/>
                <w:lang w:val="es-ES_tradnl"/>
              </w:rPr>
            </w:pPr>
            <w:r w:rsidRPr="00AC4FD6">
              <w:rPr>
                <w:rFonts w:ascii="Arial" w:eastAsia="Arial" w:hAnsi="Arial" w:cs="Arial"/>
                <w:lang w:val="es-ES_tradnl"/>
              </w:rPr>
              <w:t>3821</w:t>
            </w:r>
          </w:p>
        </w:tc>
      </w:tr>
      <w:tr w:rsidR="0097330C" w:rsidRPr="00AC4FD6" w14:paraId="56050253" w14:textId="77777777">
        <w:trPr>
          <w:trHeight w:val="293"/>
        </w:trPr>
        <w:tc>
          <w:tcPr>
            <w:tcW w:w="5923" w:type="dxa"/>
          </w:tcPr>
          <w:p w14:paraId="4E5AE9F6" w14:textId="77777777" w:rsidR="0097330C" w:rsidRPr="00AC4FD6" w:rsidRDefault="00000000">
            <w:pPr>
              <w:pBdr>
                <w:top w:val="nil"/>
                <w:left w:val="nil"/>
                <w:bottom w:val="nil"/>
                <w:right w:val="nil"/>
                <w:between w:val="nil"/>
              </w:pBdr>
              <w:spacing w:line="248"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Criterio de evaluación de propuestas</w:t>
            </w:r>
          </w:p>
        </w:tc>
        <w:tc>
          <w:tcPr>
            <w:tcW w:w="3967" w:type="dxa"/>
          </w:tcPr>
          <w:p w14:paraId="10CE50F8" w14:textId="77777777" w:rsidR="0097330C" w:rsidRPr="00AC4FD6" w:rsidRDefault="00000000">
            <w:pPr>
              <w:pBdr>
                <w:top w:val="nil"/>
                <w:left w:val="nil"/>
                <w:bottom w:val="nil"/>
                <w:right w:val="nil"/>
                <w:between w:val="nil"/>
              </w:pBdr>
              <w:spacing w:line="248" w:lineRule="auto"/>
              <w:ind w:left="17" w:right="2"/>
              <w:jc w:val="center"/>
              <w:rPr>
                <w:rFonts w:ascii="Arial" w:eastAsia="Arial" w:hAnsi="Arial" w:cs="Arial"/>
                <w:color w:val="000000"/>
                <w:lang w:val="es-ES_tradnl"/>
              </w:rPr>
            </w:pPr>
            <w:r w:rsidRPr="00AC4FD6">
              <w:rPr>
                <w:rFonts w:ascii="Arial" w:eastAsia="Arial" w:hAnsi="Arial" w:cs="Arial"/>
                <w:color w:val="000000"/>
                <w:lang w:val="es-ES_tradnl"/>
              </w:rPr>
              <w:t>Binario</w:t>
            </w:r>
          </w:p>
        </w:tc>
      </w:tr>
      <w:tr w:rsidR="0097330C" w:rsidRPr="00AC4FD6" w14:paraId="16C8B79F" w14:textId="77777777">
        <w:trPr>
          <w:trHeight w:val="425"/>
        </w:trPr>
        <w:tc>
          <w:tcPr>
            <w:tcW w:w="5923" w:type="dxa"/>
          </w:tcPr>
          <w:p w14:paraId="193707E4" w14:textId="77777777" w:rsidR="0097330C" w:rsidRPr="00AC4FD6" w:rsidRDefault="00000000">
            <w:pPr>
              <w:pBdr>
                <w:top w:val="nil"/>
                <w:left w:val="nil"/>
                <w:bottom w:val="nil"/>
                <w:right w:val="nil"/>
                <w:between w:val="nil"/>
              </w:pBdr>
              <w:spacing w:line="248"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Fecha de Publicación</w:t>
            </w:r>
          </w:p>
        </w:tc>
        <w:tc>
          <w:tcPr>
            <w:tcW w:w="3967" w:type="dxa"/>
          </w:tcPr>
          <w:p w14:paraId="6F367238" w14:textId="77777777" w:rsidR="0097330C" w:rsidRPr="00AC4FD6" w:rsidRDefault="00000000">
            <w:pPr>
              <w:pBdr>
                <w:top w:val="nil"/>
                <w:left w:val="nil"/>
                <w:bottom w:val="nil"/>
                <w:right w:val="nil"/>
                <w:between w:val="nil"/>
              </w:pBdr>
              <w:spacing w:line="248" w:lineRule="auto"/>
              <w:ind w:left="17" w:right="2"/>
              <w:jc w:val="center"/>
              <w:rPr>
                <w:rFonts w:ascii="Arial" w:eastAsia="Arial" w:hAnsi="Arial" w:cs="Arial"/>
                <w:color w:val="000000"/>
                <w:lang w:val="es-ES_tradnl"/>
              </w:rPr>
            </w:pPr>
            <w:r w:rsidRPr="00AC4FD6">
              <w:rPr>
                <w:rFonts w:ascii="Arial" w:eastAsia="Arial" w:hAnsi="Arial" w:cs="Arial"/>
                <w:lang w:val="es-ES_tradnl"/>
              </w:rPr>
              <w:t>29</w:t>
            </w:r>
            <w:r w:rsidRPr="00AC4FD6">
              <w:rPr>
                <w:rFonts w:ascii="Arial" w:eastAsia="Arial" w:hAnsi="Arial" w:cs="Arial"/>
                <w:color w:val="000000"/>
                <w:lang w:val="es-ES_tradnl"/>
              </w:rPr>
              <w:t>/11/2024</w:t>
            </w:r>
          </w:p>
        </w:tc>
      </w:tr>
      <w:tr w:rsidR="0097330C" w:rsidRPr="00AC4FD6" w14:paraId="587EE8FF" w14:textId="77777777">
        <w:trPr>
          <w:trHeight w:val="545"/>
        </w:trPr>
        <w:tc>
          <w:tcPr>
            <w:tcW w:w="5923" w:type="dxa"/>
          </w:tcPr>
          <w:p w14:paraId="2D390A2E" w14:textId="77777777" w:rsidR="0097330C" w:rsidRPr="00AC4FD6" w:rsidRDefault="0097330C">
            <w:pPr>
              <w:pBdr>
                <w:top w:val="nil"/>
                <w:left w:val="nil"/>
                <w:bottom w:val="nil"/>
                <w:right w:val="nil"/>
                <w:between w:val="nil"/>
              </w:pBdr>
              <w:spacing w:before="3" w:line="248" w:lineRule="auto"/>
              <w:jc w:val="center"/>
              <w:rPr>
                <w:rFonts w:ascii="Arial" w:eastAsia="Arial" w:hAnsi="Arial" w:cs="Arial"/>
                <w:color w:val="000000"/>
                <w:lang w:val="es-ES_tradnl"/>
              </w:rPr>
            </w:pPr>
          </w:p>
          <w:p w14:paraId="00486221" w14:textId="77777777" w:rsidR="0097330C" w:rsidRPr="00AC4FD6" w:rsidRDefault="00000000">
            <w:pPr>
              <w:pBdr>
                <w:top w:val="nil"/>
                <w:left w:val="nil"/>
                <w:bottom w:val="nil"/>
                <w:right w:val="nil"/>
                <w:between w:val="nil"/>
              </w:pBdr>
              <w:spacing w:line="248"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Aclaraciones</w:t>
            </w:r>
          </w:p>
        </w:tc>
        <w:tc>
          <w:tcPr>
            <w:tcW w:w="3967" w:type="dxa"/>
          </w:tcPr>
          <w:p w14:paraId="73E9302D" w14:textId="77777777" w:rsidR="0097330C" w:rsidRPr="00AC4FD6" w:rsidRDefault="00000000">
            <w:pPr>
              <w:pBdr>
                <w:top w:val="nil"/>
                <w:left w:val="nil"/>
                <w:bottom w:val="nil"/>
                <w:right w:val="nil"/>
                <w:between w:val="nil"/>
              </w:pBdr>
              <w:spacing w:line="266" w:lineRule="auto"/>
              <w:ind w:left="17" w:right="2"/>
              <w:jc w:val="center"/>
              <w:rPr>
                <w:rFonts w:ascii="Arial" w:eastAsia="Arial" w:hAnsi="Arial" w:cs="Arial"/>
                <w:color w:val="000000"/>
                <w:lang w:val="es-ES_tradnl"/>
              </w:rPr>
            </w:pPr>
            <w:r w:rsidRPr="00AC4FD6">
              <w:rPr>
                <w:rFonts w:ascii="Arial" w:eastAsia="Arial" w:hAnsi="Arial" w:cs="Arial"/>
                <w:color w:val="000000"/>
                <w:lang w:val="es-ES_tradnl"/>
              </w:rPr>
              <w:t>Al teléfono 01 (33) 32834400</w:t>
            </w:r>
          </w:p>
          <w:p w14:paraId="53EA2449" w14:textId="77777777" w:rsidR="0097330C" w:rsidRPr="00AC4FD6" w:rsidRDefault="00000000">
            <w:pPr>
              <w:pBdr>
                <w:top w:val="nil"/>
                <w:left w:val="nil"/>
                <w:bottom w:val="nil"/>
                <w:right w:val="nil"/>
                <w:between w:val="nil"/>
              </w:pBdr>
              <w:spacing w:line="266" w:lineRule="auto"/>
              <w:ind w:left="17" w:right="2"/>
              <w:jc w:val="center"/>
              <w:rPr>
                <w:rFonts w:ascii="Arial" w:eastAsia="Arial" w:hAnsi="Arial" w:cs="Arial"/>
                <w:color w:val="000000"/>
                <w:lang w:val="es-ES_tradnl"/>
              </w:rPr>
            </w:pPr>
            <w:r w:rsidRPr="00AC4FD6">
              <w:rPr>
                <w:rFonts w:ascii="Arial" w:eastAsia="Arial" w:hAnsi="Arial" w:cs="Arial"/>
                <w:color w:val="000000"/>
                <w:lang w:val="es-ES_tradnl"/>
              </w:rPr>
              <w:t xml:space="preserve">Ext </w:t>
            </w:r>
            <w:r w:rsidRPr="00AC4FD6">
              <w:rPr>
                <w:rFonts w:ascii="Arial" w:eastAsia="Arial" w:hAnsi="Arial" w:cs="Arial"/>
                <w:lang w:val="es-ES_tradnl"/>
              </w:rPr>
              <w:t>3250</w:t>
            </w:r>
          </w:p>
        </w:tc>
      </w:tr>
      <w:tr w:rsidR="0097330C" w:rsidRPr="00AC4FD6" w14:paraId="32165235" w14:textId="77777777">
        <w:trPr>
          <w:trHeight w:val="695"/>
        </w:trPr>
        <w:tc>
          <w:tcPr>
            <w:tcW w:w="5923" w:type="dxa"/>
          </w:tcPr>
          <w:p w14:paraId="17BD6EBB" w14:textId="77777777" w:rsidR="0097330C" w:rsidRPr="00AC4FD6" w:rsidRDefault="00000000">
            <w:pPr>
              <w:pBdr>
                <w:top w:val="nil"/>
                <w:left w:val="nil"/>
                <w:bottom w:val="nil"/>
                <w:right w:val="nil"/>
                <w:between w:val="nil"/>
              </w:pBdr>
              <w:spacing w:before="141" w:line="237"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 xml:space="preserve">Fecha y hora límite para entrega de propuestas </w:t>
            </w:r>
          </w:p>
        </w:tc>
        <w:tc>
          <w:tcPr>
            <w:tcW w:w="3967" w:type="dxa"/>
          </w:tcPr>
          <w:p w14:paraId="594DCB95" w14:textId="77777777" w:rsidR="0097330C" w:rsidRPr="00AC4FD6" w:rsidRDefault="0097330C">
            <w:pPr>
              <w:pBdr>
                <w:top w:val="nil"/>
                <w:left w:val="nil"/>
                <w:bottom w:val="nil"/>
                <w:right w:val="nil"/>
                <w:between w:val="nil"/>
              </w:pBdr>
              <w:spacing w:before="3" w:line="248" w:lineRule="auto"/>
              <w:jc w:val="center"/>
              <w:rPr>
                <w:rFonts w:ascii="Arial" w:eastAsia="Arial" w:hAnsi="Arial" w:cs="Arial"/>
                <w:color w:val="000000"/>
                <w:lang w:val="es-ES_tradnl"/>
              </w:rPr>
            </w:pPr>
          </w:p>
          <w:p w14:paraId="1887F031" w14:textId="77777777" w:rsidR="0097330C" w:rsidRPr="00AC4FD6" w:rsidRDefault="00000000">
            <w:pPr>
              <w:pBdr>
                <w:top w:val="nil"/>
                <w:left w:val="nil"/>
                <w:bottom w:val="nil"/>
                <w:right w:val="nil"/>
                <w:between w:val="nil"/>
              </w:pBdr>
              <w:spacing w:line="248" w:lineRule="auto"/>
              <w:ind w:left="17" w:right="2"/>
              <w:jc w:val="center"/>
              <w:rPr>
                <w:rFonts w:ascii="Arial" w:eastAsia="Arial" w:hAnsi="Arial" w:cs="Arial"/>
                <w:color w:val="000000"/>
                <w:lang w:val="es-ES_tradnl"/>
              </w:rPr>
            </w:pPr>
            <w:r w:rsidRPr="00AC4FD6">
              <w:rPr>
                <w:rFonts w:ascii="Arial" w:eastAsia="Arial" w:hAnsi="Arial" w:cs="Arial"/>
                <w:lang w:val="es-ES_tradnl"/>
              </w:rPr>
              <w:t>04</w:t>
            </w:r>
            <w:r w:rsidRPr="00AC4FD6">
              <w:rPr>
                <w:rFonts w:ascii="Arial" w:eastAsia="Arial" w:hAnsi="Arial" w:cs="Arial"/>
                <w:color w:val="000000"/>
                <w:lang w:val="es-ES_tradnl"/>
              </w:rPr>
              <w:t>/1</w:t>
            </w:r>
            <w:r w:rsidRPr="00AC4FD6">
              <w:rPr>
                <w:rFonts w:ascii="Arial" w:eastAsia="Arial" w:hAnsi="Arial" w:cs="Arial"/>
                <w:lang w:val="es-ES_tradnl"/>
              </w:rPr>
              <w:t>2</w:t>
            </w:r>
            <w:r w:rsidRPr="00AC4FD6">
              <w:rPr>
                <w:rFonts w:ascii="Arial" w:eastAsia="Arial" w:hAnsi="Arial" w:cs="Arial"/>
                <w:color w:val="000000"/>
                <w:lang w:val="es-ES_tradnl"/>
              </w:rPr>
              <w:t>/2024 01:00:00 p. m.</w:t>
            </w:r>
          </w:p>
        </w:tc>
      </w:tr>
      <w:tr w:rsidR="0097330C" w:rsidRPr="00AC4FD6" w14:paraId="16F5B394" w14:textId="77777777">
        <w:trPr>
          <w:trHeight w:val="549"/>
        </w:trPr>
        <w:tc>
          <w:tcPr>
            <w:tcW w:w="5923" w:type="dxa"/>
          </w:tcPr>
          <w:p w14:paraId="1D5C7CE5" w14:textId="77777777" w:rsidR="0097330C" w:rsidRPr="00AC4FD6" w:rsidRDefault="00000000">
            <w:pPr>
              <w:pBdr>
                <w:top w:val="nil"/>
                <w:left w:val="nil"/>
                <w:bottom w:val="nil"/>
                <w:right w:val="nil"/>
                <w:between w:val="nil"/>
              </w:pBdr>
              <w:spacing w:before="141" w:line="237"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Apertura de propuestas. Se invita a los licitantes a participar en el evento</w:t>
            </w:r>
          </w:p>
        </w:tc>
        <w:tc>
          <w:tcPr>
            <w:tcW w:w="3967" w:type="dxa"/>
          </w:tcPr>
          <w:p w14:paraId="0030152B" w14:textId="77777777" w:rsidR="0097330C" w:rsidRPr="00AC4FD6" w:rsidRDefault="0097330C">
            <w:pPr>
              <w:pBdr>
                <w:top w:val="nil"/>
                <w:left w:val="nil"/>
                <w:bottom w:val="nil"/>
                <w:right w:val="nil"/>
                <w:between w:val="nil"/>
              </w:pBdr>
              <w:spacing w:before="3" w:line="248" w:lineRule="auto"/>
              <w:jc w:val="center"/>
              <w:rPr>
                <w:rFonts w:ascii="Arial" w:eastAsia="Arial" w:hAnsi="Arial" w:cs="Arial"/>
                <w:color w:val="000000"/>
                <w:lang w:val="es-ES_tradnl"/>
              </w:rPr>
            </w:pPr>
          </w:p>
          <w:p w14:paraId="4FA8BA08" w14:textId="77777777" w:rsidR="0097330C" w:rsidRPr="00AC4FD6" w:rsidRDefault="00000000">
            <w:pPr>
              <w:pBdr>
                <w:top w:val="nil"/>
                <w:left w:val="nil"/>
                <w:bottom w:val="nil"/>
                <w:right w:val="nil"/>
                <w:between w:val="nil"/>
              </w:pBdr>
              <w:spacing w:line="248" w:lineRule="auto"/>
              <w:ind w:left="17" w:right="2"/>
              <w:jc w:val="center"/>
              <w:rPr>
                <w:rFonts w:ascii="Arial" w:eastAsia="Arial" w:hAnsi="Arial" w:cs="Arial"/>
                <w:color w:val="000000"/>
                <w:lang w:val="es-ES_tradnl"/>
              </w:rPr>
            </w:pPr>
            <w:r w:rsidRPr="00AC4FD6">
              <w:rPr>
                <w:rFonts w:ascii="Arial" w:eastAsia="Arial" w:hAnsi="Arial" w:cs="Arial"/>
                <w:lang w:val="es-ES_tradnl"/>
              </w:rPr>
              <w:t>04</w:t>
            </w:r>
            <w:r w:rsidRPr="00AC4FD6">
              <w:rPr>
                <w:rFonts w:ascii="Arial" w:eastAsia="Arial" w:hAnsi="Arial" w:cs="Arial"/>
                <w:color w:val="000000"/>
                <w:lang w:val="es-ES_tradnl"/>
              </w:rPr>
              <w:t>/</w:t>
            </w:r>
            <w:r w:rsidRPr="00AC4FD6">
              <w:rPr>
                <w:rFonts w:ascii="Arial" w:eastAsia="Arial" w:hAnsi="Arial" w:cs="Arial"/>
                <w:lang w:val="es-ES_tradnl"/>
              </w:rPr>
              <w:t>12</w:t>
            </w:r>
            <w:r w:rsidRPr="00AC4FD6">
              <w:rPr>
                <w:rFonts w:ascii="Arial" w:eastAsia="Arial" w:hAnsi="Arial" w:cs="Arial"/>
                <w:color w:val="000000"/>
                <w:lang w:val="es-ES_tradnl"/>
              </w:rPr>
              <w:t>/2024 01:01:00 pm</w:t>
            </w:r>
          </w:p>
        </w:tc>
      </w:tr>
      <w:tr w:rsidR="0097330C" w:rsidRPr="00AC4FD6" w14:paraId="7D02A903" w14:textId="77777777">
        <w:trPr>
          <w:trHeight w:val="587"/>
        </w:trPr>
        <w:tc>
          <w:tcPr>
            <w:tcW w:w="5923" w:type="dxa"/>
          </w:tcPr>
          <w:p w14:paraId="6AF7017D" w14:textId="77777777" w:rsidR="0097330C" w:rsidRPr="00AC4FD6" w:rsidRDefault="0097330C">
            <w:pPr>
              <w:pBdr>
                <w:top w:val="nil"/>
                <w:left w:val="nil"/>
                <w:bottom w:val="nil"/>
                <w:right w:val="nil"/>
                <w:between w:val="nil"/>
              </w:pBdr>
              <w:spacing w:before="135" w:line="248" w:lineRule="auto"/>
              <w:jc w:val="center"/>
              <w:rPr>
                <w:rFonts w:ascii="Arial" w:eastAsia="Arial" w:hAnsi="Arial" w:cs="Arial"/>
                <w:color w:val="000000"/>
                <w:lang w:val="es-ES_tradnl"/>
              </w:rPr>
            </w:pPr>
          </w:p>
          <w:p w14:paraId="2101189D" w14:textId="77777777" w:rsidR="0097330C" w:rsidRPr="00AC4FD6" w:rsidRDefault="00000000">
            <w:pPr>
              <w:pBdr>
                <w:top w:val="nil"/>
                <w:left w:val="nil"/>
                <w:bottom w:val="nil"/>
                <w:right w:val="nil"/>
                <w:between w:val="nil"/>
              </w:pBdr>
              <w:spacing w:line="248" w:lineRule="auto"/>
              <w:ind w:left="21"/>
              <w:jc w:val="center"/>
              <w:rPr>
                <w:rFonts w:ascii="Arial" w:eastAsia="Arial" w:hAnsi="Arial" w:cs="Arial"/>
                <w:color w:val="000000"/>
                <w:lang w:val="es-ES_tradnl"/>
              </w:rPr>
            </w:pPr>
            <w:r w:rsidRPr="00AC4FD6">
              <w:rPr>
                <w:rFonts w:ascii="Arial" w:eastAsia="Arial" w:hAnsi="Arial" w:cs="Arial"/>
                <w:color w:val="000000"/>
                <w:lang w:val="es-ES_tradnl"/>
              </w:rPr>
              <w:t>Fecha de Publicación de Fallo</w:t>
            </w:r>
          </w:p>
        </w:tc>
        <w:tc>
          <w:tcPr>
            <w:tcW w:w="3967" w:type="dxa"/>
          </w:tcPr>
          <w:p w14:paraId="421A10C8" w14:textId="77777777" w:rsidR="0097330C" w:rsidRPr="00AC4FD6" w:rsidRDefault="00000000">
            <w:pPr>
              <w:pBdr>
                <w:top w:val="nil"/>
                <w:left w:val="nil"/>
                <w:bottom w:val="nil"/>
                <w:right w:val="nil"/>
                <w:between w:val="nil"/>
              </w:pBdr>
              <w:spacing w:before="141" w:line="237" w:lineRule="auto"/>
              <w:ind w:left="17"/>
              <w:jc w:val="center"/>
              <w:rPr>
                <w:rFonts w:ascii="Arial" w:eastAsia="Arial" w:hAnsi="Arial" w:cs="Arial"/>
                <w:color w:val="000000"/>
                <w:lang w:val="es-ES_tradnl"/>
              </w:rPr>
            </w:pPr>
            <w:r w:rsidRPr="00AC4FD6">
              <w:rPr>
                <w:rFonts w:ascii="Arial" w:eastAsia="Arial" w:hAnsi="Arial" w:cs="Arial"/>
                <w:color w:val="000000"/>
                <w:lang w:val="es-ES_tradnl"/>
              </w:rPr>
              <w:t>Desde la fecha de apertura de propuestas o hasta 20 días posteriores</w:t>
            </w:r>
          </w:p>
        </w:tc>
      </w:tr>
    </w:tbl>
    <w:p w14:paraId="6A1AC88E" w14:textId="77777777" w:rsidR="0097330C" w:rsidRPr="00AC4FD6" w:rsidRDefault="0097330C">
      <w:pPr>
        <w:spacing w:after="0"/>
        <w:rPr>
          <w:rFonts w:ascii="Arial" w:eastAsia="Arial" w:hAnsi="Arial" w:cs="Arial"/>
          <w:b/>
          <w:lang w:val="es-ES_tradnl"/>
        </w:rPr>
      </w:pPr>
    </w:p>
    <w:p w14:paraId="208CE227" w14:textId="77777777" w:rsidR="0097330C" w:rsidRPr="00AC4FD6" w:rsidRDefault="0097330C">
      <w:pPr>
        <w:spacing w:after="0"/>
        <w:rPr>
          <w:rFonts w:ascii="Arial" w:eastAsia="Arial" w:hAnsi="Arial" w:cs="Arial"/>
          <w:b/>
          <w:lang w:val="es-ES_tradnl"/>
        </w:rPr>
      </w:pPr>
    </w:p>
    <w:p w14:paraId="57CCC197" w14:textId="77777777" w:rsidR="0097330C" w:rsidRPr="00AC4FD6" w:rsidRDefault="0097330C">
      <w:pPr>
        <w:spacing w:after="0"/>
        <w:rPr>
          <w:rFonts w:ascii="Arial" w:eastAsia="Arial" w:hAnsi="Arial" w:cs="Arial"/>
          <w:b/>
          <w:lang w:val="es-ES_tradnl"/>
        </w:rPr>
      </w:pPr>
    </w:p>
    <w:p w14:paraId="652BAC5F" w14:textId="77777777" w:rsidR="0097330C" w:rsidRPr="00AC4FD6" w:rsidRDefault="0097330C">
      <w:pPr>
        <w:spacing w:after="0"/>
        <w:rPr>
          <w:rFonts w:ascii="Arial" w:eastAsia="Arial" w:hAnsi="Arial" w:cs="Arial"/>
          <w:b/>
          <w:lang w:val="es-ES_tradnl"/>
        </w:rPr>
      </w:pPr>
    </w:p>
    <w:p w14:paraId="5780B5A4" w14:textId="77777777" w:rsidR="0097330C" w:rsidRPr="00AC4FD6" w:rsidRDefault="0097330C">
      <w:pPr>
        <w:spacing w:after="0"/>
        <w:rPr>
          <w:rFonts w:ascii="Arial" w:eastAsia="Arial" w:hAnsi="Arial" w:cs="Arial"/>
          <w:b/>
          <w:lang w:val="es-ES_tradnl"/>
        </w:rPr>
      </w:pPr>
    </w:p>
    <w:p w14:paraId="7FC53B73" w14:textId="77777777" w:rsidR="0097330C" w:rsidRPr="00AC4FD6" w:rsidRDefault="0097330C">
      <w:pPr>
        <w:spacing w:after="0"/>
        <w:rPr>
          <w:rFonts w:ascii="Arial" w:eastAsia="Arial" w:hAnsi="Arial" w:cs="Arial"/>
          <w:b/>
          <w:lang w:val="es-ES_tradnl"/>
        </w:rPr>
      </w:pPr>
    </w:p>
    <w:p w14:paraId="4C86BA0A" w14:textId="77777777" w:rsidR="0097330C" w:rsidRPr="00AC4FD6" w:rsidRDefault="00000000">
      <w:pPr>
        <w:spacing w:after="0"/>
        <w:rPr>
          <w:rFonts w:ascii="Arial" w:eastAsia="Arial" w:hAnsi="Arial" w:cs="Arial"/>
          <w:b/>
          <w:lang w:val="es-ES_tradnl"/>
        </w:rPr>
      </w:pPr>
      <w:r w:rsidRPr="00AC4FD6">
        <w:rPr>
          <w:rFonts w:ascii="Arial" w:eastAsia="Arial" w:hAnsi="Arial" w:cs="Arial"/>
          <w:b/>
          <w:lang w:val="es-ES_tradnl"/>
        </w:rPr>
        <w:lastRenderedPageBreak/>
        <w:t>Bases</w:t>
      </w:r>
    </w:p>
    <w:tbl>
      <w:tblPr>
        <w:tblStyle w:val="a4"/>
        <w:tblW w:w="10485" w:type="dxa"/>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940"/>
        <w:gridCol w:w="1545"/>
        <w:gridCol w:w="1650"/>
      </w:tblGrid>
      <w:tr w:rsidR="0097330C" w:rsidRPr="00AC4FD6" w14:paraId="657D1B91" w14:textId="77777777">
        <w:trPr>
          <w:trHeight w:val="73"/>
        </w:trPr>
        <w:tc>
          <w:tcPr>
            <w:tcW w:w="1350" w:type="dxa"/>
            <w:shd w:val="clear" w:color="auto" w:fill="000000"/>
          </w:tcPr>
          <w:p w14:paraId="679BF6DC" w14:textId="77777777" w:rsidR="0097330C" w:rsidRPr="00AC4FD6" w:rsidRDefault="00000000">
            <w:pPr>
              <w:rPr>
                <w:rFonts w:ascii="Arial" w:eastAsia="Arial" w:hAnsi="Arial" w:cs="Arial"/>
                <w:b/>
                <w:color w:val="FFFFFF"/>
                <w:lang w:val="es-ES_tradnl"/>
              </w:rPr>
            </w:pPr>
            <w:r w:rsidRPr="00AC4FD6">
              <w:rPr>
                <w:rFonts w:ascii="Arial" w:eastAsia="Arial" w:hAnsi="Arial" w:cs="Arial"/>
                <w:b/>
                <w:color w:val="FFFFFF"/>
                <w:lang w:val="es-ES_tradnl"/>
              </w:rPr>
              <w:t xml:space="preserve">PARTIDA </w:t>
            </w:r>
          </w:p>
        </w:tc>
        <w:tc>
          <w:tcPr>
            <w:tcW w:w="5940" w:type="dxa"/>
            <w:shd w:val="clear" w:color="auto" w:fill="000000"/>
          </w:tcPr>
          <w:p w14:paraId="655A3EF8" w14:textId="77777777" w:rsidR="0097330C" w:rsidRPr="00AC4FD6" w:rsidRDefault="00000000">
            <w:pPr>
              <w:jc w:val="center"/>
              <w:rPr>
                <w:rFonts w:ascii="Arial" w:eastAsia="Arial" w:hAnsi="Arial" w:cs="Arial"/>
                <w:b/>
                <w:color w:val="FFFFFF"/>
                <w:lang w:val="es-ES_tradnl"/>
              </w:rPr>
            </w:pPr>
            <w:r w:rsidRPr="00AC4FD6">
              <w:rPr>
                <w:rFonts w:ascii="Arial" w:eastAsia="Arial" w:hAnsi="Arial" w:cs="Arial"/>
                <w:b/>
                <w:color w:val="FFFFFF"/>
                <w:lang w:val="es-ES_tradnl"/>
              </w:rPr>
              <w:t xml:space="preserve">DESCRIPCIÓN </w:t>
            </w:r>
          </w:p>
        </w:tc>
        <w:tc>
          <w:tcPr>
            <w:tcW w:w="1545" w:type="dxa"/>
            <w:shd w:val="clear" w:color="auto" w:fill="000000"/>
          </w:tcPr>
          <w:p w14:paraId="522EA342" w14:textId="77777777" w:rsidR="0097330C" w:rsidRPr="00AC4FD6" w:rsidRDefault="00000000">
            <w:pPr>
              <w:rPr>
                <w:rFonts w:ascii="Arial" w:eastAsia="Arial" w:hAnsi="Arial" w:cs="Arial"/>
                <w:b/>
                <w:color w:val="FFFFFF"/>
                <w:lang w:val="es-ES_tradnl"/>
              </w:rPr>
            </w:pPr>
            <w:r w:rsidRPr="00AC4FD6">
              <w:rPr>
                <w:rFonts w:ascii="Arial" w:eastAsia="Arial" w:hAnsi="Arial" w:cs="Arial"/>
                <w:b/>
                <w:color w:val="FFFFFF"/>
                <w:lang w:val="es-ES_tradnl"/>
              </w:rPr>
              <w:t>CANTIDAD</w:t>
            </w:r>
          </w:p>
        </w:tc>
        <w:tc>
          <w:tcPr>
            <w:tcW w:w="1650" w:type="dxa"/>
            <w:shd w:val="clear" w:color="auto" w:fill="000000"/>
          </w:tcPr>
          <w:p w14:paraId="6239FBC8" w14:textId="77777777" w:rsidR="0097330C" w:rsidRPr="00AC4FD6" w:rsidRDefault="00000000">
            <w:pPr>
              <w:jc w:val="center"/>
              <w:rPr>
                <w:rFonts w:ascii="Arial" w:eastAsia="Arial" w:hAnsi="Arial" w:cs="Arial"/>
                <w:b/>
                <w:color w:val="FFFFFF"/>
                <w:lang w:val="es-ES_tradnl"/>
              </w:rPr>
            </w:pPr>
            <w:r w:rsidRPr="00AC4FD6">
              <w:rPr>
                <w:rFonts w:ascii="Arial" w:eastAsia="Arial" w:hAnsi="Arial" w:cs="Arial"/>
                <w:b/>
                <w:color w:val="FFFFFF"/>
                <w:lang w:val="es-ES_tradnl"/>
              </w:rPr>
              <w:t>U/M</w:t>
            </w:r>
          </w:p>
        </w:tc>
      </w:tr>
      <w:tr w:rsidR="0097330C" w:rsidRPr="00AC4FD6" w14:paraId="32F0DAE4" w14:textId="77777777">
        <w:trPr>
          <w:trHeight w:val="1455"/>
        </w:trPr>
        <w:tc>
          <w:tcPr>
            <w:tcW w:w="1350" w:type="dxa"/>
          </w:tcPr>
          <w:p w14:paraId="0B9789CF" w14:textId="77777777" w:rsidR="0097330C" w:rsidRPr="00AC4FD6" w:rsidRDefault="00000000">
            <w:pPr>
              <w:jc w:val="center"/>
              <w:rPr>
                <w:rFonts w:ascii="Arial" w:eastAsia="Arial" w:hAnsi="Arial" w:cs="Arial"/>
                <w:lang w:val="es-ES_tradnl"/>
              </w:rPr>
            </w:pPr>
            <w:bookmarkStart w:id="1" w:name="_heading=h.30j0zll" w:colFirst="0" w:colLast="0"/>
            <w:bookmarkEnd w:id="1"/>
            <w:r w:rsidRPr="00AC4FD6">
              <w:rPr>
                <w:rFonts w:ascii="Arial" w:eastAsia="Arial" w:hAnsi="Arial" w:cs="Arial"/>
                <w:lang w:val="es-ES_tradnl"/>
              </w:rPr>
              <w:t>1</w:t>
            </w:r>
          </w:p>
        </w:tc>
        <w:tc>
          <w:tcPr>
            <w:tcW w:w="5940" w:type="dxa"/>
            <w:tcBorders>
              <w:top w:val="nil"/>
            </w:tcBorders>
            <w:shd w:val="clear" w:color="auto" w:fill="auto"/>
          </w:tcPr>
          <w:p w14:paraId="4F8E6E8A" w14:textId="77777777" w:rsidR="0097330C" w:rsidRPr="00AC4FD6" w:rsidRDefault="00000000">
            <w:pPr>
              <w:spacing w:before="11" w:line="248" w:lineRule="auto"/>
              <w:rPr>
                <w:rFonts w:ascii="Arial" w:eastAsia="Arial" w:hAnsi="Arial" w:cs="Arial"/>
                <w:color w:val="040C28"/>
                <w:sz w:val="24"/>
                <w:szCs w:val="24"/>
                <w:highlight w:val="white"/>
                <w:lang w:val="es-ES_tradnl"/>
              </w:rPr>
            </w:pPr>
            <w:r w:rsidRPr="00AC4FD6">
              <w:rPr>
                <w:rFonts w:ascii="Arial" w:eastAsia="Arial" w:hAnsi="Arial" w:cs="Arial"/>
                <w:sz w:val="24"/>
                <w:szCs w:val="24"/>
                <w:lang w:val="es-ES_tradnl"/>
              </w:rPr>
              <w:t>Intervenciones artísticas Con Aerosoles Y Pintura Vinílica Para Diseño, De Muro Perimetral.</w:t>
            </w:r>
          </w:p>
          <w:p w14:paraId="263381A5" w14:textId="77777777" w:rsidR="0097330C" w:rsidRPr="00AC4FD6" w:rsidRDefault="00000000">
            <w:pPr>
              <w:spacing w:before="11" w:line="248" w:lineRule="auto"/>
              <w:rPr>
                <w:rFonts w:ascii="Arial" w:eastAsia="Arial" w:hAnsi="Arial" w:cs="Arial"/>
                <w:sz w:val="24"/>
                <w:szCs w:val="24"/>
                <w:lang w:val="es-ES_tradnl"/>
              </w:rPr>
            </w:pPr>
            <w:r w:rsidRPr="00AC4FD6">
              <w:rPr>
                <w:rFonts w:ascii="Arial" w:eastAsia="Arial" w:hAnsi="Arial" w:cs="Arial"/>
                <w:sz w:val="24"/>
                <w:szCs w:val="24"/>
                <w:lang w:val="es-ES_tradnl"/>
              </w:rPr>
              <w:t xml:space="preserve"> equivalentes a </w:t>
            </w:r>
            <w:r w:rsidRPr="00AC4FD6">
              <w:rPr>
                <w:rFonts w:ascii="Arial" w:eastAsia="Arial" w:hAnsi="Arial" w:cs="Arial"/>
                <w:b/>
                <w:sz w:val="24"/>
                <w:szCs w:val="24"/>
                <w:lang w:val="es-ES_tradnl"/>
              </w:rPr>
              <w:t>80mt2</w:t>
            </w:r>
            <w:r w:rsidRPr="00AC4FD6">
              <w:rPr>
                <w:rFonts w:ascii="Arial" w:eastAsia="Arial" w:hAnsi="Arial" w:cs="Arial"/>
                <w:sz w:val="24"/>
                <w:szCs w:val="24"/>
                <w:lang w:val="es-ES_tradnl"/>
              </w:rPr>
              <w:t>.</w:t>
            </w:r>
          </w:p>
          <w:p w14:paraId="210164CB" w14:textId="77777777" w:rsidR="0097330C" w:rsidRPr="00AC4FD6" w:rsidRDefault="0097330C">
            <w:pPr>
              <w:spacing w:before="11" w:line="248" w:lineRule="auto"/>
              <w:rPr>
                <w:rFonts w:ascii="Arial" w:eastAsia="Arial" w:hAnsi="Arial" w:cs="Arial"/>
                <w:sz w:val="24"/>
                <w:szCs w:val="24"/>
                <w:lang w:val="es-ES_tradnl"/>
              </w:rPr>
            </w:pPr>
          </w:p>
          <w:p w14:paraId="4D848F05" w14:textId="77777777" w:rsidR="0097330C" w:rsidRPr="00AC4FD6" w:rsidRDefault="00000000">
            <w:pPr>
              <w:spacing w:before="11" w:line="248" w:lineRule="auto"/>
              <w:rPr>
                <w:rFonts w:ascii="Arial" w:eastAsia="Arial" w:hAnsi="Arial" w:cs="Arial"/>
                <w:color w:val="040C28"/>
                <w:sz w:val="24"/>
                <w:szCs w:val="24"/>
                <w:highlight w:val="white"/>
                <w:lang w:val="es-ES_tradnl"/>
              </w:rPr>
            </w:pPr>
            <w:r w:rsidRPr="00AC4FD6">
              <w:rPr>
                <w:rFonts w:ascii="Arial" w:eastAsia="Arial" w:hAnsi="Arial" w:cs="Arial"/>
                <w:sz w:val="24"/>
                <w:szCs w:val="24"/>
                <w:lang w:val="es-ES_tradnl"/>
              </w:rPr>
              <w:t>Mismas que deberán de presentar propuestas gráficas para intervención en materia Sobre “</w:t>
            </w:r>
            <w:r w:rsidRPr="00AC4FD6">
              <w:rPr>
                <w:rFonts w:ascii="Arial" w:eastAsia="Arial" w:hAnsi="Arial" w:cs="Arial"/>
                <w:b/>
                <w:sz w:val="24"/>
                <w:szCs w:val="24"/>
                <w:lang w:val="es-ES_tradnl"/>
              </w:rPr>
              <w:t xml:space="preserve">25n Voces Que Rompen El Silencio”. </w:t>
            </w:r>
            <w:r w:rsidRPr="00AC4FD6">
              <w:rPr>
                <w:rFonts w:ascii="Arial" w:eastAsia="Arial" w:hAnsi="Arial" w:cs="Arial"/>
                <w:color w:val="040C28"/>
                <w:sz w:val="24"/>
                <w:szCs w:val="24"/>
                <w:highlight w:val="white"/>
                <w:lang w:val="es-ES_tradnl"/>
              </w:rPr>
              <w:t>Día Internacional De La Eliminación De La Violencia Contra La Mujer.</w:t>
            </w:r>
          </w:p>
          <w:p w14:paraId="716F9365" w14:textId="77777777" w:rsidR="0097330C" w:rsidRPr="00AC4FD6" w:rsidRDefault="0097330C">
            <w:pPr>
              <w:spacing w:before="11" w:line="248" w:lineRule="auto"/>
              <w:rPr>
                <w:rFonts w:ascii="Arial" w:eastAsia="Arial" w:hAnsi="Arial" w:cs="Arial"/>
                <w:color w:val="040C28"/>
                <w:sz w:val="24"/>
                <w:szCs w:val="24"/>
                <w:highlight w:val="white"/>
                <w:lang w:val="es-ES_tradnl"/>
              </w:rPr>
            </w:pPr>
          </w:p>
          <w:p w14:paraId="60768F10" w14:textId="77777777" w:rsidR="0097330C" w:rsidRPr="00AC4FD6" w:rsidRDefault="00000000">
            <w:pPr>
              <w:spacing w:before="11" w:line="248" w:lineRule="auto"/>
              <w:ind w:left="21"/>
              <w:rPr>
                <w:rFonts w:ascii="Arial" w:eastAsia="Arial" w:hAnsi="Arial" w:cs="Arial"/>
                <w:color w:val="040C28"/>
                <w:sz w:val="24"/>
                <w:szCs w:val="24"/>
                <w:highlight w:val="white"/>
                <w:lang w:val="es-ES_tradnl"/>
              </w:rPr>
            </w:pPr>
            <w:r w:rsidRPr="00AC4FD6">
              <w:rPr>
                <w:rFonts w:ascii="Arial" w:eastAsia="Arial" w:hAnsi="Arial" w:cs="Arial"/>
                <w:sz w:val="24"/>
                <w:szCs w:val="24"/>
                <w:lang w:val="es-ES_tradnl"/>
              </w:rPr>
              <w:t xml:space="preserve">Que debe realizar, raspado de muros, enjarre, </w:t>
            </w:r>
            <w:proofErr w:type="gramStart"/>
            <w:r w:rsidRPr="00AC4FD6">
              <w:rPr>
                <w:rFonts w:ascii="Arial" w:eastAsia="Arial" w:hAnsi="Arial" w:cs="Arial"/>
                <w:sz w:val="24"/>
                <w:szCs w:val="24"/>
                <w:lang w:val="es-ES_tradnl"/>
              </w:rPr>
              <w:t>resane ,reparaciones</w:t>
            </w:r>
            <w:proofErr w:type="gramEnd"/>
            <w:r w:rsidRPr="00AC4FD6">
              <w:rPr>
                <w:rFonts w:ascii="Arial" w:eastAsia="Arial" w:hAnsi="Arial" w:cs="Arial"/>
                <w:sz w:val="24"/>
                <w:szCs w:val="24"/>
                <w:lang w:val="es-ES_tradnl"/>
              </w:rPr>
              <w:t xml:space="preserve">  y preparaciones necesarias en donde se ubicará la intervención artísticamente, incluye material y mano de obra para realizar el servicio antes mencionado.</w:t>
            </w:r>
          </w:p>
          <w:p w14:paraId="3F5B3EF1" w14:textId="77777777" w:rsidR="0097330C" w:rsidRPr="00AC4FD6" w:rsidRDefault="0097330C">
            <w:pPr>
              <w:spacing w:before="11" w:line="248" w:lineRule="auto"/>
              <w:rPr>
                <w:rFonts w:ascii="Arial" w:eastAsia="Arial" w:hAnsi="Arial" w:cs="Arial"/>
                <w:color w:val="040C28"/>
                <w:sz w:val="24"/>
                <w:szCs w:val="24"/>
                <w:highlight w:val="white"/>
                <w:lang w:val="es-ES_tradnl"/>
              </w:rPr>
            </w:pPr>
          </w:p>
          <w:p w14:paraId="2A8A6D22" w14:textId="77777777" w:rsidR="0097330C" w:rsidRPr="00AC4FD6" w:rsidRDefault="00000000">
            <w:pPr>
              <w:spacing w:before="11" w:line="248" w:lineRule="auto"/>
              <w:rPr>
                <w:rFonts w:ascii="Arial" w:eastAsia="Arial" w:hAnsi="Arial" w:cs="Arial"/>
                <w:color w:val="1F1F1F"/>
                <w:sz w:val="24"/>
                <w:szCs w:val="24"/>
                <w:highlight w:val="white"/>
                <w:lang w:val="es-ES_tradnl"/>
              </w:rPr>
            </w:pPr>
            <w:r w:rsidRPr="00AC4FD6">
              <w:rPr>
                <w:rFonts w:ascii="Arial" w:eastAsia="Arial" w:hAnsi="Arial" w:cs="Arial"/>
                <w:color w:val="1F1F1F"/>
                <w:sz w:val="24"/>
                <w:szCs w:val="24"/>
                <w:highlight w:val="white"/>
                <w:lang w:val="es-ES_tradnl"/>
              </w:rPr>
              <w:t xml:space="preserve">Ubicado en la Calle Porfirio Díaz &amp; C. Flaviano Ramos </w:t>
            </w:r>
            <w:proofErr w:type="spellStart"/>
            <w:r w:rsidRPr="00AC4FD6">
              <w:rPr>
                <w:rFonts w:ascii="Arial" w:eastAsia="Arial" w:hAnsi="Arial" w:cs="Arial"/>
                <w:color w:val="1F1F1F"/>
                <w:sz w:val="24"/>
                <w:szCs w:val="24"/>
                <w:highlight w:val="white"/>
                <w:lang w:val="es-ES_tradnl"/>
              </w:rPr>
              <w:t>Nte</w:t>
            </w:r>
            <w:proofErr w:type="spellEnd"/>
            <w:r w:rsidRPr="00AC4FD6">
              <w:rPr>
                <w:rFonts w:ascii="Arial" w:eastAsia="Arial" w:hAnsi="Arial" w:cs="Arial"/>
                <w:color w:val="1F1F1F"/>
                <w:sz w:val="24"/>
                <w:szCs w:val="24"/>
                <w:highlight w:val="white"/>
                <w:lang w:val="es-ES_tradnl"/>
              </w:rPr>
              <w:t>, Colonia Centro, Tlajomulco De Zúñiga, Jalisco.</w:t>
            </w:r>
          </w:p>
          <w:p w14:paraId="1B897311" w14:textId="77777777" w:rsidR="0097330C" w:rsidRPr="00AC4FD6" w:rsidRDefault="0097330C">
            <w:pPr>
              <w:spacing w:before="11" w:line="248" w:lineRule="auto"/>
              <w:rPr>
                <w:rFonts w:ascii="Arial" w:eastAsia="Arial" w:hAnsi="Arial" w:cs="Arial"/>
                <w:color w:val="1F1F1F"/>
                <w:sz w:val="24"/>
                <w:szCs w:val="24"/>
                <w:highlight w:val="white"/>
                <w:lang w:val="es-ES_tradnl"/>
              </w:rPr>
            </w:pPr>
          </w:p>
          <w:p w14:paraId="0310121F" w14:textId="77777777" w:rsidR="0097330C" w:rsidRPr="00AC4FD6" w:rsidRDefault="00000000">
            <w:pPr>
              <w:spacing w:before="11" w:line="248" w:lineRule="auto"/>
              <w:rPr>
                <w:rFonts w:ascii="Arial" w:eastAsia="Arial" w:hAnsi="Arial" w:cs="Arial"/>
                <w:lang w:val="es-ES_tradnl"/>
              </w:rPr>
            </w:pPr>
            <w:r w:rsidRPr="00AC4FD6">
              <w:rPr>
                <w:rFonts w:ascii="Arial" w:eastAsia="Arial" w:hAnsi="Arial" w:cs="Arial"/>
                <w:color w:val="1F1F1F"/>
                <w:sz w:val="24"/>
                <w:szCs w:val="24"/>
                <w:highlight w:val="white"/>
                <w:lang w:val="es-ES_tradnl"/>
              </w:rPr>
              <w:t>Fecha de entregable lunes 09 de diciembre de 2024.</w:t>
            </w:r>
          </w:p>
        </w:tc>
        <w:tc>
          <w:tcPr>
            <w:tcW w:w="1545" w:type="dxa"/>
          </w:tcPr>
          <w:p w14:paraId="1A93D28E" w14:textId="77777777" w:rsidR="0097330C" w:rsidRPr="00AC4FD6" w:rsidRDefault="00000000">
            <w:pPr>
              <w:jc w:val="center"/>
              <w:rPr>
                <w:rFonts w:ascii="Arial" w:eastAsia="Arial" w:hAnsi="Arial" w:cs="Arial"/>
                <w:lang w:val="es-ES_tradnl"/>
              </w:rPr>
            </w:pPr>
            <w:r w:rsidRPr="00AC4FD6">
              <w:rPr>
                <w:rFonts w:ascii="Arial" w:eastAsia="Arial" w:hAnsi="Arial" w:cs="Arial"/>
                <w:lang w:val="es-ES_tradnl"/>
              </w:rPr>
              <w:t>80</w:t>
            </w:r>
          </w:p>
        </w:tc>
        <w:tc>
          <w:tcPr>
            <w:tcW w:w="1650" w:type="dxa"/>
          </w:tcPr>
          <w:p w14:paraId="34015A45" w14:textId="77777777" w:rsidR="0097330C" w:rsidRPr="00AC4FD6" w:rsidRDefault="00000000">
            <w:pPr>
              <w:jc w:val="center"/>
              <w:rPr>
                <w:rFonts w:ascii="Arial" w:eastAsia="Arial" w:hAnsi="Arial" w:cs="Arial"/>
                <w:lang w:val="es-ES_tradnl"/>
              </w:rPr>
            </w:pPr>
            <w:r w:rsidRPr="00AC4FD6">
              <w:rPr>
                <w:rFonts w:ascii="Arial" w:eastAsia="Arial" w:hAnsi="Arial" w:cs="Arial"/>
                <w:lang w:val="es-ES_tradnl"/>
              </w:rPr>
              <w:t>METROS CUADRADOS</w:t>
            </w:r>
          </w:p>
        </w:tc>
      </w:tr>
    </w:tbl>
    <w:p w14:paraId="5D0A1DCA" w14:textId="77777777" w:rsidR="0097330C" w:rsidRPr="00AC4FD6" w:rsidRDefault="0097330C">
      <w:pPr>
        <w:spacing w:after="0" w:line="240" w:lineRule="auto"/>
        <w:jc w:val="both"/>
        <w:rPr>
          <w:rFonts w:ascii="Arial" w:eastAsia="Arial" w:hAnsi="Arial" w:cs="Arial"/>
          <w:b/>
          <w:lang w:val="es-ES_tradnl"/>
        </w:rPr>
      </w:pPr>
    </w:p>
    <w:p w14:paraId="6825BABA" w14:textId="77777777" w:rsidR="0097330C" w:rsidRPr="00AC4FD6" w:rsidRDefault="00000000">
      <w:pPr>
        <w:spacing w:after="0" w:line="240" w:lineRule="auto"/>
        <w:jc w:val="both"/>
        <w:rPr>
          <w:rFonts w:ascii="Arial" w:eastAsia="Arial" w:hAnsi="Arial" w:cs="Arial"/>
          <w:b/>
          <w:lang w:val="es-ES_tradnl"/>
        </w:rPr>
      </w:pPr>
      <w:r w:rsidRPr="00AC4FD6">
        <w:rPr>
          <w:rFonts w:ascii="Arial" w:eastAsia="Arial" w:hAnsi="Arial" w:cs="Arial"/>
          <w:b/>
          <w:lang w:val="es-ES_tradnl"/>
        </w:rPr>
        <w:t>Nota: La presente licitación será adjudicada a un solo licitante</w:t>
      </w:r>
    </w:p>
    <w:p w14:paraId="0A796470" w14:textId="77777777" w:rsidR="0097330C" w:rsidRPr="00AC4FD6" w:rsidRDefault="00000000">
      <w:pPr>
        <w:spacing w:after="0" w:line="240" w:lineRule="auto"/>
        <w:jc w:val="both"/>
        <w:rPr>
          <w:rFonts w:ascii="Arial" w:eastAsia="Arial" w:hAnsi="Arial" w:cs="Arial"/>
          <w:b/>
          <w:lang w:val="es-ES_tradnl"/>
        </w:rPr>
      </w:pPr>
      <w:r w:rsidRPr="00AC4FD6">
        <w:rPr>
          <w:rFonts w:ascii="Arial" w:eastAsia="Arial" w:hAnsi="Arial" w:cs="Arial"/>
          <w:b/>
          <w:lang w:val="es-ES_tradnl"/>
        </w:rPr>
        <w:t>Todas las partidas adjudicadas deberán ser entregadas posteriores a la entrega de la orden de compra, Después de la convocatoria concluida en el domicilio Constitución Oriente, #157 Interior C. al interior de la Unidad Deportiva Mariano Otero En el Municipio de Tlajomulco de Zúñiga, Jalisco.</w:t>
      </w:r>
    </w:p>
    <w:p w14:paraId="6E0EE19E" w14:textId="77777777" w:rsidR="0097330C" w:rsidRPr="00AC4FD6" w:rsidRDefault="00000000">
      <w:pPr>
        <w:spacing w:after="0" w:line="240" w:lineRule="auto"/>
        <w:jc w:val="both"/>
        <w:rPr>
          <w:rFonts w:ascii="Arial" w:eastAsia="Arial" w:hAnsi="Arial" w:cs="Arial"/>
          <w:b/>
          <w:lang w:val="es-ES_tradnl"/>
        </w:rPr>
      </w:pPr>
      <w:r w:rsidRPr="00AC4FD6">
        <w:rPr>
          <w:rFonts w:ascii="Arial" w:eastAsia="Arial" w:hAnsi="Arial" w:cs="Arial"/>
          <w:b/>
          <w:lang w:val="es-ES_tradnl"/>
        </w:rPr>
        <w:t>La compra de lo adjudicado no será mayor de acuerdo con el tope presupuestal del ejercicio en curso.</w:t>
      </w:r>
    </w:p>
    <w:p w14:paraId="4BF26ECC" w14:textId="77777777" w:rsidR="0097330C" w:rsidRPr="00AC4FD6" w:rsidRDefault="0097330C">
      <w:pPr>
        <w:spacing w:after="0" w:line="240" w:lineRule="auto"/>
        <w:jc w:val="both"/>
        <w:rPr>
          <w:rFonts w:ascii="Arial" w:eastAsia="Arial" w:hAnsi="Arial" w:cs="Arial"/>
          <w:b/>
          <w:lang w:val="es-ES_tradnl"/>
        </w:rPr>
      </w:pPr>
    </w:p>
    <w:p w14:paraId="2E916074"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1.- Los invitamos a registrarse en nuestro Padrón de Proveedores, información al teléfono 32834400</w:t>
      </w:r>
      <w:r w:rsidRPr="00AC4FD6">
        <w:rPr>
          <w:rFonts w:ascii="Arial" w:eastAsia="Arial" w:hAnsi="Arial" w:cs="Arial"/>
          <w:lang w:val="es-ES_tradnl"/>
        </w:rPr>
        <w:tab/>
        <w:t>ext.</w:t>
      </w:r>
      <w:r w:rsidRPr="00AC4FD6">
        <w:rPr>
          <w:rFonts w:ascii="Arial" w:eastAsia="Arial" w:hAnsi="Arial" w:cs="Arial"/>
          <w:lang w:val="es-ES_tradnl"/>
        </w:rPr>
        <w:tab/>
        <w:t>3250.</w:t>
      </w:r>
    </w:p>
    <w:p w14:paraId="1A2DFB8A"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2.- Si está dado de alta en el Padrón de Proveedores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711795DA"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3.- El sobre DEBERÁ estar debidamente cerrado y sellado, tener como carátula el nombre del proveedor (persona física o moral) y número de la licitación.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30DCB94B"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lastRenderedPageBreak/>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1EBD37B5"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5.- El precio del bien o servicio objeto de la presente invitación, deberá estar especificado en moneda nacional, desglosando el I.V.A.</w:t>
      </w:r>
    </w:p>
    <w:p w14:paraId="5C0EDCD7"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6.- Detallar claramente las especificaciones de lo ofertado, el tiempo de entrega en días naturales y la garantía con la que cuentan.</w:t>
      </w:r>
    </w:p>
    <w:p w14:paraId="413B05E3"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7.- Los conceptos y partidas de la cotización deberán ser en el mismo orden que se establezcan en la licitación. Así como en la factura de quien resulte adjudicado.</w:t>
      </w:r>
    </w:p>
    <w:p w14:paraId="105DB0E1"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8.- En la descripción de los bienes, deberán indicar marca y modelo. En bienes y servicios deberá señalar cantidades de los bienes y servicios, precio unitario, subtotal, I.V.A. desglosado o mencionar si el producto es exento de I.V.A. y el gran total.</w:t>
      </w:r>
    </w:p>
    <w:p w14:paraId="7557724A"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36C876D2"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10.- Los licitantes deberán de adjuntar impresión legible y completa del Documento expedido por el SAT, del que se desprenda que el licitante se encuentra domiciliado en el Estado de Jalisco.</w:t>
      </w:r>
    </w:p>
    <w:p w14:paraId="43832C62"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11.- Los licitantes deberán de adjuntar impresión legible y completa de comprobante de domicilio a su nombre con una vigencia de emisión no mayor a 90 días naturales contados a partir de la entrega de las propuestas.</w:t>
      </w:r>
    </w:p>
    <w:p w14:paraId="1A4A7A21"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12.- La cotización solamente podrá ser considerada si es recibida dentro del término y condiciones establecidas.</w:t>
      </w:r>
    </w:p>
    <w:p w14:paraId="363C0540"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13.- A manera de poder ser evaluada la propuesta, se DEBERÁ presentar ficha técnica, manuales, certificaciones y todos los documentos que comprueben la calidad ofertada.</w:t>
      </w:r>
    </w:p>
    <w:p w14:paraId="37A24A1B"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14.- Para intervenir en el acto de presentación y apertura de proposiciones, bastará que los licitantes presenten un escrito ante personal del Órgano Interno de Control en el que su firmante manifieste, bajo protesta de decir verdad, que cuenta con facultades suficientes para comprometerse por sí o por su representada, sin que resulte necesario acreditar su personalidad jurídica.</w:t>
      </w:r>
    </w:p>
    <w:p w14:paraId="6801D030"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15.- Se notificará a través del correo electrónico proporcionado el pedido (Orden de Compra) adjudicado, señalándose las cantidades de bienes o servicios a suministrar o ejecutar, mismos que podrán ser adjudicados de manera parcial o total.</w:t>
      </w:r>
    </w:p>
    <w:p w14:paraId="289CAE3C"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16.-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Municipio de Tlajomulco de Zúñiga, Jalisco en alguna de las siguientes modalidades:</w:t>
      </w:r>
    </w:p>
    <w:p w14:paraId="1DD503BF"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a)</w:t>
      </w:r>
      <w:r w:rsidRPr="00AC4FD6">
        <w:rPr>
          <w:rFonts w:ascii="Arial" w:eastAsia="Arial" w:hAnsi="Arial" w:cs="Arial"/>
          <w:lang w:val="es-ES_tradnl"/>
        </w:rPr>
        <w:tab/>
        <w:t>Depósito en efectivo realizado a través de la Tesorería Municipal para tal efecto.</w:t>
      </w:r>
    </w:p>
    <w:p w14:paraId="0FFD88F6"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b)</w:t>
      </w:r>
      <w:r w:rsidRPr="00AC4FD6">
        <w:rPr>
          <w:rFonts w:ascii="Arial" w:eastAsia="Arial" w:hAnsi="Arial" w:cs="Arial"/>
          <w:lang w:val="es-ES_tradnl"/>
        </w:rPr>
        <w:tab/>
        <w:t>Cheque certificado.</w:t>
      </w:r>
    </w:p>
    <w:p w14:paraId="0C7BFF4A"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c)</w:t>
      </w:r>
      <w:r w:rsidRPr="00AC4FD6">
        <w:rPr>
          <w:rFonts w:ascii="Arial" w:eastAsia="Arial" w:hAnsi="Arial" w:cs="Arial"/>
          <w:lang w:val="es-ES_tradnl"/>
        </w:rPr>
        <w:tab/>
        <w:t>Una fianza expedida por una institución legalmente establecida.</w:t>
      </w:r>
    </w:p>
    <w:p w14:paraId="0BFD7D06"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El importe de la garantía será del 10% (diez por ciento) por cumplimiento del importe total de lo adjudicado l. V. A. incluido.</w:t>
      </w:r>
    </w:p>
    <w:p w14:paraId="16B1F911"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t>La Unidad Centralizada de Compras de Recursos Materiales conservará en custodia dicha garantía, esta se retendrá hasta el momento en que la obligación garantizada se tenga por cumplida, de conformidad con las normas que la regulan.</w:t>
      </w:r>
    </w:p>
    <w:p w14:paraId="44ACC942" w14:textId="77777777" w:rsidR="0097330C" w:rsidRPr="00AC4FD6" w:rsidRDefault="00000000">
      <w:pPr>
        <w:spacing w:after="0" w:line="240" w:lineRule="auto"/>
        <w:jc w:val="both"/>
        <w:rPr>
          <w:rFonts w:ascii="Arial" w:eastAsia="Arial" w:hAnsi="Arial" w:cs="Arial"/>
          <w:lang w:val="es-ES_tradnl"/>
        </w:rPr>
      </w:pPr>
      <w:r w:rsidRPr="00AC4FD6">
        <w:rPr>
          <w:rFonts w:ascii="Arial" w:eastAsia="Arial" w:hAnsi="Arial" w:cs="Arial"/>
          <w:lang w:val="es-ES_tradnl"/>
        </w:rPr>
        <w:lastRenderedPageBreak/>
        <w:t>17.-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14:paraId="33B1B8C7" w14:textId="77777777" w:rsidR="0097330C" w:rsidRPr="00AC4FD6" w:rsidRDefault="0097330C">
      <w:pPr>
        <w:spacing w:after="0" w:line="240" w:lineRule="auto"/>
        <w:jc w:val="both"/>
        <w:rPr>
          <w:rFonts w:ascii="Arial" w:eastAsia="Arial" w:hAnsi="Arial" w:cs="Arial"/>
          <w:b/>
          <w:lang w:val="es-ES_tradnl"/>
        </w:rPr>
      </w:pPr>
    </w:p>
    <w:p w14:paraId="440A6EED" w14:textId="77777777" w:rsidR="0097330C" w:rsidRPr="00AC4FD6" w:rsidRDefault="00000000">
      <w:pPr>
        <w:spacing w:after="0" w:line="240" w:lineRule="auto"/>
        <w:jc w:val="center"/>
        <w:rPr>
          <w:rFonts w:ascii="Arial" w:eastAsia="Arial" w:hAnsi="Arial" w:cs="Arial"/>
          <w:b/>
          <w:lang w:val="es-ES_tradnl"/>
        </w:rPr>
      </w:pPr>
      <w:r w:rsidRPr="00AC4FD6">
        <w:rPr>
          <w:rFonts w:ascii="Arial" w:eastAsia="Arial" w:hAnsi="Arial" w:cs="Arial"/>
          <w:b/>
          <w:lang w:val="es-ES_tradnl"/>
        </w:rPr>
        <w:t xml:space="preserve">TLAJOMULCO DE ZÚÑIGA, JALISCO </w:t>
      </w:r>
    </w:p>
    <w:p w14:paraId="5F4E629F" w14:textId="77777777" w:rsidR="0097330C" w:rsidRPr="00AC4FD6" w:rsidRDefault="0097330C">
      <w:pPr>
        <w:spacing w:after="0" w:line="240" w:lineRule="auto"/>
        <w:jc w:val="center"/>
        <w:rPr>
          <w:rFonts w:ascii="Arial" w:eastAsia="Arial" w:hAnsi="Arial" w:cs="Arial"/>
          <w:b/>
          <w:lang w:val="es-ES_tradnl"/>
        </w:rPr>
      </w:pPr>
    </w:p>
    <w:p w14:paraId="5D2A5683" w14:textId="77777777" w:rsidR="0097330C" w:rsidRPr="00AC4FD6" w:rsidRDefault="0097330C">
      <w:pPr>
        <w:spacing w:after="0" w:line="240" w:lineRule="auto"/>
        <w:jc w:val="center"/>
        <w:rPr>
          <w:rFonts w:ascii="Arial" w:eastAsia="Arial" w:hAnsi="Arial" w:cs="Arial"/>
          <w:b/>
          <w:lang w:val="es-ES_tradnl"/>
        </w:rPr>
      </w:pPr>
    </w:p>
    <w:p w14:paraId="3C45B6E2" w14:textId="77777777" w:rsidR="0097330C" w:rsidRPr="00AC4FD6" w:rsidRDefault="0097330C">
      <w:pPr>
        <w:spacing w:after="0" w:line="240" w:lineRule="auto"/>
        <w:jc w:val="both"/>
        <w:rPr>
          <w:rFonts w:ascii="Arial" w:eastAsia="Arial" w:hAnsi="Arial" w:cs="Arial"/>
          <w:b/>
          <w:lang w:val="es-ES_tradnl"/>
        </w:rPr>
      </w:pPr>
    </w:p>
    <w:p w14:paraId="5985C707" w14:textId="77777777" w:rsidR="0097330C" w:rsidRPr="00AC4FD6" w:rsidRDefault="00000000">
      <w:pPr>
        <w:spacing w:after="0" w:line="240" w:lineRule="auto"/>
        <w:jc w:val="center"/>
        <w:rPr>
          <w:rFonts w:ascii="Arial" w:eastAsia="Arial" w:hAnsi="Arial" w:cs="Arial"/>
          <w:lang w:val="es-ES_tradnl"/>
        </w:rPr>
      </w:pPr>
      <w:r w:rsidRPr="00AC4FD6">
        <w:rPr>
          <w:rFonts w:ascii="Arial" w:eastAsia="Arial" w:hAnsi="Arial" w:cs="Arial"/>
          <w:lang w:val="es-ES_tradnl"/>
        </w:rPr>
        <w:t xml:space="preserve">Lic. </w:t>
      </w:r>
      <w:proofErr w:type="spellStart"/>
      <w:r w:rsidRPr="00AC4FD6">
        <w:rPr>
          <w:rFonts w:ascii="Arial" w:eastAsia="Arial" w:hAnsi="Arial" w:cs="Arial"/>
          <w:lang w:val="es-ES_tradnl"/>
        </w:rPr>
        <w:t>Adrian</w:t>
      </w:r>
      <w:proofErr w:type="spellEnd"/>
      <w:r w:rsidRPr="00AC4FD6">
        <w:rPr>
          <w:rFonts w:ascii="Arial" w:eastAsia="Arial" w:hAnsi="Arial" w:cs="Arial"/>
          <w:lang w:val="es-ES_tradnl"/>
        </w:rPr>
        <w:t xml:space="preserve"> Ruiz Rico </w:t>
      </w:r>
    </w:p>
    <w:p w14:paraId="7C3149F5" w14:textId="77777777" w:rsidR="0097330C" w:rsidRPr="00AC4FD6" w:rsidRDefault="00000000">
      <w:pPr>
        <w:spacing w:after="0" w:line="240" w:lineRule="auto"/>
        <w:jc w:val="center"/>
        <w:rPr>
          <w:rFonts w:ascii="Arial" w:eastAsia="Arial" w:hAnsi="Arial" w:cs="Arial"/>
          <w:b/>
          <w:lang w:val="es-ES_tradnl"/>
        </w:rPr>
      </w:pPr>
      <w:r w:rsidRPr="00AC4FD6">
        <w:rPr>
          <w:rFonts w:ascii="Arial" w:eastAsia="Arial" w:hAnsi="Arial" w:cs="Arial"/>
          <w:b/>
          <w:lang w:val="es-ES_tradnl"/>
        </w:rPr>
        <w:t>DIRECTOR GENERAL DEL INSTITUTO DE ALTERNATIVAS PARA LOS JÓVENES DEL MUNICIPIO DE TLAJOMULCO DE ZUÑIGA, JALISCO</w:t>
      </w:r>
    </w:p>
    <w:p w14:paraId="09EF23DC" w14:textId="77777777" w:rsidR="0097330C" w:rsidRPr="00AC4FD6" w:rsidRDefault="0097330C">
      <w:pPr>
        <w:spacing w:after="0" w:line="240" w:lineRule="auto"/>
        <w:jc w:val="both"/>
        <w:rPr>
          <w:rFonts w:ascii="Arial" w:eastAsia="Arial" w:hAnsi="Arial" w:cs="Arial"/>
          <w:b/>
          <w:lang w:val="es-ES_tradnl"/>
        </w:rPr>
      </w:pPr>
    </w:p>
    <w:p w14:paraId="363F58F5" w14:textId="77777777" w:rsidR="0097330C" w:rsidRPr="00AC4FD6" w:rsidRDefault="0097330C">
      <w:pPr>
        <w:spacing w:after="0" w:line="240" w:lineRule="auto"/>
        <w:jc w:val="both"/>
        <w:rPr>
          <w:rFonts w:ascii="Arial" w:eastAsia="Arial" w:hAnsi="Arial" w:cs="Arial"/>
          <w:b/>
          <w:lang w:val="es-ES_tradnl"/>
        </w:rPr>
      </w:pPr>
    </w:p>
    <w:p w14:paraId="37448506" w14:textId="77777777" w:rsidR="0097330C" w:rsidRPr="00AC4FD6" w:rsidRDefault="0097330C">
      <w:pPr>
        <w:spacing w:after="0"/>
        <w:jc w:val="both"/>
        <w:rPr>
          <w:rFonts w:ascii="Arial" w:eastAsia="Arial" w:hAnsi="Arial" w:cs="Arial"/>
          <w:sz w:val="20"/>
          <w:szCs w:val="20"/>
          <w:lang w:val="es-ES_tradnl"/>
        </w:rPr>
      </w:pPr>
    </w:p>
    <w:sectPr w:rsidR="0097330C" w:rsidRPr="00AC4FD6">
      <w:headerReference w:type="default" r:id="rId7"/>
      <w:footerReference w:type="default" r:id="rId8"/>
      <w:pgSz w:w="12240" w:h="15840"/>
      <w:pgMar w:top="1417" w:right="1700" w:bottom="1417"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D1355" w14:textId="77777777" w:rsidR="00EF6368" w:rsidRDefault="00EF6368">
      <w:pPr>
        <w:spacing w:after="0" w:line="240" w:lineRule="auto"/>
      </w:pPr>
      <w:r>
        <w:separator/>
      </w:r>
    </w:p>
  </w:endnote>
  <w:endnote w:type="continuationSeparator" w:id="0">
    <w:p w14:paraId="048E594E" w14:textId="77777777" w:rsidR="00EF6368" w:rsidRDefault="00EF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D2B25" w14:textId="77777777" w:rsidR="0097330C" w:rsidRDefault="00000000">
    <w:pPr>
      <w:jc w:val="right"/>
    </w:pPr>
    <w:r>
      <w:fldChar w:fldCharType="begin"/>
    </w:r>
    <w:r>
      <w:instrText>PAGE</w:instrText>
    </w:r>
    <w:r>
      <w:fldChar w:fldCharType="separate"/>
    </w:r>
    <w:r w:rsidR="00AC4FD6">
      <w:rPr>
        <w:noProof/>
      </w:rPr>
      <w:t>1</w:t>
    </w:r>
    <w:r>
      <w:fldChar w:fldCharType="end"/>
    </w:r>
    <w:r>
      <w:rPr>
        <w:noProof/>
      </w:rPr>
      <w:drawing>
        <wp:anchor distT="0" distB="0" distL="0" distR="0" simplePos="0" relativeHeight="251658240" behindDoc="1" locked="0" layoutInCell="1" hidden="0" allowOverlap="1" wp14:anchorId="28D8DE8D" wp14:editId="22DE9287">
          <wp:simplePos x="0" y="0"/>
          <wp:positionH relativeFrom="column">
            <wp:posOffset>-390521</wp:posOffset>
          </wp:positionH>
          <wp:positionV relativeFrom="paragraph">
            <wp:posOffset>0</wp:posOffset>
          </wp:positionV>
          <wp:extent cx="6678134" cy="630598"/>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530" r="-2208"/>
                  <a:stretch>
                    <a:fillRect/>
                  </a:stretch>
                </pic:blipFill>
                <pic:spPr>
                  <a:xfrm>
                    <a:off x="0" y="0"/>
                    <a:ext cx="6678134" cy="63059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F4A42" w14:textId="77777777" w:rsidR="00EF6368" w:rsidRDefault="00EF6368">
      <w:pPr>
        <w:spacing w:after="0" w:line="240" w:lineRule="auto"/>
      </w:pPr>
      <w:r>
        <w:separator/>
      </w:r>
    </w:p>
  </w:footnote>
  <w:footnote w:type="continuationSeparator" w:id="0">
    <w:p w14:paraId="06AEB1C8" w14:textId="77777777" w:rsidR="00EF6368" w:rsidRDefault="00EF6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02202" w14:textId="77777777" w:rsidR="0097330C" w:rsidRDefault="00000000">
    <w:pPr>
      <w:tabs>
        <w:tab w:val="center" w:pos="4419"/>
        <w:tab w:val="right" w:pos="8838"/>
      </w:tabs>
      <w:spacing w:after="0" w:line="240" w:lineRule="auto"/>
      <w:rPr>
        <w:color w:val="000000"/>
      </w:rPr>
    </w:pPr>
    <w:r>
      <w:rPr>
        <w:noProof/>
      </w:rPr>
      <w:drawing>
        <wp:inline distT="114300" distB="114300" distL="114300" distR="114300" wp14:anchorId="47BD89C2" wp14:editId="4D5AA0D5">
          <wp:extent cx="5612130" cy="50800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93445"/>
                  <a:stretch>
                    <a:fillRect/>
                  </a:stretch>
                </pic:blipFill>
                <pic:spPr>
                  <a:xfrm>
                    <a:off x="0" y="0"/>
                    <a:ext cx="5612130" cy="508000"/>
                  </a:xfrm>
                  <a:prstGeom prst="rect">
                    <a:avLst/>
                  </a:prstGeom>
                  <a:ln/>
                </pic:spPr>
              </pic:pic>
            </a:graphicData>
          </a:graphic>
        </wp:inline>
      </w:drawing>
    </w:r>
  </w:p>
  <w:p w14:paraId="03557F98" w14:textId="77777777" w:rsidR="0097330C" w:rsidRDefault="00000000">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30C"/>
    <w:rsid w:val="00021B1B"/>
    <w:rsid w:val="0097330C"/>
    <w:rsid w:val="00AC4FD6"/>
    <w:rsid w:val="00EC24CA"/>
    <w:rsid w:val="00EF63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D1D93A5"/>
  <w15:docId w15:val="{7851CDF0-41CD-754D-B5C1-7F9AA6EE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042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503AD5"/>
    <w:pPr>
      <w:widowControl w:val="0"/>
      <w:autoSpaceDE w:val="0"/>
      <w:autoSpaceDN w:val="0"/>
      <w:spacing w:after="0" w:line="248" w:lineRule="exact"/>
      <w:ind w:left="21"/>
      <w:jc w:val="center"/>
    </w:pPr>
    <w:rPr>
      <w:lang w:val="es-ES" w:eastAsia="en-US"/>
    </w:rPr>
  </w:style>
  <w:style w:type="table" w:customStyle="1" w:styleId="TableNormal2">
    <w:name w:val="Table Normal"/>
    <w:uiPriority w:val="2"/>
    <w:semiHidden/>
    <w:unhideWhenUsed/>
    <w:qFormat/>
    <w:rsid w:val="00B12C9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nfasis">
    <w:name w:val="Emphasis"/>
    <w:basedOn w:val="Fuentedeprrafopredeter"/>
    <w:uiPriority w:val="20"/>
    <w:qFormat/>
    <w:rsid w:val="00B12C9B"/>
    <w:rPr>
      <w:i/>
      <w:iCs/>
    </w:rPr>
  </w:style>
  <w:style w:type="character" w:customStyle="1" w:styleId="Ttulo1Car">
    <w:name w:val="Título 1 Car"/>
    <w:basedOn w:val="Fuentedeprrafopredeter"/>
    <w:link w:val="Ttulo1"/>
    <w:uiPriority w:val="9"/>
    <w:rsid w:val="00BB042F"/>
    <w:rPr>
      <w:rFonts w:asciiTheme="majorHAnsi" w:eastAsiaTheme="majorEastAsia" w:hAnsiTheme="majorHAnsi" w:cstheme="majorBidi"/>
      <w:color w:val="365F91" w:themeColor="accent1" w:themeShade="BF"/>
      <w:sz w:val="32"/>
      <w:szCs w:val="32"/>
    </w:rPr>
  </w:style>
  <w:style w:type="paragraph" w:customStyle="1" w:styleId="Default">
    <w:name w:val="Default"/>
    <w:rsid w:val="000F66A3"/>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X5r51/scHd5/0FaKoI5pRO0K1g==">CgMxLjAyCGguZ2pkZ3hzMgloLjMwajB6bGw4AHIhMXgxa3ZEQjRrWktLY185a0dlRjRsSWlvNE9Kc0g4WjUt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1286</Words>
  <Characters>7079</Characters>
  <Application>Microsoft Office Word</Application>
  <DocSecurity>0</DocSecurity>
  <Lines>58</Lines>
  <Paragraphs>16</Paragraphs>
  <ScaleCrop>false</ScaleCrop>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GARCIA ESQUIVEL, ARTURO JAVIER</cp:lastModifiedBy>
  <cp:revision>3</cp:revision>
  <dcterms:created xsi:type="dcterms:W3CDTF">2024-11-05T21:08:00Z</dcterms:created>
  <dcterms:modified xsi:type="dcterms:W3CDTF">2024-11-29T18:07:00Z</dcterms:modified>
</cp:coreProperties>
</file>