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CONVOCATORIA </w:t>
      </w:r>
      <w:r w:rsidDel="00000000" w:rsidR="00000000" w:rsidRPr="00000000">
        <w:rPr>
          <w:rFonts w:ascii="Kanit" w:cs="Kanit" w:eastAsia="Kanit" w:hAnsi="Kanit"/>
          <w:b w:val="1"/>
          <w:bCs w:val="1"/>
          <w:sz w:val="18"/>
          <w:szCs w:val="18"/>
          <w:highlight w:val="white"/>
          <w:rtl w:val="0"/>
        </w:rPr>
        <w:t xml:space="preserve">OPD/IA</w:t>
      </w:r>
      <w:r w:rsidDel="00000000" w:rsidR="00000000" w:rsidRPr="00000000">
        <w:rPr>
          <w:rFonts w:ascii="Kanit" w:cs="Kanit" w:eastAsia="Kanit" w:hAnsi="Kanit"/>
          <w:b w:val="1"/>
          <w:bCs w:val="1"/>
          <w:sz w:val="18"/>
          <w:szCs w:val="18"/>
          <w:rtl w:val="0"/>
        </w:rPr>
        <w:t xml:space="preserve">J/SC/015/2026 “</w:t>
      </w:r>
      <w:r w:rsidDel="00000000" w:rsidR="00000000" w:rsidRPr="00000000">
        <w:rPr>
          <w:rFonts w:ascii="Kanit" w:cs="Kanit" w:eastAsia="Kanit" w:hAnsi="Kanit"/>
          <w:b w:val="1"/>
          <w:bCs w:val="1"/>
          <w:sz w:val="18"/>
          <w:szCs w:val="18"/>
          <w:highlight w:val="white"/>
          <w:rtl w:val="0"/>
        </w:rPr>
        <w:t xml:space="preserve">ADQUISICIÓN DE INSUMOS Y MATERIALES PARA OFICINA DEL INSTITUTO DE ALTERNATIVAS PARA LOS JÓVENES DEL MUNICIPIO DE TLAJOMULCO DE ZÚÑIGA, JALISCO”</w:t>
      </w: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sz w:val="18"/>
          <w:szCs w:val="18"/>
          <w:highlight w:val="white"/>
          <w:rtl w:val="0"/>
        </w:rPr>
        <w:t xml:space="preserve">(INDAJO).</w:t>
      </w:r>
      <w:r w:rsidDel="00000000" w:rsidR="00000000" w:rsidRPr="00000000">
        <w:rPr>
          <w:rtl w:val="0"/>
        </w:rPr>
      </w:r>
    </w:p>
    <w:p w:rsidR="00000000" w:rsidDel="00000000" w:rsidP="00000000" w:rsidRDefault="00000000" w:rsidRPr="00000000" w14:paraId="00000002">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El Municipio de Tlajomulco de Zúñiga, Jalisco a través del Organismo Público Descentralizado, Instituto de Alternativas para los Jóvenes del Municipio de Tlajomulco de Zúñiga ubicado en la Unidad Deportiva Mariano Otero de la calle Constitución Oriente no. 157 C,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677"/>
        <w:tblGridChange w:id="0">
          <w:tblGrid>
            <w:gridCol w:w="4390"/>
            <w:gridCol w:w="4677"/>
          </w:tblGrid>
        </w:tblGridChange>
      </w:tblGrid>
      <w:tr>
        <w:trPr>
          <w:cantSplit w:val="0"/>
          <w:trHeight w:val="340" w:hRule="atLeast"/>
          <w:tblHeader w:val="0"/>
        </w:trPr>
        <w:tc>
          <w:tcPr/>
          <w:p w:rsidR="00000000" w:rsidDel="00000000" w:rsidP="00000000" w:rsidRDefault="00000000" w:rsidRPr="00000000" w14:paraId="00000003">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Origen de los Recursos </w:t>
            </w:r>
          </w:p>
        </w:tc>
        <w:tc>
          <w:tcPr/>
          <w:p w:rsidR="00000000" w:rsidDel="00000000" w:rsidP="00000000" w:rsidRDefault="00000000" w:rsidRPr="00000000" w14:paraId="00000004">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Municipal </w:t>
            </w:r>
          </w:p>
        </w:tc>
      </w:tr>
      <w:tr>
        <w:trPr>
          <w:cantSplit w:val="0"/>
          <w:tblHeader w:val="0"/>
        </w:trPr>
        <w:tc>
          <w:tcPr/>
          <w:p w:rsidR="00000000" w:rsidDel="00000000" w:rsidP="00000000" w:rsidRDefault="00000000" w:rsidRPr="00000000" w14:paraId="00000005">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Carácter de la Licitación </w:t>
            </w:r>
          </w:p>
        </w:tc>
        <w:tc>
          <w:tcPr/>
          <w:p w:rsidR="00000000" w:rsidDel="00000000" w:rsidP="00000000" w:rsidRDefault="00000000" w:rsidRPr="00000000" w14:paraId="00000006">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Local</w:t>
            </w:r>
          </w:p>
        </w:tc>
      </w:tr>
      <w:tr>
        <w:trPr>
          <w:cantSplit w:val="0"/>
          <w:tblHeader w:val="0"/>
        </w:trPr>
        <w:tc>
          <w:tcPr/>
          <w:p w:rsidR="00000000" w:rsidDel="00000000" w:rsidP="00000000" w:rsidRDefault="00000000" w:rsidRPr="00000000" w14:paraId="00000007">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Ejercicio Fiscal que abarca la Contratación </w:t>
            </w:r>
          </w:p>
        </w:tc>
        <w:tc>
          <w:tcPr/>
          <w:p w:rsidR="00000000" w:rsidDel="00000000" w:rsidP="00000000" w:rsidRDefault="00000000" w:rsidRPr="00000000" w14:paraId="00000008">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2026</w:t>
            </w:r>
          </w:p>
        </w:tc>
      </w:tr>
      <w:tr>
        <w:trPr>
          <w:cantSplit w:val="0"/>
          <w:tblHeader w:val="0"/>
        </w:trPr>
        <w:tc>
          <w:tcPr/>
          <w:p w:rsidR="00000000" w:rsidDel="00000000" w:rsidP="00000000" w:rsidRDefault="00000000" w:rsidRPr="00000000" w14:paraId="00000009">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Tipo de Contrato o Pedido(Orden de Compra)</w:t>
            </w:r>
          </w:p>
        </w:tc>
        <w:tc>
          <w:tcPr/>
          <w:p w:rsidR="00000000" w:rsidDel="00000000" w:rsidP="00000000" w:rsidRDefault="00000000" w:rsidRPr="00000000" w14:paraId="0000000A">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Cerrado</w:t>
            </w:r>
          </w:p>
        </w:tc>
      </w:tr>
      <w:tr>
        <w:trPr>
          <w:cantSplit w:val="0"/>
          <w:tblHeader w:val="0"/>
        </w:trPr>
        <w:tc>
          <w:tcPr/>
          <w:p w:rsidR="00000000" w:rsidDel="00000000" w:rsidP="00000000" w:rsidRDefault="00000000" w:rsidRPr="00000000" w14:paraId="0000000B">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Adjudicación de los Bienes o Servicios </w:t>
            </w:r>
          </w:p>
        </w:tc>
        <w:tc>
          <w:tcPr/>
          <w:p w:rsidR="00000000" w:rsidDel="00000000" w:rsidP="00000000" w:rsidRDefault="00000000" w:rsidRPr="00000000" w14:paraId="0000000C">
            <w:pPr>
              <w:spacing w:after="0"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Se adjudicará a un solo proveedor</w:t>
            </w:r>
          </w:p>
        </w:tc>
      </w:tr>
      <w:tr>
        <w:trPr>
          <w:cantSplit w:val="0"/>
          <w:tblHeader w:val="0"/>
        </w:trPr>
        <w:tc>
          <w:tcPr/>
          <w:p w:rsidR="00000000" w:rsidDel="00000000" w:rsidP="00000000" w:rsidRDefault="00000000" w:rsidRPr="00000000" w14:paraId="0000000D">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La partida presupuestal, de conformidad con el clasificador por objeto del gasto</w:t>
            </w:r>
          </w:p>
        </w:tc>
        <w:tc>
          <w:tcPr/>
          <w:p w:rsidR="00000000" w:rsidDel="00000000" w:rsidP="00000000" w:rsidRDefault="00000000" w:rsidRPr="00000000" w14:paraId="0000000E">
            <w:pPr>
              <w:spacing w:after="0" w:before="176" w:lineRule="auto"/>
              <w:jc w:val="center"/>
              <w:rPr>
                <w:rFonts w:ascii="Kanit" w:cs="Kanit" w:eastAsia="Kanit" w:hAnsi="Kanit"/>
                <w:sz w:val="18"/>
                <w:szCs w:val="18"/>
              </w:rPr>
            </w:pPr>
            <w:r w:rsidDel="00000000" w:rsidR="00000000" w:rsidRPr="00000000">
              <w:rPr>
                <w:rFonts w:ascii="Kanit" w:cs="Kanit" w:eastAsia="Kanit" w:hAnsi="Kanit"/>
                <w:sz w:val="18"/>
                <w:szCs w:val="18"/>
                <w:rtl w:val="0"/>
              </w:rPr>
              <w:t xml:space="preserve">2111</w:t>
            </w:r>
          </w:p>
        </w:tc>
      </w:tr>
      <w:tr>
        <w:trPr>
          <w:cantSplit w:val="0"/>
          <w:tblHeader w:val="0"/>
        </w:trPr>
        <w:tc>
          <w:tcPr/>
          <w:p w:rsidR="00000000" w:rsidDel="00000000" w:rsidP="00000000" w:rsidRDefault="00000000" w:rsidRPr="00000000" w14:paraId="0000000F">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Criterio de evaluación de propuestas </w:t>
            </w:r>
          </w:p>
        </w:tc>
        <w:tc>
          <w:tcPr/>
          <w:p w:rsidR="00000000" w:rsidDel="00000000" w:rsidP="00000000" w:rsidRDefault="00000000" w:rsidRPr="00000000" w14:paraId="00000010">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Binario</w:t>
            </w:r>
          </w:p>
        </w:tc>
      </w:tr>
      <w:tr>
        <w:trPr>
          <w:cantSplit w:val="0"/>
          <w:tblHeader w:val="0"/>
        </w:trPr>
        <w:tc>
          <w:tcPr/>
          <w:p w:rsidR="00000000" w:rsidDel="00000000" w:rsidP="00000000" w:rsidRDefault="00000000" w:rsidRPr="00000000" w14:paraId="00000011">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de Publicación</w:t>
            </w:r>
          </w:p>
        </w:tc>
        <w:tc>
          <w:tcPr/>
          <w:p w:rsidR="00000000" w:rsidDel="00000000" w:rsidP="00000000" w:rsidRDefault="00000000" w:rsidRPr="00000000" w14:paraId="00000012">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sz w:val="18"/>
                <w:szCs w:val="18"/>
                <w:rtl w:val="0"/>
              </w:rPr>
              <w:t xml:space="preserve">14 </w:t>
            </w:r>
            <w:r w:rsidDel="00000000" w:rsidR="00000000" w:rsidRPr="00000000">
              <w:rPr>
                <w:rFonts w:ascii="Kanit" w:cs="Kanit" w:eastAsia="Kanit" w:hAnsi="Kanit"/>
                <w:b w:val="1"/>
                <w:bCs w:val="1"/>
                <w:sz w:val="18"/>
                <w:szCs w:val="18"/>
                <w:rtl w:val="0"/>
              </w:rPr>
              <w:t xml:space="preserve"> de julio de 2026</w:t>
            </w:r>
          </w:p>
        </w:tc>
      </w:tr>
      <w:tr>
        <w:trPr>
          <w:cantSplit w:val="0"/>
          <w:trHeight w:val="434" w:hRule="atLeast"/>
          <w:tblHeader w:val="0"/>
        </w:trPr>
        <w:tc>
          <w:tcPr/>
          <w:p w:rsidR="00000000" w:rsidDel="00000000" w:rsidP="00000000" w:rsidRDefault="00000000" w:rsidRPr="00000000" w14:paraId="00000013">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Aclaraciones</w:t>
            </w:r>
          </w:p>
        </w:tc>
        <w:tc>
          <w:tcPr/>
          <w:p w:rsidR="00000000" w:rsidDel="00000000" w:rsidP="00000000" w:rsidRDefault="00000000" w:rsidRPr="00000000" w14:paraId="00000014">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Al teléfono 01 (33) 32834400 Ext. 3251 o al correo electrónico:</w:t>
            </w:r>
          </w:p>
          <w:p w:rsidR="00000000" w:rsidDel="00000000" w:rsidP="00000000" w:rsidRDefault="00000000" w:rsidRPr="00000000" w14:paraId="00000015">
            <w:pPr>
              <w:spacing w:after="0" w:lineRule="auto"/>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color w:val="323130"/>
                <w:sz w:val="18"/>
                <w:szCs w:val="18"/>
                <w:highlight w:val="white"/>
                <w:rtl w:val="0"/>
              </w:rPr>
              <w:t xml:space="preserve">indajo@tlajomulco.gob.mx</w:t>
            </w:r>
            <w:r w:rsidDel="00000000" w:rsidR="00000000" w:rsidRPr="00000000">
              <w:rPr>
                <w:rtl w:val="0"/>
              </w:rPr>
            </w:r>
          </w:p>
        </w:tc>
      </w:tr>
      <w:tr>
        <w:trPr>
          <w:cantSplit w:val="0"/>
          <w:trHeight w:val="1442" w:hRule="atLeast"/>
          <w:tblHeader w:val="0"/>
        </w:trPr>
        <w:tc>
          <w:tcPr/>
          <w:p w:rsidR="00000000" w:rsidDel="00000000" w:rsidP="00000000" w:rsidRDefault="00000000" w:rsidRPr="00000000" w14:paraId="00000016">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y hora límite para entrega de propuestas </w:t>
            </w:r>
          </w:p>
        </w:tc>
        <w:tc>
          <w:tcPr/>
          <w:p w:rsidR="00000000" w:rsidDel="00000000" w:rsidP="00000000" w:rsidRDefault="00000000" w:rsidRPr="00000000" w14:paraId="00000017">
            <w:pPr>
              <w:spacing w:after="0" w:lineRule="auto"/>
              <w:jc w:val="both"/>
              <w:rPr>
                <w:rFonts w:ascii="Kanit" w:cs="Kanit" w:eastAsia="Kanit" w:hAnsi="Kanit"/>
                <w:color w:val="000000"/>
                <w:sz w:val="18"/>
                <w:szCs w:val="18"/>
              </w:rPr>
            </w:pP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sz w:val="18"/>
                <w:szCs w:val="18"/>
                <w:rtl w:val="0"/>
              </w:rPr>
              <w:t xml:space="preserve">27</w:t>
            </w:r>
            <w:r w:rsidDel="00000000" w:rsidR="00000000" w:rsidRPr="00000000">
              <w:rPr>
                <w:rFonts w:ascii="Kanit" w:cs="Kanit" w:eastAsia="Kanit" w:hAnsi="Kanit"/>
                <w:b w:val="1"/>
                <w:bCs w:val="1"/>
                <w:sz w:val="18"/>
                <w:szCs w:val="18"/>
                <w:rtl w:val="0"/>
              </w:rPr>
              <w:t xml:space="preserve"> de</w:t>
            </w:r>
            <w:r w:rsidDel="00000000" w:rsidR="00000000" w:rsidRPr="00000000">
              <w:rPr>
                <w:rFonts w:ascii="Kanit" w:cs="Kanit" w:eastAsia="Kanit" w:hAnsi="Kanit"/>
                <w:b w:val="1"/>
                <w:bCs w:val="1"/>
                <w:color w:val="000000"/>
                <w:sz w:val="18"/>
                <w:szCs w:val="18"/>
                <w:rtl w:val="0"/>
              </w:rPr>
              <w:t xml:space="preserve"> </w:t>
            </w:r>
            <w:r w:rsidDel="00000000" w:rsidR="00000000" w:rsidRPr="00000000">
              <w:rPr>
                <w:rFonts w:ascii="Kanit" w:cs="Kanit" w:eastAsia="Kanit" w:hAnsi="Kanit"/>
                <w:b w:val="1"/>
                <w:bCs w:val="1"/>
                <w:sz w:val="18"/>
                <w:szCs w:val="18"/>
                <w:rtl w:val="0"/>
              </w:rPr>
              <w:t xml:space="preserve">julio</w:t>
            </w:r>
            <w:r w:rsidDel="00000000" w:rsidR="00000000" w:rsidRPr="00000000">
              <w:rPr>
                <w:rFonts w:ascii="Kanit" w:cs="Kanit" w:eastAsia="Kanit" w:hAnsi="Kanit"/>
                <w:b w:val="1"/>
                <w:bCs w:val="1"/>
                <w:color w:val="000000"/>
                <w:sz w:val="18"/>
                <w:szCs w:val="18"/>
                <w:rtl w:val="0"/>
              </w:rPr>
              <w:t xml:space="preserve"> d</w:t>
            </w:r>
            <w:r w:rsidDel="00000000" w:rsidR="00000000" w:rsidRPr="00000000">
              <w:rPr>
                <w:rFonts w:ascii="Kanit" w:cs="Kanit" w:eastAsia="Kanit" w:hAnsi="Kanit"/>
                <w:b w:val="1"/>
                <w:bCs w:val="1"/>
                <w:sz w:val="18"/>
                <w:szCs w:val="18"/>
                <w:rtl w:val="0"/>
              </w:rPr>
              <w:t xml:space="preserve">e</w:t>
            </w:r>
            <w:r w:rsidDel="00000000" w:rsidR="00000000" w:rsidRPr="00000000">
              <w:rPr>
                <w:rFonts w:ascii="Kanit" w:cs="Kanit" w:eastAsia="Kanit" w:hAnsi="Kanit"/>
                <w:b w:val="1"/>
                <w:bCs w:val="1"/>
                <w:color w:val="000000"/>
                <w:sz w:val="18"/>
                <w:szCs w:val="18"/>
                <w:rtl w:val="0"/>
              </w:rPr>
              <w:t xml:space="preserve"> 202</w:t>
            </w:r>
            <w:r w:rsidDel="00000000" w:rsidR="00000000" w:rsidRPr="00000000">
              <w:rPr>
                <w:rFonts w:ascii="Kanit" w:cs="Kanit" w:eastAsia="Kanit" w:hAnsi="Kanit"/>
                <w:b w:val="1"/>
                <w:bCs w:val="1"/>
                <w:sz w:val="18"/>
                <w:szCs w:val="18"/>
                <w:rtl w:val="0"/>
              </w:rPr>
              <w:t xml:space="preserve">6</w:t>
            </w:r>
            <w:r w:rsidDel="00000000" w:rsidR="00000000" w:rsidRPr="00000000">
              <w:rPr>
                <w:rFonts w:ascii="Kanit" w:cs="Kanit" w:eastAsia="Kanit" w:hAnsi="Kanit"/>
                <w:color w:val="000000"/>
                <w:sz w:val="18"/>
                <w:szCs w:val="18"/>
                <w:rtl w:val="0"/>
              </w:rPr>
              <w:t xml:space="preserve"> a las </w:t>
            </w:r>
            <w:r w:rsidDel="00000000" w:rsidR="00000000" w:rsidRPr="00000000">
              <w:rPr>
                <w:rFonts w:ascii="Kanit" w:cs="Kanit" w:eastAsia="Kanit" w:hAnsi="Kanit"/>
                <w:sz w:val="18"/>
                <w:szCs w:val="18"/>
                <w:rtl w:val="0"/>
              </w:rPr>
              <w:t xml:space="preserve">13:00 horas, Oficinas del Órgano de Control Interno de Tlajomulco de Zúñiga, ubicado en calle Vallarta #59, colonia centro, Cabecera municipal en Tlajomulco de Zúñiga, Jalisco.</w:t>
            </w:r>
            <w:r w:rsidDel="00000000" w:rsidR="00000000" w:rsidRPr="00000000">
              <w:rPr>
                <w:rtl w:val="0"/>
              </w:rPr>
            </w:r>
          </w:p>
        </w:tc>
      </w:tr>
      <w:tr>
        <w:trPr>
          <w:cantSplit w:val="0"/>
          <w:trHeight w:val="1233" w:hRule="atLeast"/>
          <w:tblHeader w:val="0"/>
        </w:trPr>
        <w:tc>
          <w:tcPr/>
          <w:p w:rsidR="00000000" w:rsidDel="00000000" w:rsidP="00000000" w:rsidRDefault="00000000" w:rsidRPr="00000000" w14:paraId="00000018">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Apertura de propuestas. Se invita a los licitantes a participar en el evento</w:t>
            </w:r>
          </w:p>
        </w:tc>
        <w:tc>
          <w:tcPr/>
          <w:p w:rsidR="00000000" w:rsidDel="00000000" w:rsidP="00000000" w:rsidRDefault="00000000" w:rsidRPr="00000000" w14:paraId="00000019">
            <w:pPr>
              <w:spacing w:after="0" w:lineRule="auto"/>
              <w:jc w:val="both"/>
              <w:rPr>
                <w:rFonts w:ascii="Kanit" w:cs="Kanit" w:eastAsia="Kanit" w:hAnsi="Kanit"/>
                <w:color w:val="000000"/>
                <w:sz w:val="18"/>
                <w:szCs w:val="18"/>
              </w:rPr>
            </w:pP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sz w:val="18"/>
                <w:szCs w:val="18"/>
                <w:rtl w:val="0"/>
              </w:rPr>
              <w:t xml:space="preserve">27</w:t>
            </w: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color w:val="000000"/>
                <w:sz w:val="18"/>
                <w:szCs w:val="18"/>
                <w:rtl w:val="0"/>
              </w:rPr>
              <w:t xml:space="preserve">de </w:t>
            </w:r>
            <w:r w:rsidDel="00000000" w:rsidR="00000000" w:rsidRPr="00000000">
              <w:rPr>
                <w:rFonts w:ascii="Kanit" w:cs="Kanit" w:eastAsia="Kanit" w:hAnsi="Kanit"/>
                <w:b w:val="1"/>
                <w:bCs w:val="1"/>
                <w:sz w:val="18"/>
                <w:szCs w:val="18"/>
                <w:rtl w:val="0"/>
              </w:rPr>
              <w:t xml:space="preserve">julio </w:t>
            </w:r>
            <w:r w:rsidDel="00000000" w:rsidR="00000000" w:rsidRPr="00000000">
              <w:rPr>
                <w:rFonts w:ascii="Kanit" w:cs="Kanit" w:eastAsia="Kanit" w:hAnsi="Kanit"/>
                <w:b w:val="1"/>
                <w:bCs w:val="1"/>
                <w:color w:val="000000"/>
                <w:sz w:val="18"/>
                <w:szCs w:val="18"/>
                <w:rtl w:val="0"/>
              </w:rPr>
              <w:t xml:space="preserve">de 202</w:t>
            </w:r>
            <w:r w:rsidDel="00000000" w:rsidR="00000000" w:rsidRPr="00000000">
              <w:rPr>
                <w:rFonts w:ascii="Kanit" w:cs="Kanit" w:eastAsia="Kanit" w:hAnsi="Kanit"/>
                <w:b w:val="1"/>
                <w:bCs w:val="1"/>
                <w:sz w:val="18"/>
                <w:szCs w:val="18"/>
                <w:rtl w:val="0"/>
              </w:rPr>
              <w:t xml:space="preserve">6</w:t>
            </w:r>
            <w:r w:rsidDel="00000000" w:rsidR="00000000" w:rsidRPr="00000000">
              <w:rPr>
                <w:rFonts w:ascii="Kanit" w:cs="Kanit" w:eastAsia="Kanit" w:hAnsi="Kanit"/>
                <w:color w:val="000000"/>
                <w:sz w:val="18"/>
                <w:szCs w:val="18"/>
                <w:rtl w:val="0"/>
              </w:rPr>
              <w:t xml:space="preserve">, a las </w:t>
            </w:r>
            <w:r w:rsidDel="00000000" w:rsidR="00000000" w:rsidRPr="00000000">
              <w:rPr>
                <w:rFonts w:ascii="Kanit" w:cs="Kanit" w:eastAsia="Kanit" w:hAnsi="Kanit"/>
                <w:sz w:val="18"/>
                <w:szCs w:val="18"/>
                <w:rtl w:val="0"/>
              </w:rPr>
              <w:t xml:space="preserve">13:00 horas, Oficinas del Órgano de Control Interno de Tlajomulco de Zúñiga, ubicado en calle Vallarta #59, colonia centro, Cabecera municipal en Tlajomulco de Zúñiga, Jalisco.</w:t>
            </w:r>
            <w:r w:rsidDel="00000000" w:rsidR="00000000" w:rsidRPr="00000000">
              <w:rPr>
                <w:rtl w:val="0"/>
              </w:rPr>
            </w:r>
          </w:p>
        </w:tc>
      </w:tr>
      <w:tr>
        <w:trPr>
          <w:cantSplit w:val="0"/>
          <w:trHeight w:val="669" w:hRule="atLeast"/>
          <w:tblHeader w:val="0"/>
        </w:trPr>
        <w:tc>
          <w:tcPr/>
          <w:p w:rsidR="00000000" w:rsidDel="00000000" w:rsidP="00000000" w:rsidRDefault="00000000" w:rsidRPr="00000000" w14:paraId="0000001A">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de Publicación de Fallo </w:t>
            </w:r>
          </w:p>
        </w:tc>
        <w:tc>
          <w:tcPr/>
          <w:p w:rsidR="00000000" w:rsidDel="00000000" w:rsidP="00000000" w:rsidRDefault="00000000" w:rsidRPr="00000000" w14:paraId="0000001B">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Desde la fecha de apertura de propuestas o hasta 20 días posteriores</w:t>
            </w:r>
          </w:p>
        </w:tc>
      </w:tr>
      <w:tr>
        <w:trPr>
          <w:cantSplit w:val="0"/>
          <w:trHeight w:val="906" w:hRule="atLeast"/>
          <w:tblHeader w:val="0"/>
        </w:trPr>
        <w:tc>
          <w:tcPr/>
          <w:p w:rsidR="00000000" w:rsidDel="00000000" w:rsidP="00000000" w:rsidRDefault="00000000" w:rsidRPr="00000000" w14:paraId="0000001C">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Domicilio de las Oficinas del Órgano de Control Interno donde podrán presentarse inconformidades.</w:t>
            </w:r>
          </w:p>
        </w:tc>
        <w:tc>
          <w:tcPr/>
          <w:p w:rsidR="00000000" w:rsidDel="00000000" w:rsidP="00000000" w:rsidRDefault="00000000" w:rsidRPr="00000000" w14:paraId="0000001D">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Calle Vallarta #59, colonia centro, Cabecera municipal en Tlajomulco de Zúñiga, Jalisco.</w:t>
            </w:r>
          </w:p>
        </w:tc>
      </w:tr>
    </w:tbl>
    <w:p w:rsidR="00000000" w:rsidDel="00000000" w:rsidP="00000000" w:rsidRDefault="00000000" w:rsidRPr="00000000" w14:paraId="0000001E">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1F">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0">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1">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2">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3">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4">
      <w:pPr>
        <w:spacing w:after="0" w:lineRule="auto"/>
        <w:jc w:val="cente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BASES</w:t>
      </w:r>
    </w:p>
    <w:sdt>
      <w:sdtPr>
        <w:lock w:val="contentLocked"/>
        <w:id w:val="-1812900442"/>
        <w:tag w:val="goog_rdk_0"/>
      </w:sdtPr>
      <w:sdtContent>
        <w:tbl>
          <w:tblPr>
            <w:tblStyle w:val="Table2"/>
            <w:tblW w:w="996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5985"/>
            <w:gridCol w:w="1275"/>
            <w:gridCol w:w="1335"/>
            <w:tblGridChange w:id="0">
              <w:tblGrid>
                <w:gridCol w:w="1365"/>
                <w:gridCol w:w="5985"/>
                <w:gridCol w:w="1275"/>
                <w:gridCol w:w="133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PARTIDA</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DESCRIPCIÓN </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CANTIDAD</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CAJA DE HOJA TAMAÑO CARTA  CON MÍNIMO 5000 HOJAS</w:t>
                </w:r>
              </w:p>
            </w:tc>
            <w:tc>
              <w:tcPr>
                <w:shd w:fill="auto" w:val="clear"/>
                <w:vAlign w:val="center"/>
              </w:tcPr>
              <w:p w:rsidR="00000000" w:rsidDel="00000000" w:rsidP="00000000" w:rsidRDefault="00000000" w:rsidRPr="00000000" w14:paraId="0000002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CAJA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CAJA DE HOJA TAMAÑO OFICIO CON MÍNIMO 5000 HOJAS</w:t>
                </w:r>
              </w:p>
            </w:tc>
            <w:tc>
              <w:tcPr>
                <w:shd w:fill="auto" w:val="clear"/>
                <w:vAlign w:val="center"/>
              </w:tcPr>
              <w:p w:rsidR="00000000" w:rsidDel="00000000" w:rsidP="00000000" w:rsidRDefault="00000000" w:rsidRPr="00000000" w14:paraId="0000002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CAJA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SOBRE TAMAÑO OFICIO </w:t>
                </w:r>
              </w:p>
            </w:tc>
            <w:tc>
              <w:tcPr>
                <w:shd w:fill="auto" w:val="clear"/>
                <w:vAlign w:val="center"/>
              </w:tcPr>
              <w:p w:rsidR="00000000" w:rsidDel="00000000" w:rsidP="00000000" w:rsidRDefault="00000000" w:rsidRPr="00000000" w14:paraId="0000003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SOBRE TAMAÑO CARTA CON RONDANA </w:t>
                </w:r>
              </w:p>
            </w:tc>
            <w:tc>
              <w:tcPr>
                <w:shd w:fill="auto" w:val="clear"/>
                <w:vAlign w:val="center"/>
              </w:tcPr>
              <w:p w:rsidR="00000000" w:rsidDel="00000000" w:rsidP="00000000" w:rsidRDefault="00000000" w:rsidRPr="00000000" w14:paraId="0000003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BOLIGRAFO  PUNTO FINO COLOR AZUL</w:t>
                </w:r>
              </w:p>
            </w:tc>
            <w:tc>
              <w:tcPr>
                <w:shd w:fill="auto" w:val="clear"/>
                <w:vAlign w:val="center"/>
              </w:tcPr>
              <w:p w:rsidR="00000000" w:rsidDel="00000000" w:rsidP="00000000" w:rsidRDefault="00000000" w:rsidRPr="00000000" w14:paraId="0000003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CAJA DE CLIP RECTANGULAR #1 QUE CONTENGA MÍNIMO 100 PIEZAS</w:t>
                </w:r>
              </w:p>
            </w:tc>
            <w:tc>
              <w:tcPr>
                <w:shd w:fill="auto" w:val="clear"/>
                <w:vAlign w:val="center"/>
              </w:tcPr>
              <w:p w:rsidR="00000000" w:rsidDel="00000000" w:rsidP="00000000" w:rsidRDefault="00000000" w:rsidRPr="00000000" w14:paraId="0000003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CAJA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CAJA DE CLIP RECTANGULAR #2 QUE CONTENGA MÍNIMO 100 PIEZAS</w:t>
                </w:r>
              </w:p>
            </w:tc>
            <w:tc>
              <w:tcPr>
                <w:shd w:fill="auto" w:val="clear"/>
                <w:vAlign w:val="center"/>
              </w:tcPr>
              <w:p w:rsidR="00000000" w:rsidDel="00000000" w:rsidP="00000000" w:rsidRDefault="00000000" w:rsidRPr="00000000" w14:paraId="0000004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CAJA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PAQUETE DE PROTECTOR LIGERO DE HOJAS QUE CONTENGA MÍNIMO 100 PIEZAS</w:t>
                </w:r>
              </w:p>
            </w:tc>
            <w:tc>
              <w:tcPr>
                <w:shd w:fill="auto" w:val="clear"/>
                <w:vAlign w:val="center"/>
              </w:tcPr>
              <w:p w:rsidR="00000000" w:rsidDel="00000000" w:rsidP="00000000" w:rsidRDefault="00000000" w:rsidRPr="00000000" w14:paraId="0000004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PAQUETE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MEMORIA USB CON CAPACIDAD MÍNIMA DE 64GB </w:t>
                </w:r>
              </w:p>
            </w:tc>
            <w:tc>
              <w:tcPr>
                <w:shd w:fill="auto" w:val="clear"/>
                <w:vAlign w:val="center"/>
              </w:tcPr>
              <w:p w:rsidR="00000000" w:rsidDel="00000000" w:rsidP="00000000" w:rsidRDefault="00000000" w:rsidRPr="00000000" w14:paraId="0000004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NEGRO, COMPATIBLE CON IMPRESORA XEROX VERSALINK C415.</w:t>
                </w:r>
                <w:r w:rsidDel="00000000" w:rsidR="00000000" w:rsidRPr="00000000">
                  <w:rPr>
                    <w:rtl w:val="0"/>
                  </w:rPr>
                </w:r>
              </w:p>
            </w:tc>
            <w:tc>
              <w:tcPr>
                <w:shd w:fill="auto" w:val="clear"/>
                <w:vAlign w:val="center"/>
              </w:tcPr>
              <w:p w:rsidR="00000000" w:rsidDel="00000000" w:rsidP="00000000" w:rsidRDefault="00000000" w:rsidRPr="00000000" w14:paraId="0000004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CYAN, COMPATIBLE CON IMPRESORA XEROX VERSALINK C415.</w:t>
                </w:r>
                <w:r w:rsidDel="00000000" w:rsidR="00000000" w:rsidRPr="00000000">
                  <w:rPr>
                    <w:rtl w:val="0"/>
                  </w:rPr>
                </w:r>
              </w:p>
            </w:tc>
            <w:tc>
              <w:tcPr>
                <w:shd w:fill="auto" w:val="clear"/>
                <w:vAlign w:val="center"/>
              </w:tcPr>
              <w:p w:rsidR="00000000" w:rsidDel="00000000" w:rsidP="00000000" w:rsidRDefault="00000000" w:rsidRPr="00000000" w14:paraId="0000005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w:t>
                </w:r>
                <w:r w:rsidDel="00000000" w:rsidR="00000000" w:rsidRPr="00000000">
                  <w:rPr>
                    <w:rFonts w:ascii="Kanit" w:cs="Kanit" w:eastAsia="Kanit" w:hAnsi="Kanit"/>
                    <w:sz w:val="16"/>
                    <w:szCs w:val="16"/>
                    <w:rtl w:val="0"/>
                  </w:rPr>
                  <w:t xml:space="preserve">MAGENTA</w:t>
                </w:r>
                <w:r w:rsidDel="00000000" w:rsidR="00000000" w:rsidRPr="00000000">
                  <w:rPr>
                    <w:rFonts w:ascii="Kanit" w:cs="Kanit" w:eastAsia="Kanit" w:hAnsi="Kanit"/>
                    <w:sz w:val="16"/>
                    <w:szCs w:val="16"/>
                    <w:highlight w:val="white"/>
                    <w:rtl w:val="0"/>
                  </w:rPr>
                  <w:t xml:space="preserve">, COMPATIBLE CON IMPRESORA XEROX VERSALINK C415.</w:t>
                </w:r>
                <w:r w:rsidDel="00000000" w:rsidR="00000000" w:rsidRPr="00000000">
                  <w:rPr>
                    <w:rtl w:val="0"/>
                  </w:rPr>
                </w:r>
              </w:p>
            </w:tc>
            <w:tc>
              <w:tcPr>
                <w:shd w:fill="auto" w:val="clear"/>
                <w:vAlign w:val="center"/>
              </w:tcPr>
              <w:p w:rsidR="00000000" w:rsidDel="00000000" w:rsidP="00000000" w:rsidRDefault="00000000" w:rsidRPr="00000000" w14:paraId="0000005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w:t>
                </w:r>
                <w:r w:rsidDel="00000000" w:rsidR="00000000" w:rsidRPr="00000000">
                  <w:rPr>
                    <w:rFonts w:ascii="Kanit" w:cs="Kanit" w:eastAsia="Kanit" w:hAnsi="Kanit"/>
                    <w:sz w:val="16"/>
                    <w:szCs w:val="16"/>
                    <w:rtl w:val="0"/>
                  </w:rPr>
                  <w:t xml:space="preserve">AMARILLO</w:t>
                </w:r>
                <w:r w:rsidDel="00000000" w:rsidR="00000000" w:rsidRPr="00000000">
                  <w:rPr>
                    <w:rFonts w:ascii="Kanit" w:cs="Kanit" w:eastAsia="Kanit" w:hAnsi="Kanit"/>
                    <w:sz w:val="16"/>
                    <w:szCs w:val="16"/>
                    <w:highlight w:val="white"/>
                    <w:rtl w:val="0"/>
                  </w:rPr>
                  <w:t xml:space="preserve">, COMPATIBLE CON IMPRESORA XEROX VERSALINK C415.</w:t>
                </w:r>
                <w:r w:rsidDel="00000000" w:rsidR="00000000" w:rsidRPr="00000000">
                  <w:rPr>
                    <w:rtl w:val="0"/>
                  </w:rPr>
                </w:r>
              </w:p>
            </w:tc>
            <w:tc>
              <w:tcPr>
                <w:shd w:fill="auto" w:val="clear"/>
                <w:vAlign w:val="center"/>
              </w:tcPr>
              <w:p w:rsidR="00000000" w:rsidDel="00000000" w:rsidP="00000000" w:rsidRDefault="00000000" w:rsidRPr="00000000" w14:paraId="0000005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CONTENEDOR DE RESIDUOS</w:t>
                </w:r>
                <w:r w:rsidDel="00000000" w:rsidR="00000000" w:rsidRPr="00000000">
                  <w:rPr>
                    <w:rFonts w:ascii="Kanit" w:cs="Kanit" w:eastAsia="Kanit" w:hAnsi="Kanit"/>
                    <w:sz w:val="16"/>
                    <w:szCs w:val="16"/>
                    <w:highlight w:val="white"/>
                    <w:rtl w:val="0"/>
                  </w:rPr>
                  <w:t xml:space="preserve"> COMPATIBLE CON IMPRESORA XEROX VERSALINK C415.</w:t>
                </w:r>
                <w:r w:rsidDel="00000000" w:rsidR="00000000" w:rsidRPr="00000000">
                  <w:rPr>
                    <w:rtl w:val="0"/>
                  </w:rPr>
                </w:r>
              </w:p>
            </w:tc>
            <w:tc>
              <w:tcPr>
                <w:shd w:fill="auto" w:val="clear"/>
                <w:vAlign w:val="center"/>
              </w:tcPr>
              <w:p w:rsidR="00000000" w:rsidDel="00000000" w:rsidP="00000000" w:rsidRDefault="00000000" w:rsidRPr="00000000" w14:paraId="0000005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CAJA DE GRAPA ESTÁNDAR QUE CONTENGA MÍNIMO 5000 GRAPAS</w:t>
                </w:r>
              </w:p>
            </w:tc>
            <w:tc>
              <w:tcPr>
                <w:shd w:fill="auto" w:val="clear"/>
                <w:vAlign w:val="center"/>
              </w:tcPr>
              <w:p w:rsidR="00000000" w:rsidDel="00000000" w:rsidP="00000000" w:rsidRDefault="00000000" w:rsidRPr="00000000" w14:paraId="0000006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CAJAS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REGISTRADOR LEFORT TAMAÑO CARTA </w:t>
                </w:r>
              </w:p>
            </w:tc>
            <w:tc>
              <w:tcPr>
                <w:shd w:fill="auto" w:val="clear"/>
                <w:vAlign w:val="center"/>
              </w:tcPr>
              <w:p w:rsidR="00000000" w:rsidDel="00000000" w:rsidP="00000000" w:rsidRDefault="00000000" w:rsidRPr="00000000" w14:paraId="0000006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ESTUCHE DE MARCADORES DE PUNTO FINO CON MÍNIMO 8 COLORES</w:t>
                </w:r>
              </w:p>
            </w:tc>
            <w:tc>
              <w:tcPr>
                <w:shd w:fill="auto" w:val="clear"/>
                <w:vAlign w:val="center"/>
              </w:tcPr>
              <w:p w:rsidR="00000000" w:rsidDel="00000000" w:rsidP="00000000" w:rsidRDefault="00000000" w:rsidRPr="00000000" w14:paraId="0000006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ESTUCHE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DESENGRAPADORA ESTÁNDAR</w:t>
                </w:r>
              </w:p>
            </w:tc>
            <w:tc>
              <w:tcPr>
                <w:shd w:fill="auto" w:val="clear"/>
                <w:vAlign w:val="center"/>
              </w:tcPr>
              <w:p w:rsidR="00000000" w:rsidDel="00000000" w:rsidP="00000000" w:rsidRDefault="00000000" w:rsidRPr="00000000" w14:paraId="0000006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PERFORADORA DE DOS HOYOS MÍNIMO PARA 25 HOJAS</w:t>
                </w:r>
              </w:p>
            </w:tc>
            <w:tc>
              <w:tcPr>
                <w:shd w:fill="auto" w:val="clear"/>
                <w:vAlign w:val="center"/>
              </w:tcPr>
              <w:p w:rsidR="00000000" w:rsidDel="00000000" w:rsidP="00000000" w:rsidRDefault="00000000" w:rsidRPr="00000000" w14:paraId="0000007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CAJA DE CARTÓN PARA ARCHIVO DE TAMAÑO  OFICIO </w:t>
                </w:r>
              </w:p>
            </w:tc>
            <w:tc>
              <w:tcPr>
                <w:shd w:fill="auto" w:val="clear"/>
                <w:vAlign w:val="center"/>
              </w:tcPr>
              <w:p w:rsidR="00000000" w:rsidDel="00000000" w:rsidP="00000000" w:rsidRDefault="00000000" w:rsidRPr="00000000" w14:paraId="0000007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CERA PARA CONTAR MÍNIMO DE  14 GRAMOS</w:t>
                </w:r>
              </w:p>
            </w:tc>
            <w:tc>
              <w:tcPr>
                <w:shd w:fill="auto" w:val="clear"/>
                <w:vAlign w:val="center"/>
              </w:tcPr>
              <w:p w:rsidR="00000000" w:rsidDel="00000000" w:rsidP="00000000" w:rsidRDefault="00000000" w:rsidRPr="00000000" w14:paraId="0000007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TARRO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REGLA DE 30 CENTÍMETROS DE PLÁSTICO </w:t>
                </w:r>
              </w:p>
            </w:tc>
            <w:tc>
              <w:tcPr>
                <w:shd w:fill="auto" w:val="clear"/>
                <w:vAlign w:val="center"/>
              </w:tcPr>
              <w:p w:rsidR="00000000" w:rsidDel="00000000" w:rsidP="00000000" w:rsidRDefault="00000000" w:rsidRPr="00000000" w14:paraId="0000007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TABLA DE PLÁSTICO TRANSPARENTE TAMAÑO OFICIO </w:t>
                </w:r>
              </w:p>
            </w:tc>
            <w:tc>
              <w:tcPr>
                <w:shd w:fill="auto" w:val="clear"/>
                <w:vAlign w:val="center"/>
              </w:tcPr>
              <w:p w:rsidR="00000000" w:rsidDel="00000000" w:rsidP="00000000" w:rsidRDefault="00000000" w:rsidRPr="00000000" w14:paraId="0000008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1"/>
                  <w:jc w:val="both"/>
                  <w:rPr>
                    <w:rFonts w:ascii="Kanit" w:cs="Kanit" w:eastAsia="Kanit" w:hAnsi="Kanit"/>
                    <w:sz w:val="16"/>
                    <w:szCs w:val="16"/>
                  </w:rPr>
                </w:pPr>
                <w:r w:rsidDel="00000000" w:rsidR="00000000" w:rsidRPr="00000000">
                  <w:rPr>
                    <w:rFonts w:ascii="Kanit" w:cs="Kanit" w:eastAsia="Kanit" w:hAnsi="Kanit"/>
                    <w:sz w:val="16"/>
                    <w:szCs w:val="16"/>
                    <w:rtl w:val="0"/>
                  </w:rPr>
                  <w:t xml:space="preserve">PAQUETE DE MARCADORES CON MINIMO 4 PIEZAS</w:t>
                </w:r>
              </w:p>
            </w:tc>
            <w:tc>
              <w:tcPr>
                <w:shd w:fill="auto" w:val="clear"/>
                <w:vAlign w:val="center"/>
              </w:tcPr>
              <w:p w:rsidR="00000000" w:rsidDel="00000000" w:rsidP="00000000" w:rsidRDefault="00000000" w:rsidRPr="00000000" w14:paraId="0000008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PAQUETE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COMPATIBLE CON IMPRESORA LASERJET PRO MFP M426dw</w:t>
                </w:r>
                <w:r w:rsidDel="00000000" w:rsidR="00000000" w:rsidRPr="00000000">
                  <w:rPr>
                    <w:rtl w:val="0"/>
                  </w:rPr>
                </w:r>
              </w:p>
            </w:tc>
            <w:tc>
              <w:tcPr>
                <w:shd w:fill="auto" w:val="clear"/>
                <w:vAlign w:val="center"/>
              </w:tcPr>
              <w:p w:rsidR="00000000" w:rsidDel="00000000" w:rsidP="00000000" w:rsidRDefault="00000000" w:rsidRPr="00000000" w14:paraId="0000008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NEGRO, COMPATIBLE CON IMPRESORA COLOR LASERJET PRO MFP 3303fdw</w:t>
                </w:r>
                <w:r w:rsidDel="00000000" w:rsidR="00000000" w:rsidRPr="00000000">
                  <w:rPr>
                    <w:rtl w:val="0"/>
                  </w:rPr>
                </w:r>
              </w:p>
            </w:tc>
            <w:tc>
              <w:tcPr>
                <w:shd w:fill="auto" w:val="clear"/>
                <w:vAlign w:val="center"/>
              </w:tcPr>
              <w:p w:rsidR="00000000" w:rsidDel="00000000" w:rsidP="00000000" w:rsidRDefault="00000000" w:rsidRPr="00000000" w14:paraId="0000008F">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CYAN, COMPATIBLE CON IMPRESORA COLOR LASERJET PRO MFP 3303fdw</w:t>
                </w:r>
                <w:r w:rsidDel="00000000" w:rsidR="00000000" w:rsidRPr="00000000">
                  <w:rPr>
                    <w:rtl w:val="0"/>
                  </w:rPr>
                </w:r>
              </w:p>
            </w:tc>
            <w:tc>
              <w:tcPr>
                <w:shd w:fill="auto" w:val="clear"/>
                <w:vAlign w:val="center"/>
              </w:tcPr>
              <w:p w:rsidR="00000000" w:rsidDel="00000000" w:rsidP="00000000" w:rsidRDefault="00000000" w:rsidRPr="00000000" w14:paraId="0000009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AMARILLO, COMPATIBLE CON IMPRESORA COLOR LASERJET PRO MFP 3303fdw</w:t>
                </w:r>
                <w:r w:rsidDel="00000000" w:rsidR="00000000" w:rsidRPr="00000000">
                  <w:rPr>
                    <w:rtl w:val="0"/>
                  </w:rPr>
                </w:r>
              </w:p>
            </w:tc>
            <w:tc>
              <w:tcPr>
                <w:shd w:fill="auto" w:val="clear"/>
                <w:vAlign w:val="center"/>
              </w:tcPr>
              <w:p w:rsidR="00000000" w:rsidDel="00000000" w:rsidP="00000000" w:rsidRDefault="00000000" w:rsidRPr="00000000" w14:paraId="00000097">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jc w:val="both"/>
                  <w:rPr>
                    <w:rFonts w:ascii="Kanit" w:cs="Kanit" w:eastAsia="Kanit" w:hAnsi="Kanit"/>
                    <w:sz w:val="16"/>
                    <w:szCs w:val="16"/>
                  </w:rPr>
                </w:pPr>
                <w:r w:rsidDel="00000000" w:rsidR="00000000" w:rsidRPr="00000000">
                  <w:rPr>
                    <w:rFonts w:ascii="Kanit" w:cs="Kanit" w:eastAsia="Kanit" w:hAnsi="Kanit"/>
                    <w:sz w:val="16"/>
                    <w:szCs w:val="16"/>
                    <w:highlight w:val="white"/>
                    <w:rtl w:val="0"/>
                  </w:rPr>
                  <w:t xml:space="preserve">CARTUCHO DE TÓNER MAGENTA, COMPATIBLE CON IMPRESORA COLOR LASERJET PRO MFP 3303fdw</w:t>
                </w:r>
                <w:r w:rsidDel="00000000" w:rsidR="00000000" w:rsidRPr="00000000">
                  <w:rPr>
                    <w:rtl w:val="0"/>
                  </w:rPr>
                </w:r>
              </w:p>
            </w:tc>
            <w:tc>
              <w:tcPr>
                <w:shd w:fill="auto" w:val="clear"/>
                <w:vAlign w:val="center"/>
              </w:tcPr>
              <w:p w:rsidR="00000000" w:rsidDel="00000000" w:rsidP="00000000" w:rsidRDefault="00000000" w:rsidRPr="00000000" w14:paraId="0000009B">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PIEZA</w:t>
                </w:r>
              </w:p>
            </w:tc>
          </w:tr>
          <w:tr>
            <w:trPr>
              <w:cantSplit w:val="0"/>
              <w:trHeight w:val="36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1"/>
                  <w:jc w:val="both"/>
                  <w:rPr>
                    <w:rFonts w:ascii="Kanit" w:cs="Kanit" w:eastAsia="Kanit" w:hAnsi="Kanit"/>
                    <w:sz w:val="16"/>
                    <w:szCs w:val="16"/>
                  </w:rPr>
                </w:pPr>
                <w:r w:rsidDel="00000000" w:rsidR="00000000" w:rsidRPr="00000000">
                  <w:rPr>
                    <w:rFonts w:ascii="Kanit" w:cs="Kanit" w:eastAsia="Kanit" w:hAnsi="Kanit"/>
                    <w:b w:val="1"/>
                    <w:bCs w:val="1"/>
                    <w:sz w:val="16"/>
                    <w:szCs w:val="16"/>
                    <w:highlight w:val="white"/>
                    <w:rtl w:val="0"/>
                  </w:rPr>
                  <w:t xml:space="preserve">UBICACIÓN DE ENTREGA:</w:t>
                </w:r>
                <w:r w:rsidDel="00000000" w:rsidR="00000000" w:rsidRPr="00000000">
                  <w:rPr>
                    <w:rFonts w:ascii="Kanit" w:cs="Kanit" w:eastAsia="Kanit" w:hAnsi="Kanit"/>
                    <w:sz w:val="16"/>
                    <w:szCs w:val="16"/>
                    <w:highlight w:val="white"/>
                    <w:rtl w:val="0"/>
                  </w:rPr>
                  <w:t xml:space="preserve"> OFICINAS INDAJO, </w:t>
                </w:r>
                <w:r w:rsidDel="00000000" w:rsidR="00000000" w:rsidRPr="00000000">
                  <w:rPr>
                    <w:rFonts w:ascii="Kanit" w:cs="Kanit" w:eastAsia="Kanit" w:hAnsi="Kanit"/>
                    <w:sz w:val="16"/>
                    <w:szCs w:val="16"/>
                    <w:rtl w:val="0"/>
                  </w:rPr>
                  <w:t xml:space="preserve">UNIDAD DEPORTIVA MARIANO OTERO, CALLE CONSTITUCIÓN ORIENTE NO. 157 C, TLAJOMULCO DE ZÚÑIGA, JALISCO.</w:t>
                </w:r>
              </w:p>
              <w:p w:rsidR="00000000" w:rsidDel="00000000" w:rsidP="00000000" w:rsidRDefault="00000000" w:rsidRPr="00000000" w14:paraId="0000009E">
                <w:pPr>
                  <w:widowControl w:val="1"/>
                  <w:jc w:val="both"/>
                  <w:rPr>
                    <w:rFonts w:ascii="Kanit" w:cs="Kanit" w:eastAsia="Kanit" w:hAnsi="Kanit"/>
                    <w:b w:val="1"/>
                    <w:bCs w:val="1"/>
                    <w:sz w:val="16"/>
                    <w:szCs w:val="16"/>
                  </w:rPr>
                </w:pPr>
                <w:r w:rsidDel="00000000" w:rsidR="00000000" w:rsidRPr="00000000">
                  <w:rPr>
                    <w:rFonts w:ascii="Kanit" w:cs="Kanit" w:eastAsia="Kanit" w:hAnsi="Kanit"/>
                    <w:b w:val="1"/>
                    <w:bCs w:val="1"/>
                    <w:sz w:val="16"/>
                    <w:szCs w:val="16"/>
                    <w:highlight w:val="white"/>
                    <w:rtl w:val="0"/>
                  </w:rPr>
                  <w:t xml:space="preserve">FECHA LÍMITE DE ENTREGA:</w:t>
                </w:r>
                <w:r w:rsidDel="00000000" w:rsidR="00000000" w:rsidRPr="00000000">
                  <w:rPr>
                    <w:rFonts w:ascii="Kanit" w:cs="Kanit" w:eastAsia="Kanit" w:hAnsi="Kanit"/>
                    <w:sz w:val="16"/>
                    <w:szCs w:val="16"/>
                    <w:highlight w:val="white"/>
                    <w:rtl w:val="0"/>
                  </w:rPr>
                  <w:t xml:space="preserve"> 31 DE AGOSTO DE 2026</w:t>
                </w:r>
                <w:r w:rsidDel="00000000" w:rsidR="00000000" w:rsidRPr="00000000">
                  <w:rPr>
                    <w:rtl w:val="0"/>
                  </w:rPr>
                </w:r>
              </w:p>
            </w:tc>
          </w:tr>
        </w:tbl>
      </w:sdtContent>
    </w:sdt>
    <w:p w:rsidR="00000000" w:rsidDel="00000000" w:rsidP="00000000" w:rsidRDefault="00000000" w:rsidRPr="00000000" w14:paraId="000000A2">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Nota: La presente licitación será adjudicada a un solo proveedor</w:t>
      </w:r>
    </w:p>
    <w:p w:rsidR="00000000" w:rsidDel="00000000" w:rsidP="00000000" w:rsidRDefault="00000000" w:rsidRPr="00000000" w14:paraId="000000A3">
      <w:pPr>
        <w:spacing w:after="0" w:line="276" w:lineRule="auto"/>
        <w:jc w:val="both"/>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Todas las partidas adjudicadas deberán ser entregadas posteriores a la entrega de la orden de compra, se requiere sean suministrados los servicios a partir de la adjudicación teniendo fecha límite de entrega el día 31 de agosto de 2026</w:t>
      </w:r>
      <w:r w:rsidDel="00000000" w:rsidR="00000000" w:rsidRPr="00000000">
        <w:rPr>
          <w:rFonts w:ascii="Kanit" w:cs="Kanit" w:eastAsia="Kanit" w:hAnsi="Kanit"/>
          <w:sz w:val="18"/>
          <w:szCs w:val="18"/>
          <w:rtl w:val="0"/>
        </w:rPr>
        <w:t xml:space="preserve">.</w:t>
      </w:r>
    </w:p>
    <w:p w:rsidR="00000000" w:rsidDel="00000000" w:rsidP="00000000" w:rsidRDefault="00000000" w:rsidRPr="00000000" w14:paraId="000000A4">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La compra de lo adjudicado no será mayor de acuerdo con el tope presupuestal del ejercicio en curso.</w:t>
      </w:r>
    </w:p>
    <w:p w:rsidR="00000000" w:rsidDel="00000000" w:rsidP="00000000" w:rsidRDefault="00000000" w:rsidRPr="00000000" w14:paraId="000000A5">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 Los invitamos a registrarse en nuestro Padrón de Proveedores, información al teléfono 32834400</w:t>
        <w:tab/>
        <w:t xml:space="preserve">ext.</w:t>
        <w:tab/>
        <w:t xml:space="preserve">3250</w:t>
      </w:r>
    </w:p>
    <w:p w:rsidR="00000000" w:rsidDel="00000000" w:rsidP="00000000" w:rsidRDefault="00000000" w:rsidRPr="00000000" w14:paraId="000000A6">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2.- Si está dado de alta en el Padrón de Proveedores DEBERÁ presentar la cotización dentro de un sobre cerrado y sellado, mismo que deberá ser depositado en la urna del Órgano Interno de Control ubicado en la calle Vallarta #59, colonia centro, Cabecera municipal en Tlajomulco de Zúñiga, Jalisco; previo registro del día y hora de entrega.</w:t>
      </w:r>
    </w:p>
    <w:p w:rsidR="00000000" w:rsidDel="00000000" w:rsidP="00000000" w:rsidRDefault="00000000" w:rsidRPr="00000000" w14:paraId="000000A7">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3.- El sobre deberá estar debidamente cerrado y sellado, tener como carátula el nombre del proveedor (persona física o moral) y número de la licitación.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ya sea electrónica o en sobre.</w:t>
      </w:r>
    </w:p>
    <w:p w:rsidR="00000000" w:rsidDel="00000000" w:rsidP="00000000" w:rsidRDefault="00000000" w:rsidRPr="00000000" w14:paraId="000000A8">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4.- La vigencia de la cotización deberá ser por un mínimo de 30 días a partir de la fecha de apertura de propuestas y especificarse lo anterior en el cuerpo de la propuesta. Esta podrá ser utilizada dentro de la vigencia para futuras adquisiciones sin previo aviso.</w:t>
      </w:r>
    </w:p>
    <w:p w:rsidR="00000000" w:rsidDel="00000000" w:rsidP="00000000" w:rsidRDefault="00000000" w:rsidRPr="00000000" w14:paraId="000000A9">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5.- El precio del bien o servicio objeto de la presente invitación, deberá estar especificado en moneda nacional, desglosando el I.V.A.</w:t>
      </w:r>
    </w:p>
    <w:p w:rsidR="00000000" w:rsidDel="00000000" w:rsidP="00000000" w:rsidRDefault="00000000" w:rsidRPr="00000000" w14:paraId="000000AA">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6.- Detallar claramente las especificaciones de lo ofertado, el tiempo de entrega en días naturales y la garantía con la que cuentan.</w:t>
      </w:r>
    </w:p>
    <w:p w:rsidR="00000000" w:rsidDel="00000000" w:rsidP="00000000" w:rsidRDefault="00000000" w:rsidRPr="00000000" w14:paraId="000000AB">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7.- Los conceptos y partidas de la cotización deberán ser en el mismo orden que se establezcan en la licitación. Así como en la factura de quien resulte adjudicado.</w:t>
      </w:r>
    </w:p>
    <w:p w:rsidR="00000000" w:rsidDel="00000000" w:rsidP="00000000" w:rsidRDefault="00000000" w:rsidRPr="00000000" w14:paraId="000000AC">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8.- En la descripción de los bienes, deberán indicar marca y modelo. En bienes y servicios deberá señalar cantidades de los bienes y servicios, precio unitario, subtotal, I.V.A. desglosado o mencionar si el producto está exento de I.V.A. y el gran total.</w:t>
      </w:r>
    </w:p>
    <w:p w:rsidR="00000000" w:rsidDel="00000000" w:rsidP="00000000" w:rsidRDefault="00000000" w:rsidRPr="00000000" w14:paraId="000000AD">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rsidR="00000000" w:rsidDel="00000000" w:rsidP="00000000" w:rsidRDefault="00000000" w:rsidRPr="00000000" w14:paraId="000000AE">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10.- Los licitantes deberán de adjuntar impresión legible y completa del Documento expedido por el SAT, del que se desprenda que el licitante se encuentra domiciliado en el Estado de Jalisco.</w:t>
      </w:r>
    </w:p>
    <w:p w:rsidR="00000000" w:rsidDel="00000000" w:rsidP="00000000" w:rsidRDefault="00000000" w:rsidRPr="00000000" w14:paraId="000000AF">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11.- Los licitantes deberán de adjuntar impresión legible y completa de comprobante de domicilio a su nombre con una vigencia de emisión no mayor a 90 días naturales contados a partir de la entrega de las propuestas.</w:t>
      </w:r>
    </w:p>
    <w:p w:rsidR="00000000" w:rsidDel="00000000" w:rsidP="00000000" w:rsidRDefault="00000000" w:rsidRPr="00000000" w14:paraId="000000B0">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12.- La cotización solamente podrá ser considerada si es recibida dentro del término y condiciones establecidas.</w:t>
      </w:r>
    </w:p>
    <w:p w:rsidR="00000000" w:rsidDel="00000000" w:rsidP="00000000" w:rsidRDefault="00000000" w:rsidRPr="00000000" w14:paraId="000000B1">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13.- A manera de poder ser evaluada la propuesta, se DEBERÁ presentar ficha técnica, manuales, certificaciones y todos los documentos que comprueben la calidad ofertada.</w:t>
      </w:r>
    </w:p>
    <w:p w:rsidR="00000000" w:rsidDel="00000000" w:rsidP="00000000" w:rsidRDefault="00000000" w:rsidRPr="00000000" w14:paraId="000000B2">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rsidR="00000000" w:rsidDel="00000000" w:rsidP="00000000" w:rsidRDefault="00000000" w:rsidRPr="00000000" w14:paraId="000000B3">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15.- Se notificará a través del correo electrónico proporcionado el pedido (Orden de Compra) adjudicado, </w:t>
      </w:r>
      <w:r w:rsidDel="00000000" w:rsidR="00000000" w:rsidRPr="00000000">
        <w:rPr>
          <w:rFonts w:ascii="Kanit" w:cs="Kanit" w:eastAsia="Kanit" w:hAnsi="Kanit"/>
          <w:sz w:val="18"/>
          <w:szCs w:val="18"/>
          <w:rtl w:val="0"/>
        </w:rPr>
        <w:t xml:space="preserve">señalándose</w:t>
      </w:r>
      <w:r w:rsidDel="00000000" w:rsidR="00000000" w:rsidRPr="00000000">
        <w:rPr>
          <w:rFonts w:ascii="Kanit" w:cs="Kanit" w:eastAsia="Kanit" w:hAnsi="Kanit"/>
          <w:sz w:val="18"/>
          <w:szCs w:val="18"/>
          <w:rtl w:val="0"/>
        </w:rPr>
        <w:t xml:space="preserve"> las cantidades de bienes o servicios a suministrar o ejecutar, mismos que podrán ser adjudicados de manera parcial o total.</w:t>
      </w:r>
    </w:p>
    <w:p w:rsidR="00000000" w:rsidDel="00000000" w:rsidP="00000000" w:rsidRDefault="00000000" w:rsidRPr="00000000" w14:paraId="000000B4">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rsidR="00000000" w:rsidDel="00000000" w:rsidP="00000000" w:rsidRDefault="00000000" w:rsidRPr="00000000" w14:paraId="000000B5">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w:t>
        <w:tab/>
        <w:t xml:space="preserve">Depósito en efectivo realizado a través de la Tesorería Municipal para tal efecto.</w:t>
      </w:r>
    </w:p>
    <w:p w:rsidR="00000000" w:rsidDel="00000000" w:rsidP="00000000" w:rsidRDefault="00000000" w:rsidRPr="00000000" w14:paraId="000000B6">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b)</w:t>
        <w:tab/>
        <w:t xml:space="preserve">Cheque certificado.</w:t>
      </w:r>
    </w:p>
    <w:p w:rsidR="00000000" w:rsidDel="00000000" w:rsidP="00000000" w:rsidRDefault="00000000" w:rsidRPr="00000000" w14:paraId="000000B7">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w:t>
        <w:tab/>
        <w:t xml:space="preserve">Una fianza expedida por una institución legalmente establecida.</w:t>
      </w:r>
    </w:p>
    <w:p w:rsidR="00000000" w:rsidDel="00000000" w:rsidP="00000000" w:rsidRDefault="00000000" w:rsidRPr="00000000" w14:paraId="000000B8">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El importe de la garantía será del 10% (diez por ciento) por cumplimiento del importe total de lo adjudicado l. V. A. incluido.</w:t>
      </w:r>
    </w:p>
    <w:p w:rsidR="00000000" w:rsidDel="00000000" w:rsidP="00000000" w:rsidRDefault="00000000" w:rsidRPr="00000000" w14:paraId="000000B9">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La Unidad Centralizada de Compras de Recursos Materiales conservará en custodia dicha garantía, esta se retendrá hasta el momento en que la obligación garantizada se tenga por cumplida, de conformidad con las normas que la regulan.</w:t>
      </w:r>
    </w:p>
    <w:p w:rsidR="00000000" w:rsidDel="00000000" w:rsidP="00000000" w:rsidRDefault="00000000" w:rsidRPr="00000000" w14:paraId="000000BA">
      <w:pPr>
        <w:spacing w:after="0" w:line="240" w:lineRule="auto"/>
        <w:jc w:val="both"/>
        <w:rPr>
          <w:rFonts w:ascii="Kanit" w:cs="Kanit" w:eastAsia="Kanit" w:hAnsi="Kanit"/>
          <w:b w:val="1"/>
          <w:bCs w:val="1"/>
          <w:sz w:val="18"/>
          <w:szCs w:val="18"/>
        </w:rPr>
      </w:pPr>
      <w:r w:rsidDel="00000000" w:rsidR="00000000" w:rsidRPr="00000000">
        <w:rPr>
          <w:rFonts w:ascii="Kanit" w:cs="Kanit" w:eastAsia="Kanit" w:hAnsi="Kanit"/>
          <w:sz w:val="18"/>
          <w:szCs w:val="18"/>
          <w:rtl w:val="0"/>
        </w:rPr>
        <w:t xml:space="preserve">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r w:rsidDel="00000000" w:rsidR="00000000" w:rsidRPr="00000000">
        <w:rPr>
          <w:rtl w:val="0"/>
        </w:rPr>
      </w:r>
    </w:p>
    <w:p w:rsidR="00000000" w:rsidDel="00000000" w:rsidP="00000000" w:rsidRDefault="00000000" w:rsidRPr="00000000" w14:paraId="000000BB">
      <w:pPr>
        <w:spacing w:after="0" w:line="24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C">
      <w:pPr>
        <w:spacing w:after="0" w:line="24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D">
      <w:pPr>
        <w:spacing w:after="0" w:line="24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E">
      <w:pPr>
        <w:spacing w:after="0" w:line="240" w:lineRule="auto"/>
        <w:jc w:val="cente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TLAJOMULCO DE ZÚÑIGA, JALISCO </w:t>
      </w:r>
    </w:p>
    <w:p w:rsidR="00000000" w:rsidDel="00000000" w:rsidP="00000000" w:rsidRDefault="00000000" w:rsidRPr="00000000" w14:paraId="000000BF">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C0">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C1">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C2">
      <w:pPr>
        <w:spacing w:after="0" w:line="240" w:lineRule="auto"/>
        <w:jc w:val="center"/>
        <w:rPr>
          <w:rFonts w:ascii="Kanit" w:cs="Kanit" w:eastAsia="Kanit" w:hAnsi="Kanit"/>
          <w:sz w:val="18"/>
          <w:szCs w:val="18"/>
        </w:rPr>
      </w:pPr>
      <w:r w:rsidDel="00000000" w:rsidR="00000000" w:rsidRPr="00000000">
        <w:rPr>
          <w:rFonts w:ascii="Kanit" w:cs="Kanit" w:eastAsia="Kanit" w:hAnsi="Kanit"/>
          <w:sz w:val="18"/>
          <w:szCs w:val="18"/>
          <w:rtl w:val="0"/>
        </w:rPr>
        <w:t xml:space="preserve">Lic. Adrian Ruiz Rico </w:t>
      </w:r>
    </w:p>
    <w:p w:rsidR="00000000" w:rsidDel="00000000" w:rsidP="00000000" w:rsidRDefault="00000000" w:rsidRPr="00000000" w14:paraId="000000C3">
      <w:pPr>
        <w:spacing w:after="0" w:line="240" w:lineRule="auto"/>
        <w:jc w:val="center"/>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DIRECTOR GENERAL DEL INSTITUTO DE ALTERNATIVAS PARA LOS JÓVENES DEL MUNICIPIO DE TLAJOMULCO DE ZUÑIGA, JALISCO</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Kani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-380014</wp:posOffset>
          </wp:positionH>
          <wp:positionV relativeFrom="paragraph">
            <wp:posOffset>-85690</wp:posOffset>
          </wp:positionV>
          <wp:extent cx="6678134" cy="630598"/>
          <wp:effectExtent b="0" l="0" r="0" t="0"/>
          <wp:wrapNone/>
          <wp:docPr id="1" name="image1.png"/>
          <a:graphic>
            <a:graphicData uri="http://schemas.openxmlformats.org/drawingml/2006/picture">
              <pic:pic>
                <pic:nvPicPr>
                  <pic:cNvPr id="0" name="image1.png"/>
                  <pic:cNvPicPr preferRelativeResize="0"/>
                </pic:nvPicPr>
                <pic:blipFill>
                  <a:blip r:embed="rId1"/>
                  <a:srcRect b="0" l="0" r="-2208" t="92530"/>
                  <a:stretch>
                    <a:fillRect/>
                  </a:stretch>
                </pic:blipFill>
                <pic:spPr>
                  <a:xfrm>
                    <a:off x="0" y="0"/>
                    <a:ext cx="6678134" cy="63059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pStyle w:val="Heading3"/>
      <w:keepNext w:val="0"/>
      <w:keepLines w:val="0"/>
      <w:widowControl w:val="0"/>
      <w:spacing w:after="0" w:before="0" w:line="240" w:lineRule="auto"/>
      <w:jc w:val="both"/>
      <w:rPr>
        <w:rFonts w:ascii="Arial" w:cs="Arial" w:eastAsia="Arial" w:hAnsi="Arial"/>
        <w:sz w:val="16"/>
        <w:szCs w:val="16"/>
      </w:rPr>
    </w:pPr>
    <w:bookmarkStart w:colFirst="0" w:colLast="0" w:name="_heading=h.c8izp3cc57d5" w:id="0"/>
    <w:bookmarkEnd w:id="0"/>
    <w:r w:rsidDel="00000000" w:rsidR="00000000" w:rsidRPr="00000000">
      <w:rPr>
        <w:rtl w:val="0"/>
      </w:rPr>
    </w:r>
  </w:p>
  <w:p w:rsidR="00000000" w:rsidDel="00000000" w:rsidP="00000000" w:rsidRDefault="00000000" w:rsidRPr="00000000" w14:paraId="000000C5">
    <w:pPr>
      <w:tabs>
        <w:tab w:val="center" w:leader="none" w:pos="4419"/>
        <w:tab w:val="right" w:leader="none" w:pos="8838"/>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612130" cy="508000"/>
          <wp:effectExtent b="0" l="0" r="0" t="0"/>
          <wp:docPr id="2" name="image1.png"/>
          <a:graphic>
            <a:graphicData uri="http://schemas.openxmlformats.org/drawingml/2006/picture">
              <pic:pic>
                <pic:nvPicPr>
                  <pic:cNvPr id="0" name="image1.png"/>
                  <pic:cNvPicPr preferRelativeResize="0"/>
                </pic:nvPicPr>
                <pic:blipFill>
                  <a:blip r:embed="rId1"/>
                  <a:srcRect b="93445" l="0" r="0" t="0"/>
                  <a:stretch>
                    <a:fillRect/>
                  </a:stretch>
                </pic:blipFill>
                <pic:spPr>
                  <a:xfrm>
                    <a:off x="0" y="0"/>
                    <a:ext cx="561213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767"/>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Kanit-regular.ttf"/><Relationship Id="rId2" Type="http://schemas.openxmlformats.org/officeDocument/2006/relationships/font" Target="fonts/Kanit-bold.ttf"/><Relationship Id="rId3" Type="http://schemas.openxmlformats.org/officeDocument/2006/relationships/font" Target="fonts/Kanit-italic.ttf"/><Relationship Id="rId4" Type="http://schemas.openxmlformats.org/officeDocument/2006/relationships/font" Target="fonts/Kani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erhNTbo1IHvBlHbucFDOonWsw==">CgMxLjAaHwoBMBIaChgICVIUChJ0YWJsZS5iZjUxOTZvNmltcDYyDmguYzhpenAzY2M1N2Q1OAByITEzbnFKcW9RX2VXbkliTTVwR0ptc1E0bk5XdWVlUElyYw==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