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SEGUNDA CONVOCATORIA OPD/IAJ/SC/012/2026 "ADQUISICIÓN DE SERVICIO DE DISPERSIÓN Y SUMINISTRO DE VALES DE DESPENSA EN MONEDERO ELECTRÓNICO PARA EL INSTITUTO DE ALTERNATIVAS PARA LOS JÓVENES (INDAJO) DEL MUNICIPIO DE TLAJOMULCO DE ZÚÑIGA, JALISCO” (INDAJO) (SEGUNDO PROCESO).</w:t>
      </w:r>
    </w:p>
    <w:p w:rsidR="00000000" w:rsidDel="00000000" w:rsidP="00000000" w:rsidRDefault="00000000" w:rsidRPr="00000000" w14:paraId="0000000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Kanit" w:cs="Kanit" w:eastAsia="Kanit" w:hAnsi="Kanit"/>
          <w:sz w:val="18"/>
          <w:szCs w:val="18"/>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Kanit" w:cs="Kanit" w:eastAsia="Kanit" w:hAnsi="Kanit"/>
                <w:sz w:val="18"/>
                <w:szCs w:val="18"/>
              </w:rPr>
            </w:pPr>
            <w:r w:rsidDel="00000000" w:rsidR="00000000" w:rsidRPr="00000000">
              <w:rPr>
                <w:rFonts w:ascii="Kanit" w:cs="Kanit" w:eastAsia="Kanit" w:hAnsi="Kanit"/>
                <w:sz w:val="18"/>
                <w:szCs w:val="18"/>
                <w:rtl w:val="0"/>
              </w:rPr>
              <w:t xml:space="preserve">Origen de los Recursos </w:t>
            </w:r>
          </w:p>
        </w:tc>
        <w:tc>
          <w:tcPr/>
          <w:p w:rsidR="00000000" w:rsidDel="00000000" w:rsidP="00000000" w:rsidRDefault="00000000" w:rsidRPr="00000000" w14:paraId="00000006">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Municipal </w:t>
            </w:r>
          </w:p>
        </w:tc>
      </w:tr>
      <w:tr>
        <w:trPr>
          <w:cantSplit w:val="0"/>
          <w:tblHeader w:val="0"/>
        </w:trPr>
        <w:tc>
          <w:tcPr/>
          <w:p w:rsidR="00000000" w:rsidDel="00000000" w:rsidP="00000000" w:rsidRDefault="00000000" w:rsidRPr="00000000" w14:paraId="00000007">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Carácter de la Licitación </w:t>
            </w:r>
          </w:p>
        </w:tc>
        <w:tc>
          <w:tcPr/>
          <w:p w:rsidR="00000000" w:rsidDel="00000000" w:rsidP="00000000" w:rsidRDefault="00000000" w:rsidRPr="00000000" w14:paraId="00000008">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Local</w:t>
            </w:r>
          </w:p>
        </w:tc>
      </w:tr>
      <w:tr>
        <w:trPr>
          <w:cantSplit w:val="0"/>
          <w:tblHeader w:val="0"/>
        </w:trPr>
        <w:tc>
          <w:tcPr/>
          <w:p w:rsidR="00000000" w:rsidDel="00000000" w:rsidP="00000000" w:rsidRDefault="00000000" w:rsidRPr="00000000" w14:paraId="00000009">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Ejercicio Fiscal que abarca la Contratación </w:t>
            </w:r>
          </w:p>
        </w:tc>
        <w:tc>
          <w:tcPr/>
          <w:p w:rsidR="00000000" w:rsidDel="00000000" w:rsidP="00000000" w:rsidRDefault="00000000" w:rsidRPr="00000000" w14:paraId="0000000A">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2026</w:t>
            </w:r>
          </w:p>
        </w:tc>
      </w:tr>
      <w:tr>
        <w:trPr>
          <w:cantSplit w:val="0"/>
          <w:tblHeader w:val="0"/>
        </w:trPr>
        <w:tc>
          <w:tcPr/>
          <w:p w:rsidR="00000000" w:rsidDel="00000000" w:rsidP="00000000" w:rsidRDefault="00000000" w:rsidRPr="00000000" w14:paraId="0000000B">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Tipo de Contrato o Pedido(Orden de Compra)</w:t>
            </w:r>
          </w:p>
        </w:tc>
        <w:tc>
          <w:tcPr/>
          <w:p w:rsidR="00000000" w:rsidDel="00000000" w:rsidP="00000000" w:rsidRDefault="00000000" w:rsidRPr="00000000" w14:paraId="0000000C">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Abierto</w:t>
            </w:r>
          </w:p>
        </w:tc>
      </w:tr>
      <w:tr>
        <w:trPr>
          <w:cantSplit w:val="0"/>
          <w:tblHeader w:val="0"/>
        </w:trPr>
        <w:tc>
          <w:tcPr/>
          <w:p w:rsidR="00000000" w:rsidDel="00000000" w:rsidP="00000000" w:rsidRDefault="00000000" w:rsidRPr="00000000" w14:paraId="0000000D">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Adjudicación de los Bienes o Servicios </w:t>
            </w:r>
          </w:p>
        </w:tc>
        <w:tc>
          <w:tcPr/>
          <w:p w:rsidR="00000000" w:rsidDel="00000000" w:rsidP="00000000" w:rsidRDefault="00000000" w:rsidRPr="00000000" w14:paraId="0000000E">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1591 - 3411</w:t>
            </w:r>
          </w:p>
        </w:tc>
      </w:tr>
      <w:tr>
        <w:trPr>
          <w:cantSplit w:val="0"/>
          <w:tblHeader w:val="0"/>
        </w:trPr>
        <w:tc>
          <w:tcPr/>
          <w:p w:rsidR="00000000" w:rsidDel="00000000" w:rsidP="00000000" w:rsidRDefault="00000000" w:rsidRPr="00000000" w14:paraId="00000011">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Criterio de evaluación de propuestas </w:t>
            </w:r>
          </w:p>
        </w:tc>
        <w:tc>
          <w:tcPr/>
          <w:p w:rsidR="00000000" w:rsidDel="00000000" w:rsidP="00000000" w:rsidRDefault="00000000" w:rsidRPr="00000000" w14:paraId="0000001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Binario</w:t>
            </w:r>
          </w:p>
        </w:tc>
      </w:tr>
      <w:tr>
        <w:trPr>
          <w:cantSplit w:val="0"/>
          <w:tblHeader w:val="0"/>
        </w:trPr>
        <w:tc>
          <w:tcPr/>
          <w:p w:rsidR="00000000" w:rsidDel="00000000" w:rsidP="00000000" w:rsidRDefault="00000000" w:rsidRPr="00000000" w14:paraId="00000013">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w:t>
            </w:r>
          </w:p>
        </w:tc>
        <w:tc>
          <w:tcPr/>
          <w:p w:rsidR="00000000" w:rsidDel="00000000" w:rsidP="00000000" w:rsidRDefault="00000000" w:rsidRPr="00000000" w14:paraId="00000014">
            <w:pPr>
              <w:spacing w:after="20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 05 de junio de 2026</w:t>
            </w:r>
          </w:p>
        </w:tc>
      </w:tr>
      <w:tr>
        <w:trPr>
          <w:cantSplit w:val="0"/>
          <w:trHeight w:val="434" w:hRule="atLeast"/>
          <w:tblHeader w:val="0"/>
        </w:trPr>
        <w:tc>
          <w:tcPr/>
          <w:p w:rsidR="00000000" w:rsidDel="00000000" w:rsidP="00000000" w:rsidRDefault="00000000" w:rsidRPr="00000000" w14:paraId="00000015">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Aclaraciones</w:t>
            </w:r>
          </w:p>
        </w:tc>
        <w:tc>
          <w:tcPr/>
          <w:p w:rsidR="00000000" w:rsidDel="00000000" w:rsidP="00000000" w:rsidRDefault="00000000" w:rsidRPr="00000000" w14:paraId="00000016">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Al teléfono 01 (33) 32834400 Ext. 3251 o al correo electrónico:</w:t>
            </w:r>
          </w:p>
          <w:p w:rsidR="00000000" w:rsidDel="00000000" w:rsidP="00000000" w:rsidRDefault="00000000" w:rsidRPr="00000000" w14:paraId="00000017">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color w:val="323130"/>
                <w:sz w:val="18"/>
                <w:szCs w:val="18"/>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16 de</w:t>
            </w:r>
            <w:r w:rsidDel="00000000" w:rsidR="00000000" w:rsidRPr="00000000">
              <w:rPr>
                <w:rFonts w:ascii="Kanit" w:cs="Kanit" w:eastAsia="Kanit" w:hAnsi="Kanit"/>
                <w:b w:val="1"/>
                <w:bCs w:val="1"/>
                <w:color w:val="000000"/>
                <w:sz w:val="18"/>
                <w:szCs w:val="18"/>
                <w:rtl w:val="0"/>
              </w:rPr>
              <w:t xml:space="preserve"> </w:t>
            </w:r>
            <w:r w:rsidDel="00000000" w:rsidR="00000000" w:rsidRPr="00000000">
              <w:rPr>
                <w:rFonts w:ascii="Kanit" w:cs="Kanit" w:eastAsia="Kanit" w:hAnsi="Kanit"/>
                <w:b w:val="1"/>
                <w:bCs w:val="1"/>
                <w:sz w:val="18"/>
                <w:szCs w:val="18"/>
                <w:rtl w:val="0"/>
              </w:rPr>
              <w:t xml:space="preserve">junio</w:t>
            </w:r>
            <w:r w:rsidDel="00000000" w:rsidR="00000000" w:rsidRPr="00000000">
              <w:rPr>
                <w:rFonts w:ascii="Kanit" w:cs="Kanit" w:eastAsia="Kanit" w:hAnsi="Kanit"/>
                <w:b w:val="1"/>
                <w:bCs w:val="1"/>
                <w:color w:val="000000"/>
                <w:sz w:val="18"/>
                <w:szCs w:val="18"/>
                <w:rtl w:val="0"/>
              </w:rPr>
              <w:t xml:space="preserve"> d</w:t>
            </w:r>
            <w:r w:rsidDel="00000000" w:rsidR="00000000" w:rsidRPr="00000000">
              <w:rPr>
                <w:rFonts w:ascii="Kanit" w:cs="Kanit" w:eastAsia="Kanit" w:hAnsi="Kanit"/>
                <w:b w:val="1"/>
                <w:bCs w:val="1"/>
                <w:sz w:val="18"/>
                <w:szCs w:val="18"/>
                <w:rtl w:val="0"/>
              </w:rPr>
              <w:t xml:space="preserve">e</w:t>
            </w:r>
            <w:r w:rsidDel="00000000" w:rsidR="00000000" w:rsidRPr="00000000">
              <w:rPr>
                <w:rFonts w:ascii="Kanit" w:cs="Kanit" w:eastAsia="Kanit" w:hAnsi="Kanit"/>
                <w:b w:val="1"/>
                <w:bCs w:val="1"/>
                <w:color w:val="000000"/>
                <w:sz w:val="18"/>
                <w:szCs w:val="18"/>
                <w:rtl w:val="0"/>
              </w:rPr>
              <w:t xml:space="preserv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16 </w:t>
            </w:r>
            <w:r w:rsidDel="00000000" w:rsidR="00000000" w:rsidRPr="00000000">
              <w:rPr>
                <w:rFonts w:ascii="Kanit" w:cs="Kanit" w:eastAsia="Kanit" w:hAnsi="Kanit"/>
                <w:b w:val="1"/>
                <w:bCs w:val="1"/>
                <w:color w:val="000000"/>
                <w:sz w:val="18"/>
                <w:szCs w:val="18"/>
                <w:rtl w:val="0"/>
              </w:rPr>
              <w:t xml:space="preserve">de </w:t>
            </w:r>
            <w:r w:rsidDel="00000000" w:rsidR="00000000" w:rsidRPr="00000000">
              <w:rPr>
                <w:rFonts w:ascii="Kanit" w:cs="Kanit" w:eastAsia="Kanit" w:hAnsi="Kanit"/>
                <w:b w:val="1"/>
                <w:bCs w:val="1"/>
                <w:sz w:val="18"/>
                <w:szCs w:val="18"/>
                <w:rtl w:val="0"/>
              </w:rPr>
              <w:t xml:space="preserve">junio </w:t>
            </w:r>
            <w:r w:rsidDel="00000000" w:rsidR="00000000" w:rsidRPr="00000000">
              <w:rPr>
                <w:rFonts w:ascii="Kanit" w:cs="Kanit" w:eastAsia="Kanit" w:hAnsi="Kanit"/>
                <w:b w:val="1"/>
                <w:bCs w:val="1"/>
                <w:color w:val="000000"/>
                <w:sz w:val="18"/>
                <w:szCs w:val="18"/>
                <w:rtl w:val="0"/>
              </w:rPr>
              <w:t xml:space="preserve">de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 de Fallo </w:t>
            </w:r>
          </w:p>
        </w:tc>
        <w:tc>
          <w:tcPr/>
          <w:p w:rsidR="00000000" w:rsidDel="00000000" w:rsidP="00000000" w:rsidRDefault="00000000" w:rsidRPr="00000000" w14:paraId="0000001D">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Kanit" w:cs="Kanit" w:eastAsia="Kanit" w:hAnsi="Kanit"/>
                <w:sz w:val="18"/>
                <w:szCs w:val="18"/>
              </w:rPr>
            </w:pPr>
            <w:r w:rsidDel="00000000" w:rsidR="00000000" w:rsidRPr="00000000">
              <w:rPr>
                <w:rFonts w:ascii="Kanit" w:cs="Kanit" w:eastAsia="Kanit" w:hAnsi="Kanit"/>
                <w:sz w:val="18"/>
                <w:szCs w:val="18"/>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1">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2">
      <w:pPr>
        <w:spacing w:after="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BASES</w:t>
      </w:r>
    </w:p>
    <w:sdt>
      <w:sdtPr>
        <w:lock w:val="contentLocked"/>
        <w:id w:val="1929395880"/>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1"/>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“SERVICIO DE DISPERSIÓN Y SUMINISTRO DE VALES DE DESPENSA EN MONEDERO ELECTRÓNICO PARA EL INSTITUTO DE ALTERNATIVAS PARA LOS JÓVENES (INDAJO) DEL MUNICIPIO DE TLAJOMULCO DE ZÚÑIGA, JALISCO”.</w:t>
                </w:r>
                <w:r w:rsidDel="00000000" w:rsidR="00000000" w:rsidRPr="00000000">
                  <w:rPr>
                    <w:rtl w:val="0"/>
                  </w:rPr>
                </w:r>
              </w:p>
              <w:p w:rsidR="00000000" w:rsidDel="00000000" w:rsidP="00000000" w:rsidRDefault="00000000" w:rsidRPr="00000000" w14:paraId="00000043">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4">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 presente licitación tiene por objeto la contratación del servicio de suministro de vales de despensa mediante monedero electrónico para el personal del Instituto de Alternativas para los Jóvenes del Municipio de Tlajomulco de Zúñiga, Jalisco (INDAJO), con vigencia del periodo de 2026.</w:t>
                </w:r>
              </w:p>
              <w:p w:rsidR="00000000" w:rsidDel="00000000" w:rsidP="00000000" w:rsidRDefault="00000000" w:rsidRPr="00000000" w14:paraId="00000045">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6">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 proyección estimada corresponde a 12 parcialidades correspondiente a 12 meses de dispersión que se efectuarán cada uno el primer día de cada mes calendario iniciando a la adjudicación del contrato y terminando al mes de diciembre de 2026.  Mismas que se efectuarán durante la vigencia del contrato, conforme a las necesidades administrativas y operativas del Instituto, sin que ello represente obligación de consumo total, ajustándose en todo momento a las necesidades de la convocante.</w:t>
                </w:r>
              </w:p>
              <w:p w:rsidR="00000000" w:rsidDel="00000000" w:rsidP="00000000" w:rsidRDefault="00000000" w:rsidRPr="00000000" w14:paraId="00000047">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8">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servicio deberá contemplar un total estimado de 12 tarjetas de monedero electrónico para dispersión de vales de despensa, distribuidas de la siguiente manera:</w:t>
                </w:r>
              </w:p>
              <w:p w:rsidR="00000000" w:rsidDel="00000000" w:rsidP="00000000" w:rsidRDefault="00000000" w:rsidRPr="00000000" w14:paraId="00000049">
                <w:pPr>
                  <w:widowControl w:val="1"/>
                  <w:numPr>
                    <w:ilvl w:val="0"/>
                    <w:numId w:val="1"/>
                  </w:numPr>
                  <w:ind w:left="720" w:hanging="360"/>
                  <w:rPr>
                    <w:rFonts w:ascii="Kanit" w:cs="Kanit" w:eastAsia="Kanit" w:hAnsi="Kanit"/>
                    <w:sz w:val="16"/>
                    <w:szCs w:val="16"/>
                  </w:rPr>
                </w:pPr>
                <w:r w:rsidDel="00000000" w:rsidR="00000000" w:rsidRPr="00000000">
                  <w:rPr>
                    <w:rFonts w:ascii="Kanit" w:cs="Kanit" w:eastAsia="Kanit" w:hAnsi="Kanit"/>
                    <w:sz w:val="16"/>
                    <w:szCs w:val="16"/>
                    <w:rtl w:val="0"/>
                  </w:rPr>
                  <w:t xml:space="preserve">2 tarjetas con un monto máximo anual de hasta $9,600.00 (nueve mil seiscientos pesos 00/100 M.N.) cada una, correspondientes a dispersiones mensuales aproximadas de $800.00 (ochocientos pesos 00/100 M.N.).</w:t>
                </w:r>
              </w:p>
              <w:p w:rsidR="00000000" w:rsidDel="00000000" w:rsidP="00000000" w:rsidRDefault="00000000" w:rsidRPr="00000000" w14:paraId="0000004A">
                <w:pPr>
                  <w:widowControl w:val="1"/>
                  <w:numPr>
                    <w:ilvl w:val="0"/>
                    <w:numId w:val="1"/>
                  </w:numPr>
                  <w:ind w:left="720" w:hanging="360"/>
                  <w:rPr>
                    <w:rFonts w:ascii="Kanit" w:cs="Kanit" w:eastAsia="Kanit" w:hAnsi="Kanit"/>
                    <w:sz w:val="16"/>
                    <w:szCs w:val="16"/>
                  </w:rPr>
                </w:pPr>
                <w:r w:rsidDel="00000000" w:rsidR="00000000" w:rsidRPr="00000000">
                  <w:rPr>
                    <w:rFonts w:ascii="Kanit" w:cs="Kanit" w:eastAsia="Kanit" w:hAnsi="Kanit"/>
                    <w:sz w:val="16"/>
                    <w:szCs w:val="16"/>
                    <w:rtl w:val="0"/>
                  </w:rPr>
                  <w:t xml:space="preserve">10 tarjetas con un monto máximo anual de hasta $7,450.00 (siete mil cuatrocientos cincuenta pesos 00/100 M.N.) cada una, correspondientes a dispersiones mensuales aproximadas de $620.83 (seiscientos veinte pesos 83/100 M.N.).</w:t>
                </w:r>
              </w:p>
              <w:p w:rsidR="00000000" w:rsidDel="00000000" w:rsidP="00000000" w:rsidRDefault="00000000" w:rsidRPr="00000000" w14:paraId="0000004B">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monto máximo anual estimado para la prestación del servicio será de hasta $93,700.00 (noventa y tres mil setecientos pesos 00/100 M.N.). </w:t>
                </w:r>
              </w:p>
              <w:p w:rsidR="00000000" w:rsidDel="00000000" w:rsidP="00000000" w:rsidRDefault="00000000" w:rsidRPr="00000000" w14:paraId="0000004C">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D">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participante deberá considerar que la cantidad de tarjetas y montos de dispersión podrán variar derivado de movimientos administrativos, altas, bajas o ajustes autorizados por el Instituto, sin que ello implique obligación de compra mínima por parte de la convocante.</w:t>
                </w:r>
              </w:p>
              <w:p w:rsidR="00000000" w:rsidDel="00000000" w:rsidP="00000000" w:rsidRDefault="00000000" w:rsidRPr="00000000" w14:paraId="0000004E">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F">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licitante deberá contar con lo siguiente: </w:t>
                </w:r>
              </w:p>
              <w:p w:rsidR="00000000" w:rsidDel="00000000" w:rsidP="00000000" w:rsidRDefault="00000000" w:rsidRPr="00000000" w14:paraId="00000050">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1">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1.- Centro de Atención a Clientes </w:t>
                </w:r>
              </w:p>
              <w:p w:rsidR="00000000" w:rsidDel="00000000" w:rsidP="00000000" w:rsidRDefault="00000000" w:rsidRPr="00000000" w14:paraId="00000052">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Con ei fin de garantizar la eficiencia en el servicio para los servidores públicos de los vales electrónicos de despensa, los licitantes deberán contar con un Centro de Atención a Clientes (CAT) con capacidad suficiente para atender cualquier problemática que se presente con la utilización y disposición de los recursos contenidos en los vales electrónicos de despensa, así como para atender las consultas relacionadas con la aceptación de los vales electrónicos en los distintos establecimientos comerciales, para efectos de lo cual su (CAT). Deberá contar con la respectiva certificación o ISO 9001-2015 y el licitante deberá presentar la documentación necesaria que acredite. </w:t>
                </w:r>
              </w:p>
              <w:p w:rsidR="00000000" w:rsidDel="00000000" w:rsidP="00000000" w:rsidRDefault="00000000" w:rsidRPr="00000000" w14:paraId="00000053">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4">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2.- Capacidad financiera. </w:t>
                </w:r>
              </w:p>
              <w:p w:rsidR="00000000" w:rsidDel="00000000" w:rsidP="00000000" w:rsidRDefault="00000000" w:rsidRPr="00000000" w14:paraId="00000055">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Presentar los estados financieros dictaminados por despacho de contadores externos y la declaración anual presentada en la Secretaría de Hacienda y Crédito Público actualizada  con sello digital, mediante los cuales demuestre que su capital contable es de al menos del 20% del monto ofertado en esta licitación. </w:t>
                </w:r>
              </w:p>
              <w:p w:rsidR="00000000" w:rsidDel="00000000" w:rsidP="00000000" w:rsidRDefault="00000000" w:rsidRPr="00000000" w14:paraId="00000056">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7">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3.- Experiencia del Licitante </w:t>
                </w:r>
              </w:p>
              <w:p w:rsidR="00000000" w:rsidDel="00000000" w:rsidP="00000000" w:rsidRDefault="00000000" w:rsidRPr="00000000" w14:paraId="00000058">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Licitantes que deberán de contar con una experiencia mínima de 5 años proporcionando el servicio solicitado a diferentes clientes gobierno, para lo cual deberá de presentar un contrato del servicio solicitado de los últimos 5 años. </w:t>
                </w:r>
              </w:p>
              <w:p w:rsidR="00000000" w:rsidDel="00000000" w:rsidP="00000000" w:rsidRDefault="00000000" w:rsidRPr="00000000" w14:paraId="00000059">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A">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4.- Autorización del SAT </w:t>
                </w:r>
              </w:p>
              <w:p w:rsidR="00000000" w:rsidDel="00000000" w:rsidP="00000000" w:rsidRDefault="00000000" w:rsidRPr="00000000" w14:paraId="0000005B">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Los licitantes deberán de anexar copia simple de la Autorización como emisor de monederos electrónicos en despensa 2026 así como todas sus renovaciones, emitido por el Servicio de Administración Tributaria (SAТ) </w:t>
                </w:r>
              </w:p>
              <w:p w:rsidR="00000000" w:rsidDel="00000000" w:rsidP="00000000" w:rsidRDefault="00000000" w:rsidRPr="00000000" w14:paraId="0000005C">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D">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5.- Certificado Seguridad de la información. </w:t>
                </w:r>
              </w:p>
              <w:p w:rsidR="00000000" w:rsidDel="00000000" w:rsidP="00000000" w:rsidRDefault="00000000" w:rsidRPr="00000000" w14:paraId="0000005E">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Con el fin de garantizar por parte de los licitantes la seguridad de la información de la convocante, se deberá de presentar copia simple del documento que acredite. </w:t>
                </w:r>
              </w:p>
              <w:p w:rsidR="00000000" w:rsidDel="00000000" w:rsidP="00000000" w:rsidRDefault="00000000" w:rsidRPr="00000000" w14:paraId="0000005F">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0">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6.- Certificado protección de datos personales. </w:t>
                </w:r>
              </w:p>
              <w:p w:rsidR="00000000" w:rsidDel="00000000" w:rsidP="00000000" w:rsidRDefault="00000000" w:rsidRPr="00000000" w14:paraId="00000061">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Los licitantes, proporcionaran evidencia del cuidado que tenga sobre la protección de datos personales y del manejo de estos, mediante un certificado expedido por una autoridad competente.</w:t>
                </w:r>
              </w:p>
              <w:p w:rsidR="00000000" w:rsidDel="00000000" w:rsidP="00000000" w:rsidRDefault="00000000" w:rsidRPr="00000000" w14:paraId="00000062">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3">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7.- Características de las Tarjeta (12 tarjetas aproximadamente)</w:t>
                </w:r>
              </w:p>
              <w:p w:rsidR="00000000" w:rsidDel="00000000" w:rsidP="00000000" w:rsidRDefault="00000000" w:rsidRPr="00000000" w14:paraId="00000064">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Los licitantes deberán contar con cobertura a nivel nacional, con una tarjeta de respaldo, deberá contar con chip de alta seguridad para las transacciones. Los licitantes cuenten con una tarjeta con banda electrónica, Chip integrado, espacio para Firma y NIP para transaccionar en cualquier terminal punto de venta. La tarjeta debe de tener un número de atención telefónica. La tarjeta debe de ser expedida por el licitante y no un tercero. </w:t>
                </w:r>
              </w:p>
              <w:p w:rsidR="00000000" w:rsidDel="00000000" w:rsidP="00000000" w:rsidRDefault="00000000" w:rsidRPr="00000000" w14:paraId="00000065">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6">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8.- EI PARTICIPANTE </w:t>
                </w:r>
                <w:r w:rsidDel="00000000" w:rsidR="00000000" w:rsidRPr="00000000">
                  <w:rPr>
                    <w:rFonts w:ascii="Kanit" w:cs="Kanit" w:eastAsia="Kanit" w:hAnsi="Kanit"/>
                    <w:sz w:val="16"/>
                    <w:szCs w:val="16"/>
                    <w:rtl w:val="0"/>
                  </w:rPr>
                  <w:t xml:space="preserve">deberá acreditar el cumplimiento a la Ley Federal para la Prevención e Identificación de Operaciones con Recursos de Procedencia Ilícita</w:t>
                </w:r>
                <w:r w:rsidDel="00000000" w:rsidR="00000000" w:rsidRPr="00000000">
                  <w:rPr>
                    <w:rtl w:val="0"/>
                  </w:rPr>
                </w:r>
              </w:p>
            </w:tc>
            <w:tc>
              <w:tcPr>
                <w:shd w:fill="auto" w:val="clear"/>
                <w:vAlign w:val="center"/>
              </w:tcPr>
              <w:p w:rsidR="00000000" w:rsidDel="00000000" w:rsidP="00000000" w:rsidRDefault="00000000" w:rsidRPr="00000000" w14:paraId="00000067">
                <w:pPr>
                  <w:widowControl w:val="1"/>
                  <w:jc w:val="center"/>
                  <w:rPr>
                    <w:rFonts w:ascii="Kanit" w:cs="Kanit" w:eastAsia="Kanit" w:hAnsi="Kanit"/>
                    <w:sz w:val="16"/>
                    <w:szCs w:val="16"/>
                  </w:rPr>
                </w:pPr>
                <w:r w:rsidDel="00000000" w:rsidR="00000000" w:rsidRPr="00000000">
                  <w:rPr>
                    <w:rFonts w:ascii="Kanit" w:cs="Kanit" w:eastAsia="Kanit" w:hAnsi="Kanit"/>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9">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A">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B">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C">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D">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E">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F">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0">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1">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2">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3">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4">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5">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6">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7">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9">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A">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B">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C">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D">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E">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F">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0">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1">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2">
                <w:pPr>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SERVICIO</w:t>
                </w:r>
              </w:p>
              <w:p w:rsidR="00000000" w:rsidDel="00000000" w:rsidP="00000000" w:rsidRDefault="00000000" w:rsidRPr="00000000" w14:paraId="00000083">
                <w:pPr>
                  <w:jc w:val="center"/>
                  <w:rPr>
                    <w:rFonts w:ascii="Kanit" w:cs="Kanit" w:eastAsia="Kanit" w:hAnsi="Kanit"/>
                    <w:b w:val="1"/>
                    <w:bCs w:val="1"/>
                    <w:sz w:val="14"/>
                    <w:szCs w:val="1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both"/>
                  <w:rPr>
                    <w:rFonts w:ascii="Kanit" w:cs="Kanit" w:eastAsia="Kanit" w:hAnsi="Kanit"/>
                    <w:sz w:val="16"/>
                    <w:szCs w:val="16"/>
                  </w:rPr>
                </w:pPr>
                <w:r w:rsidDel="00000000" w:rsidR="00000000" w:rsidRPr="00000000">
                  <w:rPr>
                    <w:rFonts w:ascii="Kanit" w:cs="Kanit" w:eastAsia="Kanit" w:hAnsi="Kanit"/>
                    <w:sz w:val="16"/>
                    <w:szCs w:val="16"/>
                    <w:highlight w:val="white"/>
                    <w:rtl w:val="0"/>
                  </w:rPr>
                  <w:t xml:space="preserve">Comisión por prestación de servicio de </w:t>
                </w:r>
                <w:r w:rsidDel="00000000" w:rsidR="00000000" w:rsidRPr="00000000">
                  <w:rPr>
                    <w:rFonts w:ascii="Kanit" w:cs="Kanit" w:eastAsia="Kanit" w:hAnsi="Kanit"/>
                    <w:sz w:val="16"/>
                    <w:szCs w:val="16"/>
                    <w:rtl w:val="0"/>
                  </w:rPr>
                  <w:t xml:space="preserve">dispersión y suministro de vales de despensa en monedero electrónico para el Instituto de Alternativas para los Jóvenes (INDAJO) del municipio de Tlajomulco de Zúñiga, Jalisco.</w:t>
                </w:r>
              </w:p>
            </w:tc>
            <w:tc>
              <w:tcPr>
                <w:shd w:fill="auto" w:val="clear"/>
                <w:vAlign w:val="center"/>
              </w:tcPr>
              <w:p w:rsidR="00000000" w:rsidDel="00000000" w:rsidP="00000000" w:rsidRDefault="00000000" w:rsidRPr="00000000" w14:paraId="00000087">
                <w:pPr>
                  <w:widowControl w:val="1"/>
                  <w:jc w:val="center"/>
                  <w:rPr>
                    <w:rFonts w:ascii="Kanit" w:cs="Kanit" w:eastAsia="Kanit" w:hAnsi="Kanit"/>
                    <w:sz w:val="16"/>
                    <w:szCs w:val="16"/>
                  </w:rPr>
                </w:pPr>
                <w:r w:rsidDel="00000000" w:rsidR="00000000" w:rsidRPr="00000000">
                  <w:rPr>
                    <w:rFonts w:ascii="Kanit" w:cs="Kanit" w:eastAsia="Kanit" w:hAnsi="Kanit"/>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9">
                <w:pPr>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SERVICIO</w:t>
                </w:r>
              </w:p>
            </w:tc>
          </w:tr>
        </w:tbl>
      </w:sdtContent>
    </w:sdt>
    <w:p w:rsidR="00000000" w:rsidDel="00000000" w:rsidP="00000000" w:rsidRDefault="00000000" w:rsidRPr="00000000" w14:paraId="0000008A">
      <w:pPr>
        <w:spacing w:after="0" w:line="276"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B">
      <w:pPr>
        <w:spacing w:after="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Nota: La presente licitación será adjudicada a un solo proveedor. Todas las partidas adjudicadas deberán ser entregadas posteriores a la entrega de la orden de compra, se requiere sean suministrados los servicios a partir de la adjudicación hasta diciembre de 2026</w:t>
      </w: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b w:val="1"/>
          <w:bCs w:val="1"/>
          <w:sz w:val="18"/>
          <w:szCs w:val="18"/>
          <w:rtl w:val="0"/>
        </w:rPr>
        <w:t xml:space="preserve">La compra de lo adjudicado no será mayor de acuerdo con el tope presupuestal del ejercicio en curso.</w:t>
      </w:r>
    </w:p>
    <w:p w:rsidR="00000000" w:rsidDel="00000000" w:rsidP="00000000" w:rsidRDefault="00000000" w:rsidRPr="00000000" w14:paraId="0000008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8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8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8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9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5.- El precio del bien o servicio objeto de la presente invitación, deberá estar especificado en moneda nacional, desglosando el I.V.A.</w:t>
      </w:r>
    </w:p>
    <w:p w:rsidR="00000000" w:rsidDel="00000000" w:rsidP="00000000" w:rsidRDefault="00000000" w:rsidRPr="00000000" w14:paraId="0000009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9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9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9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9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9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9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12.- La cotización solamente podrá ser considerada si es recibida dentro del término y condiciones establecidas.</w:t>
      </w:r>
    </w:p>
    <w:p w:rsidR="00000000" w:rsidDel="00000000" w:rsidP="00000000" w:rsidRDefault="00000000" w:rsidRPr="00000000" w14:paraId="0000009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9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9A">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9B">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9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w:t>
        <w:tab/>
        <w:t xml:space="preserve">Depósito en efectivo realizado a través de la Tesorería Municipal para tal efecto.</w:t>
      </w:r>
    </w:p>
    <w:p w:rsidR="00000000" w:rsidDel="00000000" w:rsidP="00000000" w:rsidRDefault="00000000" w:rsidRPr="00000000" w14:paraId="0000009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w:t>
        <w:tab/>
        <w:t xml:space="preserve">Cheque certificado.</w:t>
      </w:r>
    </w:p>
    <w:p w:rsidR="00000000" w:rsidDel="00000000" w:rsidP="00000000" w:rsidRDefault="00000000" w:rsidRPr="00000000" w14:paraId="0000009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w:t>
        <w:tab/>
        <w:t xml:space="preserve">Una fianza expedida por una institución legalmente establecida.</w:t>
      </w:r>
    </w:p>
    <w:p w:rsidR="00000000" w:rsidDel="00000000" w:rsidP="00000000" w:rsidRDefault="00000000" w:rsidRPr="00000000" w14:paraId="0000009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importe de la garantía será del 10% (diez por ciento) por cumplimiento del importe total de lo adjudicado l. V. A. incluido.</w:t>
      </w:r>
    </w:p>
    <w:p w:rsidR="00000000" w:rsidDel="00000000" w:rsidP="00000000" w:rsidRDefault="00000000" w:rsidRPr="00000000" w14:paraId="000000A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A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A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3">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4">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5">
      <w:pPr>
        <w:spacing w:after="0" w:line="24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TLAJOMULCO DE ZÚÑIGA, JALISCO </w:t>
      </w:r>
    </w:p>
    <w:p w:rsidR="00000000" w:rsidDel="00000000" w:rsidP="00000000" w:rsidRDefault="00000000" w:rsidRPr="00000000" w14:paraId="000000A6">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7">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8">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9">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A">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B">
      <w:pPr>
        <w:spacing w:after="0" w:line="240"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Lic. Adrian Ruiz Rico </w:t>
      </w:r>
    </w:p>
    <w:p w:rsidR="00000000" w:rsidDel="00000000" w:rsidP="00000000" w:rsidRDefault="00000000" w:rsidRPr="00000000" w14:paraId="000000AC">
      <w:pPr>
        <w:spacing w:after="0" w:line="240" w:lineRule="auto"/>
        <w:jc w:val="center"/>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-380012</wp:posOffset>
          </wp:positionH>
          <wp:positionV relativeFrom="paragraph">
            <wp:posOffset>-85688</wp:posOffset>
          </wp:positionV>
          <wp:extent cx="6678134" cy="630598"/>
          <wp:effectExtent b="0" l="0" r="0" t="0"/>
          <wp:wrapNone/>
          <wp:docPr id="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AE">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DjHtFWJaF4SyOBXP4J8qKKB1Q==">CgMxLjAaHwoBMBIaChgICVIUChJ0YWJsZS5iZjUxOTZvNmltcDYyDmguYzhpenAzY2M1N2Q1OAByITF1cm9BNVdFUmJmZHE4U1lvTVVJeGZuMzhNVG5MTF9tQg==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