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J/SC/003/2025 “ADQUISICIÓN DE SOFTWARE PARA CÁLCULO Y ADMINISTRACIÓN DE NÓMINAS Y DE CONTABILIDAD GUBERNAMENTAL PARA EL INSTITUTO DE ALTERNATIVAS PARA LOS JÓVENES DEL MUNICIPIO DE TLAJOMULCO DE ZÚÑIGA, JALISCO” (INDAJO). (ACORTADA) </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podrá adjudicar a varios proveedores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5911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9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155"/>
            <w:tblGridChange w:id="0">
              <w:tblGrid>
                <w:gridCol w:w="1650"/>
                <w:gridCol w:w="5700"/>
                <w:gridCol w:w="1485"/>
                <w:gridCol w:w="115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Anualidad de Software para cálculo y administración de nóminas</w:t>
                </w:r>
                <w:r w:rsidDel="00000000" w:rsidR="00000000" w:rsidRPr="00000000">
                  <w:rPr>
                    <w:rFonts w:ascii="Arial" w:cs="Arial" w:eastAsia="Arial" w:hAnsi="Arial"/>
                    <w:sz w:val="20"/>
                    <w:szCs w:val="20"/>
                    <w:rtl w:val="0"/>
                  </w:rPr>
                  <w:t xml:space="preserve"> con las siguientes características mínimas:</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Licencia para 1 usuario</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Anualidad año 2025</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Tiempo de asesoría para servicio de instalación y actualizaciones que el sistema requiera.</w:t>
                </w:r>
              </w:p>
              <w:p w:rsidR="00000000" w:rsidDel="00000000" w:rsidP="00000000" w:rsidRDefault="00000000" w:rsidRPr="00000000" w14:paraId="0000002C">
                <w:pPr>
                  <w:widowControl w:val="0"/>
                  <w:spacing w:after="0" w:line="240" w:lineRule="auto"/>
                  <w:jc w:val="both"/>
                  <w:rPr>
                    <w:rFonts w:ascii="Arial" w:cs="Arial" w:eastAsia="Arial" w:hAnsi="Arial"/>
                    <w:b w:val="1"/>
                  </w:rPr>
                </w:pPr>
                <w:r w:rsidDel="00000000" w:rsidR="00000000" w:rsidRPr="00000000">
                  <w:rPr>
                    <w:rFonts w:ascii="Arial" w:cs="Arial" w:eastAsia="Arial" w:hAnsi="Arial"/>
                    <w:sz w:val="20"/>
                    <w:szCs w:val="20"/>
                    <w:rtl w:val="0"/>
                  </w:rPr>
                  <w:t xml:space="preserve">- Asesoría remota para dudas relacionadas con el sistema.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Anualidad de Software de contabilidad gubernamental para pequeños entes, con las siguientes características mínimas:</w:t>
                </w:r>
              </w:p>
              <w:p w:rsidR="00000000" w:rsidDel="00000000" w:rsidP="00000000" w:rsidRDefault="00000000" w:rsidRPr="00000000" w14:paraId="0000003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Anualidad 2025</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atienda la normatividad emitida del CONAC</w:t>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-Integración en el proceso administrativo los momentos contables del ingreso y el egreso con un enfoque de gestión.</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-Integración de control presupuestario con los clasificadores por objeto del gasto.</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-Configurable en red para múltiples usuarios en operación simultánea.</w:t>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-Estados Financieros de la LGCG, LDF y LG de Transparencia.</w:t>
                </w:r>
              </w:p>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-Mejoras por Actualizaciones de la normatividad incluidas dentro de la actualización anual.</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-Otros informes útiles para la operación (Balanza de comprobación, Auxiliares, portal Cuenta Pública ASOFIS, DIOT, etc).</w:t>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Asesorías remotas para resolver dudas relacionadas con el sistema.</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sz w:val="20"/>
                    <w:szCs w:val="20"/>
                    <w:rtl w:val="0"/>
                  </w:rPr>
                  <w:t xml:space="preserve">- Curso de inducción vía remota al SAACGNET para 1 usuario.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podrá adjudicar a varios proveedores </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el domicilio calle Constitución Oriente no. 157 C, Tlajomulco de Zúñiga, Jalisco. Oficinas INDAJO. La compra de lo adjudicado no será mayor de acuerdo con el tope presupuestal del ejercicio en turno.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-380044</wp:posOffset>
          </wp:positionH>
          <wp:positionV relativeFrom="paragraph">
            <wp:posOffset>-85721</wp:posOffset>
          </wp:positionV>
          <wp:extent cx="6678134" cy="630598"/>
          <wp:effectExtent b="0" l="0" r="0" t="0"/>
          <wp:wrapNone/>
          <wp:docPr id="9"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0"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OHwXPiIUP4WG5hjCUi4JmLKSw==">CgMxLjAaHwoBMBIaChgICVIUChJ0YWJsZS5iZjUxOTZvNmltcDY4AHIhMWxMQzF0RlhYNDY4NlJjQUdkOUhkdEkwQ3J6ek4zYmdj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