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EE" w:rsidRDefault="0078397B" w:rsidP="000F70EE">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p>
    <w:p w:rsidR="005E6C9A" w:rsidRPr="000F70EE" w:rsidRDefault="000F70EE" w:rsidP="005E6C9A">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 xml:space="preserve">CONVOCATORIA </w:t>
      </w:r>
      <w:r w:rsidR="005E6C9A" w:rsidRPr="005E6C9A">
        <w:rPr>
          <w:rFonts w:ascii="Arial" w:eastAsia="Arial" w:hAnsi="Arial" w:cs="Arial"/>
          <w:b/>
        </w:rPr>
        <w:t xml:space="preserve">OPD/IAJ/SC/039/2023 “ADQUISICIÓN  DE ARTICULOS </w:t>
      </w:r>
      <w:bookmarkStart w:id="0" w:name="_GoBack"/>
      <w:bookmarkEnd w:id="0"/>
      <w:r w:rsidR="005E6C9A" w:rsidRPr="005E6C9A">
        <w:rPr>
          <w:rFonts w:ascii="Arial" w:eastAsia="Arial" w:hAnsi="Arial" w:cs="Arial"/>
          <w:b/>
        </w:rPr>
        <w:t xml:space="preserve">DE TECNOLOGIA </w:t>
      </w:r>
      <w:r>
        <w:rPr>
          <w:rFonts w:ascii="Arial" w:hAnsi="Arial" w:cs="Arial"/>
          <w:b/>
          <w:szCs w:val="32"/>
        </w:rPr>
        <w:t>PARA EL INSTITUTO DE ALTERNATIVAS</w:t>
      </w:r>
      <w:r w:rsidRPr="00C54716">
        <w:rPr>
          <w:rFonts w:ascii="Arial" w:hAnsi="Arial" w:cs="Arial"/>
          <w:b/>
          <w:szCs w:val="32"/>
        </w:rPr>
        <w:t xml:space="preserve"> PARA LOS JÓVENES DEL MUNICIPIO DE TLAJOMULCO DE ZÚÑIGA, JALISCO” (INDAJO).</w:t>
      </w:r>
      <w:r>
        <w:rPr>
          <w:rFonts w:ascii="Arial" w:eastAsia="Arial" w:hAnsi="Arial" w:cs="Arial"/>
          <w:b/>
          <w:color w:val="000000"/>
        </w:rPr>
        <w:t xml:space="preserve"> </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F7F11">
            <w:pPr>
              <w:jc w:val="both"/>
              <w:rPr>
                <w:rFonts w:ascii="Arial" w:hAnsi="Arial" w:cs="Arial"/>
                <w:b/>
                <w:lang w:val="es-ES_tradnl" w:eastAsia="es-ES"/>
              </w:rPr>
            </w:pPr>
            <w:r>
              <w:rPr>
                <w:rFonts w:ascii="Arial" w:hAnsi="Arial" w:cs="Arial"/>
                <w:b/>
                <w:lang w:val="es-ES_tradnl" w:eastAsia="es-ES"/>
              </w:rPr>
              <w:t xml:space="preserve">Se podrá adjudicar a </w:t>
            </w:r>
            <w:r w:rsidR="00CF7F11">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801E86" w:rsidP="005E6C9A">
            <w:pPr>
              <w:jc w:val="both"/>
              <w:rPr>
                <w:rFonts w:ascii="Arial" w:hAnsi="Arial" w:cs="Arial"/>
                <w:lang w:val="es-ES_tradnl" w:eastAsia="es-ES"/>
              </w:rPr>
            </w:pPr>
            <w:r>
              <w:rPr>
                <w:rFonts w:ascii="Arial" w:hAnsi="Arial" w:cs="Arial"/>
                <w:lang w:val="es-ES_tradnl" w:eastAsia="es-ES"/>
              </w:rPr>
              <w:t>2991, 2941, 2461,</w:t>
            </w:r>
            <w:r w:rsidR="005E6C9A">
              <w:rPr>
                <w:rFonts w:ascii="Arial" w:hAnsi="Arial" w:cs="Arial"/>
                <w:lang w:val="es-ES_tradnl" w:eastAsia="es-ES"/>
              </w:rPr>
              <w:t xml:space="preserve"> </w:t>
            </w:r>
            <w:r>
              <w:rPr>
                <w:rFonts w:ascii="Arial" w:hAnsi="Arial" w:cs="Arial"/>
                <w:lang w:val="es-ES_tradnl" w:eastAsia="es-ES"/>
              </w:rPr>
              <w:t xml:space="preserve">5151 y </w:t>
            </w:r>
            <w:r w:rsidR="005E6C9A">
              <w:rPr>
                <w:rFonts w:ascii="Arial" w:hAnsi="Arial" w:cs="Arial"/>
                <w:lang w:val="es-ES_tradnl" w:eastAsia="es-ES"/>
              </w:rPr>
              <w:t>2121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E6C9A" w:rsidP="00F57EB4">
            <w:pPr>
              <w:spacing w:after="200" w:line="276" w:lineRule="auto"/>
              <w:jc w:val="both"/>
              <w:rPr>
                <w:rFonts w:ascii="Arial" w:hAnsi="Arial" w:cs="Arial"/>
                <w:b/>
              </w:rPr>
            </w:pPr>
            <w:r>
              <w:rPr>
                <w:rFonts w:ascii="Arial" w:hAnsi="Arial" w:cs="Arial"/>
                <w:color w:val="000000"/>
              </w:rPr>
              <w:t>17</w:t>
            </w:r>
            <w:r w:rsidR="00F47E23">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5E6C9A" w:rsidP="00A51328">
            <w:pPr>
              <w:spacing w:after="200"/>
              <w:jc w:val="both"/>
              <w:rPr>
                <w:rFonts w:ascii="Arial" w:hAnsi="Arial" w:cs="Arial"/>
              </w:rPr>
            </w:pPr>
            <w:r>
              <w:rPr>
                <w:rFonts w:ascii="Arial" w:hAnsi="Arial" w:cs="Arial"/>
                <w:color w:val="000000"/>
              </w:rPr>
              <w:t>27</w:t>
            </w:r>
            <w:r w:rsidR="00F47E23">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5E6C9A" w:rsidP="00A51328">
            <w:pPr>
              <w:spacing w:after="200"/>
              <w:jc w:val="both"/>
              <w:rPr>
                <w:rFonts w:ascii="Arial" w:hAnsi="Arial" w:cs="Arial"/>
                <w:b/>
              </w:rPr>
            </w:pPr>
            <w:r>
              <w:rPr>
                <w:rFonts w:ascii="Arial" w:hAnsi="Arial" w:cs="Arial"/>
                <w:color w:val="000000"/>
              </w:rPr>
              <w:t>27</w:t>
            </w:r>
            <w:r w:rsidR="00996930">
              <w:rPr>
                <w:rFonts w:ascii="Arial" w:hAnsi="Arial" w:cs="Arial"/>
                <w:color w:val="000000"/>
              </w:rPr>
              <w:t xml:space="preserve">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5E6C9A">
        <w:trPr>
          <w:trHeight w:val="620"/>
        </w:trPr>
        <w:tc>
          <w:tcPr>
            <w:tcW w:w="1030" w:type="dxa"/>
            <w:noWrap/>
            <w:hideMark/>
          </w:tcPr>
          <w:p w:rsidR="00A061CE" w:rsidRDefault="00F42D40" w:rsidP="005E6C9A">
            <w:pPr>
              <w:jc w:val="center"/>
              <w:rPr>
                <w:rFonts w:ascii="Calibri" w:eastAsia="Times New Roman" w:hAnsi="Calibri" w:cs="Calibri"/>
                <w:b/>
                <w:color w:val="000000"/>
              </w:rPr>
            </w:pPr>
            <w:r>
              <w:rPr>
                <w:rFonts w:ascii="Calibri" w:eastAsia="Times New Roman" w:hAnsi="Calibri" w:cs="Calibri"/>
                <w:b/>
                <w:color w:val="000000"/>
              </w:rPr>
              <w:t>PARTIDA</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5E6C9A" w:rsidTr="005E6C9A">
        <w:trPr>
          <w:trHeight w:val="416"/>
        </w:trPr>
        <w:tc>
          <w:tcPr>
            <w:tcW w:w="1030" w:type="dxa"/>
            <w:noWrap/>
          </w:tcPr>
          <w:p w:rsidR="005E6C9A" w:rsidRPr="00067B37" w:rsidRDefault="00067B37" w:rsidP="005E6C9A">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1</w:t>
            </w:r>
          </w:p>
        </w:tc>
        <w:tc>
          <w:tcPr>
            <w:tcW w:w="5382" w:type="dxa"/>
            <w:noWrap/>
          </w:tcPr>
          <w:p w:rsidR="005E6C9A" w:rsidRPr="00067B37" w:rsidRDefault="00067B37" w:rsidP="00067B37">
            <w:pPr>
              <w:rPr>
                <w:rFonts w:cstheme="minorHAnsi"/>
                <w:bCs/>
                <w:color w:val="000000"/>
              </w:rPr>
            </w:pPr>
            <w:r w:rsidRPr="00067B37">
              <w:rPr>
                <w:rFonts w:cstheme="minorHAnsi"/>
                <w:bCs/>
                <w:color w:val="000000"/>
              </w:rPr>
              <w:t>TÓNER COLOR NEGRO PARA IMPRESORA LEXMARK MODELO CX431, RENDIMIENTO 6000 PAGINAS</w:t>
            </w:r>
          </w:p>
        </w:tc>
        <w:tc>
          <w:tcPr>
            <w:tcW w:w="1415" w:type="dxa"/>
            <w:noWrap/>
          </w:tcPr>
          <w:p w:rsidR="005E6C9A" w:rsidRPr="00067B37" w:rsidRDefault="00067B37" w:rsidP="005E6C9A">
            <w:pPr>
              <w:jc w:val="center"/>
              <w:rPr>
                <w:rFonts w:cstheme="minorHAnsi"/>
              </w:rPr>
            </w:pPr>
            <w:r w:rsidRPr="00067B37">
              <w:rPr>
                <w:rFonts w:cstheme="minorHAnsi"/>
              </w:rPr>
              <w:t>1</w:t>
            </w:r>
          </w:p>
        </w:tc>
        <w:tc>
          <w:tcPr>
            <w:tcW w:w="1144" w:type="dxa"/>
          </w:tcPr>
          <w:p w:rsidR="005E6C9A" w:rsidRPr="00067B37" w:rsidRDefault="00067B37" w:rsidP="005E6C9A">
            <w:pPr>
              <w:jc w:val="center"/>
              <w:rPr>
                <w:rFonts w:cstheme="minorHAnsi"/>
              </w:rPr>
            </w:pPr>
            <w:r w:rsidRPr="00067B37">
              <w:rPr>
                <w:rFonts w:cstheme="minorHAnsi"/>
              </w:rPr>
              <w:t>PIEZA</w:t>
            </w:r>
          </w:p>
        </w:tc>
      </w:tr>
      <w:tr w:rsidR="005E6C9A" w:rsidTr="005E6C9A">
        <w:trPr>
          <w:trHeight w:val="182"/>
        </w:trPr>
        <w:tc>
          <w:tcPr>
            <w:tcW w:w="1030" w:type="dxa"/>
            <w:noWrap/>
          </w:tcPr>
          <w:p w:rsidR="005E6C9A" w:rsidRPr="00067B37" w:rsidRDefault="00067B37" w:rsidP="005E6C9A">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2</w:t>
            </w:r>
          </w:p>
        </w:tc>
        <w:tc>
          <w:tcPr>
            <w:tcW w:w="5382" w:type="dxa"/>
            <w:noWrap/>
          </w:tcPr>
          <w:p w:rsidR="005E6C9A" w:rsidRPr="00067B37" w:rsidRDefault="00067B37" w:rsidP="00067B37">
            <w:pPr>
              <w:rPr>
                <w:rFonts w:cstheme="minorHAnsi"/>
              </w:rPr>
            </w:pPr>
            <w:r w:rsidRPr="00067B37">
              <w:rPr>
                <w:rFonts w:cstheme="minorHAnsi"/>
              </w:rPr>
              <w:t>DISCOS DUROS EXTERNOS DE 1 TB</w:t>
            </w:r>
          </w:p>
        </w:tc>
        <w:tc>
          <w:tcPr>
            <w:tcW w:w="1415" w:type="dxa"/>
            <w:noWrap/>
          </w:tcPr>
          <w:p w:rsidR="005E6C9A" w:rsidRPr="00067B37" w:rsidRDefault="00067B37" w:rsidP="005E6C9A">
            <w:pPr>
              <w:jc w:val="center"/>
              <w:rPr>
                <w:rFonts w:cstheme="minorHAnsi"/>
              </w:rPr>
            </w:pPr>
            <w:r w:rsidRPr="00067B37">
              <w:rPr>
                <w:rFonts w:cstheme="minorHAnsi"/>
              </w:rPr>
              <w:t>2</w:t>
            </w:r>
          </w:p>
        </w:tc>
        <w:tc>
          <w:tcPr>
            <w:tcW w:w="1144" w:type="dxa"/>
          </w:tcPr>
          <w:p w:rsidR="005E6C9A" w:rsidRPr="00067B37" w:rsidRDefault="00067B37" w:rsidP="005E6C9A">
            <w:pPr>
              <w:jc w:val="center"/>
              <w:rPr>
                <w:rFonts w:cstheme="minorHAnsi"/>
              </w:rPr>
            </w:pPr>
            <w:r w:rsidRPr="00067B37">
              <w:rPr>
                <w:rFonts w:cstheme="minorHAnsi"/>
              </w:rPr>
              <w:t>PIEZAS</w:t>
            </w:r>
          </w:p>
        </w:tc>
      </w:tr>
      <w:tr w:rsidR="005E6C9A" w:rsidTr="005E6C9A">
        <w:trPr>
          <w:trHeight w:val="288"/>
        </w:trPr>
        <w:tc>
          <w:tcPr>
            <w:tcW w:w="1030" w:type="dxa"/>
            <w:noWrap/>
          </w:tcPr>
          <w:p w:rsidR="005E6C9A" w:rsidRPr="00067B37" w:rsidRDefault="00067B37" w:rsidP="005E6C9A">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3</w:t>
            </w:r>
          </w:p>
        </w:tc>
        <w:tc>
          <w:tcPr>
            <w:tcW w:w="5382" w:type="dxa"/>
            <w:noWrap/>
          </w:tcPr>
          <w:p w:rsidR="005E6C9A" w:rsidRPr="00067B37" w:rsidRDefault="00067B37" w:rsidP="00067B37">
            <w:pPr>
              <w:rPr>
                <w:rFonts w:cstheme="minorHAnsi"/>
              </w:rPr>
            </w:pPr>
            <w:r w:rsidRPr="00067B37">
              <w:rPr>
                <w:rFonts w:cstheme="minorHAnsi"/>
              </w:rPr>
              <w:t>CABLE AUXILIAR DE PLUG A 6.3 A 3.5MM</w:t>
            </w:r>
          </w:p>
        </w:tc>
        <w:tc>
          <w:tcPr>
            <w:tcW w:w="1415" w:type="dxa"/>
            <w:noWrap/>
          </w:tcPr>
          <w:p w:rsidR="005E6C9A" w:rsidRPr="00067B37" w:rsidRDefault="00067B37" w:rsidP="005E6C9A">
            <w:pPr>
              <w:jc w:val="center"/>
              <w:rPr>
                <w:rFonts w:cstheme="minorHAnsi"/>
              </w:rPr>
            </w:pPr>
            <w:r w:rsidRPr="00067B37">
              <w:rPr>
                <w:rFonts w:cstheme="minorHAnsi"/>
              </w:rPr>
              <w:t>2</w:t>
            </w:r>
          </w:p>
        </w:tc>
        <w:tc>
          <w:tcPr>
            <w:tcW w:w="1144" w:type="dxa"/>
          </w:tcPr>
          <w:p w:rsidR="005E6C9A" w:rsidRPr="00067B37" w:rsidRDefault="00067B37" w:rsidP="005E6C9A">
            <w:pPr>
              <w:jc w:val="center"/>
              <w:rPr>
                <w:rFonts w:cstheme="minorHAnsi"/>
              </w:rPr>
            </w:pPr>
            <w:r w:rsidRPr="00067B37">
              <w:rPr>
                <w:rFonts w:cstheme="minorHAnsi"/>
              </w:rPr>
              <w:t>PIEZA</w:t>
            </w:r>
          </w:p>
        </w:tc>
      </w:tr>
      <w:tr w:rsidR="005E6C9A" w:rsidTr="005E6C9A">
        <w:trPr>
          <w:trHeight w:val="506"/>
        </w:trPr>
        <w:tc>
          <w:tcPr>
            <w:tcW w:w="1030" w:type="dxa"/>
            <w:noWrap/>
          </w:tcPr>
          <w:p w:rsidR="005E6C9A" w:rsidRPr="00067B37" w:rsidRDefault="00067B37" w:rsidP="005E6C9A">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4</w:t>
            </w:r>
          </w:p>
        </w:tc>
        <w:tc>
          <w:tcPr>
            <w:tcW w:w="5382" w:type="dxa"/>
            <w:noWrap/>
          </w:tcPr>
          <w:p w:rsidR="005E6C9A" w:rsidRPr="00067B37" w:rsidRDefault="00067B37" w:rsidP="00067B37">
            <w:pPr>
              <w:rPr>
                <w:rFonts w:cstheme="minorHAnsi"/>
              </w:rPr>
            </w:pPr>
            <w:r w:rsidRPr="00067B37">
              <w:rPr>
                <w:rFonts w:cstheme="minorHAnsi"/>
              </w:rPr>
              <w:t>MOUSE INALÁMBRICOS CON BASE PARA CARGA</w:t>
            </w:r>
          </w:p>
        </w:tc>
        <w:tc>
          <w:tcPr>
            <w:tcW w:w="1415" w:type="dxa"/>
            <w:noWrap/>
          </w:tcPr>
          <w:p w:rsidR="005E6C9A" w:rsidRPr="00067B37" w:rsidRDefault="00067B37" w:rsidP="005E6C9A">
            <w:pPr>
              <w:jc w:val="center"/>
              <w:rPr>
                <w:rFonts w:cstheme="minorHAnsi"/>
              </w:rPr>
            </w:pPr>
            <w:r w:rsidRPr="00067B37">
              <w:rPr>
                <w:rFonts w:cstheme="minorHAnsi"/>
              </w:rPr>
              <w:t>4</w:t>
            </w:r>
          </w:p>
        </w:tc>
        <w:tc>
          <w:tcPr>
            <w:tcW w:w="1144" w:type="dxa"/>
          </w:tcPr>
          <w:p w:rsidR="005E6C9A" w:rsidRPr="00067B37" w:rsidRDefault="00067B37" w:rsidP="005E6C9A">
            <w:pPr>
              <w:jc w:val="center"/>
              <w:rPr>
                <w:rFonts w:cstheme="minorHAnsi"/>
              </w:rPr>
            </w:pPr>
            <w:r w:rsidRPr="00067B37">
              <w:rPr>
                <w:rFonts w:cstheme="minorHAnsi"/>
              </w:rPr>
              <w:t>PIEZAS</w:t>
            </w:r>
          </w:p>
        </w:tc>
      </w:tr>
      <w:tr w:rsidR="005E6C9A" w:rsidTr="005E6C9A">
        <w:trPr>
          <w:trHeight w:val="380"/>
        </w:trPr>
        <w:tc>
          <w:tcPr>
            <w:tcW w:w="1030" w:type="dxa"/>
            <w:noWrap/>
          </w:tcPr>
          <w:p w:rsidR="005E6C9A" w:rsidRPr="00067B37" w:rsidRDefault="00067B37" w:rsidP="005E6C9A">
            <w:pPr>
              <w:jc w:val="center"/>
              <w:rPr>
                <w:rFonts w:cstheme="minorHAnsi"/>
              </w:rPr>
            </w:pPr>
            <w:r w:rsidRPr="00067B37">
              <w:rPr>
                <w:rFonts w:cstheme="minorHAnsi"/>
              </w:rPr>
              <w:t>5</w:t>
            </w:r>
          </w:p>
        </w:tc>
        <w:tc>
          <w:tcPr>
            <w:tcW w:w="5382" w:type="dxa"/>
            <w:noWrap/>
          </w:tcPr>
          <w:p w:rsidR="005E6C9A" w:rsidRPr="00067B37" w:rsidRDefault="00067B37" w:rsidP="00067B37">
            <w:pPr>
              <w:rPr>
                <w:rFonts w:cstheme="minorHAnsi"/>
              </w:rPr>
            </w:pPr>
            <w:r w:rsidRPr="00067B37">
              <w:rPr>
                <w:rFonts w:cstheme="minorHAnsi"/>
              </w:rPr>
              <w:t>PAQUETES CON 6 PILAS AAA</w:t>
            </w:r>
          </w:p>
        </w:tc>
        <w:tc>
          <w:tcPr>
            <w:tcW w:w="1415" w:type="dxa"/>
            <w:noWrap/>
          </w:tcPr>
          <w:p w:rsidR="005E6C9A" w:rsidRPr="00067B37" w:rsidRDefault="00067B37" w:rsidP="005E6C9A">
            <w:pPr>
              <w:jc w:val="center"/>
              <w:rPr>
                <w:rFonts w:cstheme="minorHAnsi"/>
              </w:rPr>
            </w:pPr>
            <w:r w:rsidRPr="00067B37">
              <w:rPr>
                <w:rFonts w:cstheme="minorHAnsi"/>
              </w:rPr>
              <w:t>5</w:t>
            </w:r>
          </w:p>
        </w:tc>
        <w:tc>
          <w:tcPr>
            <w:tcW w:w="1144" w:type="dxa"/>
          </w:tcPr>
          <w:p w:rsidR="005E6C9A" w:rsidRPr="00067B37" w:rsidRDefault="00067B37" w:rsidP="005E6C9A">
            <w:pPr>
              <w:jc w:val="center"/>
              <w:rPr>
                <w:rFonts w:cstheme="minorHAnsi"/>
              </w:rPr>
            </w:pPr>
            <w:r w:rsidRPr="00067B37">
              <w:rPr>
                <w:rFonts w:cstheme="minorHAnsi"/>
              </w:rPr>
              <w:t>PAQUETE</w:t>
            </w:r>
          </w:p>
        </w:tc>
      </w:tr>
      <w:tr w:rsidR="005E6C9A" w:rsidTr="005E6C9A">
        <w:trPr>
          <w:trHeight w:val="506"/>
        </w:trPr>
        <w:tc>
          <w:tcPr>
            <w:tcW w:w="1030" w:type="dxa"/>
            <w:noWrap/>
          </w:tcPr>
          <w:p w:rsidR="005E6C9A" w:rsidRPr="00067B37" w:rsidRDefault="00067B37" w:rsidP="005E6C9A">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6</w:t>
            </w:r>
          </w:p>
        </w:tc>
        <w:tc>
          <w:tcPr>
            <w:tcW w:w="5382" w:type="dxa"/>
            <w:noWrap/>
          </w:tcPr>
          <w:p w:rsidR="005E6C9A" w:rsidRPr="00067B37" w:rsidRDefault="00067B37" w:rsidP="00067B37">
            <w:pPr>
              <w:rPr>
                <w:rFonts w:cstheme="minorHAnsi"/>
              </w:rPr>
            </w:pPr>
            <w:r w:rsidRPr="00067B37">
              <w:rPr>
                <w:rFonts w:cstheme="minorHAnsi"/>
              </w:rPr>
              <w:t>PAQUETES CON 6 PILAS AA</w:t>
            </w:r>
          </w:p>
        </w:tc>
        <w:tc>
          <w:tcPr>
            <w:tcW w:w="1415" w:type="dxa"/>
            <w:noWrap/>
          </w:tcPr>
          <w:p w:rsidR="005E6C9A" w:rsidRPr="00067B37" w:rsidRDefault="00067B37" w:rsidP="005E6C9A">
            <w:pPr>
              <w:jc w:val="center"/>
              <w:rPr>
                <w:rFonts w:cstheme="minorHAnsi"/>
              </w:rPr>
            </w:pPr>
            <w:r w:rsidRPr="00067B37">
              <w:rPr>
                <w:rFonts w:cstheme="minorHAnsi"/>
              </w:rPr>
              <w:t>6</w:t>
            </w:r>
          </w:p>
        </w:tc>
        <w:tc>
          <w:tcPr>
            <w:tcW w:w="1144" w:type="dxa"/>
          </w:tcPr>
          <w:p w:rsidR="005E6C9A" w:rsidRPr="00067B37" w:rsidRDefault="00067B37" w:rsidP="005E6C9A">
            <w:pPr>
              <w:jc w:val="center"/>
              <w:rPr>
                <w:rFonts w:cstheme="minorHAnsi"/>
              </w:rPr>
            </w:pPr>
            <w:r w:rsidRPr="00067B37">
              <w:rPr>
                <w:rFonts w:cstheme="minorHAnsi"/>
              </w:rPr>
              <w:t>PAQUETE</w:t>
            </w:r>
          </w:p>
        </w:tc>
      </w:tr>
      <w:tr w:rsidR="005E6C9A" w:rsidTr="005E6C9A">
        <w:trPr>
          <w:trHeight w:val="506"/>
        </w:trPr>
        <w:tc>
          <w:tcPr>
            <w:tcW w:w="1030" w:type="dxa"/>
            <w:noWrap/>
          </w:tcPr>
          <w:p w:rsidR="005E6C9A" w:rsidRPr="00067B37" w:rsidRDefault="00067B37" w:rsidP="005E6C9A">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7</w:t>
            </w:r>
          </w:p>
        </w:tc>
        <w:tc>
          <w:tcPr>
            <w:tcW w:w="5382" w:type="dxa"/>
            <w:noWrap/>
          </w:tcPr>
          <w:p w:rsidR="005E6C9A" w:rsidRPr="00067B37" w:rsidRDefault="00067B37" w:rsidP="005E6C9A">
            <w:pPr>
              <w:jc w:val="both"/>
              <w:rPr>
                <w:rFonts w:cstheme="minorHAnsi"/>
                <w:bCs/>
                <w:color w:val="000000"/>
              </w:rPr>
            </w:pPr>
            <w:r w:rsidRPr="00067B37">
              <w:rPr>
                <w:rFonts w:cstheme="minorHAnsi"/>
                <w:color w:val="1D1D1F"/>
                <w:spacing w:val="-6"/>
                <w:shd w:val="clear" w:color="auto" w:fill="FFFFFF"/>
              </w:rPr>
              <w:t>ADAPTADOR DE LIGHTNING A AV DIGITAL, PERMITE DUPLICAR LO QUE APARECE EN LA PANTALLA DE TU DISPOSITIVO, COMO APPS, PRESENTACIONES, SITIOS WEB Y MUCHO MÁS, EN TU PANTALLA, PROYECTOR, TV CON HDMI</w:t>
            </w:r>
          </w:p>
        </w:tc>
        <w:tc>
          <w:tcPr>
            <w:tcW w:w="1415" w:type="dxa"/>
            <w:noWrap/>
          </w:tcPr>
          <w:p w:rsidR="005E6C9A" w:rsidRPr="00067B37" w:rsidRDefault="005E6C9A" w:rsidP="005E6C9A">
            <w:pPr>
              <w:jc w:val="center"/>
              <w:rPr>
                <w:rFonts w:cstheme="minorHAnsi"/>
              </w:rPr>
            </w:pPr>
          </w:p>
          <w:p w:rsidR="005E6C9A" w:rsidRPr="00067B37" w:rsidRDefault="00067B37" w:rsidP="005E6C9A">
            <w:pPr>
              <w:jc w:val="center"/>
              <w:rPr>
                <w:rFonts w:cstheme="minorHAnsi"/>
              </w:rPr>
            </w:pPr>
            <w:r w:rsidRPr="00067B37">
              <w:rPr>
                <w:rFonts w:cstheme="minorHAnsi"/>
              </w:rPr>
              <w:t>1</w:t>
            </w:r>
          </w:p>
        </w:tc>
        <w:tc>
          <w:tcPr>
            <w:tcW w:w="1144" w:type="dxa"/>
          </w:tcPr>
          <w:p w:rsidR="005E6C9A" w:rsidRPr="00067B37" w:rsidRDefault="005E6C9A" w:rsidP="005E6C9A">
            <w:pPr>
              <w:jc w:val="center"/>
              <w:rPr>
                <w:rFonts w:cstheme="minorHAnsi"/>
              </w:rPr>
            </w:pPr>
          </w:p>
          <w:p w:rsidR="005E6C9A" w:rsidRPr="00067B37" w:rsidRDefault="00067B37" w:rsidP="005E6C9A">
            <w:pPr>
              <w:jc w:val="center"/>
              <w:rPr>
                <w:rFonts w:cstheme="minorHAnsi"/>
              </w:rPr>
            </w:pPr>
            <w:r w:rsidRPr="00067B37">
              <w:rPr>
                <w:rFonts w:cstheme="minorHAnsi"/>
              </w:rPr>
              <w:t>PIEZA</w:t>
            </w:r>
          </w:p>
          <w:p w:rsidR="005E6C9A" w:rsidRPr="00067B37" w:rsidRDefault="005E6C9A" w:rsidP="005E6C9A">
            <w:pPr>
              <w:jc w:val="center"/>
              <w:rPr>
                <w:rFonts w:cstheme="minorHAnsi"/>
              </w:rPr>
            </w:pPr>
          </w:p>
        </w:tc>
      </w:tr>
      <w:tr w:rsidR="00067B37" w:rsidTr="005E6C9A">
        <w:trPr>
          <w:trHeight w:val="506"/>
        </w:trPr>
        <w:tc>
          <w:tcPr>
            <w:tcW w:w="1030" w:type="dxa"/>
            <w:noWrap/>
          </w:tcPr>
          <w:p w:rsidR="00067B37" w:rsidRPr="00067B37" w:rsidRDefault="00067B37" w:rsidP="00067B37">
            <w:pPr>
              <w:pStyle w:val="NormalWeb"/>
              <w:jc w:val="center"/>
              <w:rPr>
                <w:rFonts w:asciiTheme="minorHAnsi" w:hAnsiTheme="minorHAnsi" w:cstheme="minorHAnsi"/>
                <w:sz w:val="22"/>
                <w:szCs w:val="22"/>
              </w:rPr>
            </w:pPr>
            <w:r>
              <w:rPr>
                <w:rFonts w:asciiTheme="minorHAnsi" w:hAnsiTheme="minorHAnsi" w:cstheme="minorHAnsi"/>
                <w:sz w:val="22"/>
                <w:szCs w:val="22"/>
              </w:rPr>
              <w:t>8</w:t>
            </w:r>
          </w:p>
        </w:tc>
        <w:tc>
          <w:tcPr>
            <w:tcW w:w="5382" w:type="dxa"/>
            <w:noWrap/>
          </w:tcPr>
          <w:p w:rsidR="00067B37" w:rsidRPr="00067B37" w:rsidRDefault="00067B37" w:rsidP="00067B37">
            <w:pPr>
              <w:jc w:val="both"/>
              <w:rPr>
                <w:rFonts w:cstheme="minorHAnsi"/>
              </w:rPr>
            </w:pPr>
            <w:r w:rsidRPr="00067B37">
              <w:rPr>
                <w:rFonts w:cstheme="minorHAnsi"/>
              </w:rPr>
              <w:t xml:space="preserve">LAPTOP DE 16”, AMD RYZEN 7 5700U O INTEL CORE I7, MEMORIA RAM 16GB O MÁS, WINDOWS 11 HOME 64-BIT, TARJETA GRÁFICA INTEGRADA, VELOCIDAD DE CPU 5 GHZ, </w:t>
            </w:r>
            <w:r w:rsidRPr="00067B37">
              <w:rPr>
                <w:rFonts w:cstheme="minorHAnsi"/>
                <w:color w:val="0F1111"/>
              </w:rPr>
              <w:t>FHD PANTALLA FULL VIEW 16:9 Y 512 GB EN SSD, BLUETOOTH 5.0 Y WIFI 802.11 AC.</w:t>
            </w:r>
          </w:p>
        </w:tc>
        <w:tc>
          <w:tcPr>
            <w:tcW w:w="1415" w:type="dxa"/>
            <w:noWrap/>
          </w:tcPr>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r w:rsidRPr="00067B37">
              <w:rPr>
                <w:rFonts w:eastAsia="Arial" w:cstheme="minorHAnsi"/>
              </w:rPr>
              <w:t>1</w:t>
            </w:r>
          </w:p>
          <w:p w:rsidR="00067B37" w:rsidRPr="00067B37" w:rsidRDefault="00067B37" w:rsidP="00067B37">
            <w:pPr>
              <w:spacing w:line="276" w:lineRule="auto"/>
              <w:jc w:val="center"/>
              <w:rPr>
                <w:rFonts w:eastAsia="Arial" w:cstheme="minorHAnsi"/>
              </w:rPr>
            </w:pPr>
          </w:p>
        </w:tc>
        <w:tc>
          <w:tcPr>
            <w:tcW w:w="1144" w:type="dxa"/>
          </w:tcPr>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r w:rsidRPr="00067B37">
              <w:rPr>
                <w:rFonts w:eastAsia="Arial" w:cstheme="minorHAnsi"/>
              </w:rPr>
              <w:t>PIEZA</w:t>
            </w:r>
          </w:p>
          <w:p w:rsidR="00067B37" w:rsidRPr="00067B37" w:rsidRDefault="00067B37" w:rsidP="00067B37">
            <w:pPr>
              <w:spacing w:line="276" w:lineRule="auto"/>
              <w:jc w:val="center"/>
              <w:rPr>
                <w:rFonts w:eastAsia="Arial" w:cstheme="minorHAnsi"/>
              </w:rPr>
            </w:pPr>
          </w:p>
        </w:tc>
      </w:tr>
      <w:tr w:rsidR="00067B37" w:rsidTr="005E6C9A">
        <w:trPr>
          <w:trHeight w:val="506"/>
        </w:trPr>
        <w:tc>
          <w:tcPr>
            <w:tcW w:w="1030" w:type="dxa"/>
            <w:noWrap/>
          </w:tcPr>
          <w:p w:rsidR="00067B37" w:rsidRPr="00067B37" w:rsidRDefault="00067B37" w:rsidP="00067B37">
            <w:pPr>
              <w:pStyle w:val="NormalWeb"/>
              <w:jc w:val="center"/>
              <w:rPr>
                <w:rFonts w:asciiTheme="minorHAnsi" w:hAnsiTheme="minorHAnsi" w:cstheme="minorHAnsi"/>
                <w:sz w:val="22"/>
                <w:szCs w:val="22"/>
              </w:rPr>
            </w:pPr>
            <w:r>
              <w:rPr>
                <w:rFonts w:asciiTheme="minorHAnsi" w:hAnsiTheme="minorHAnsi" w:cstheme="minorHAnsi"/>
                <w:sz w:val="22"/>
                <w:szCs w:val="22"/>
              </w:rPr>
              <w:t>9</w:t>
            </w:r>
          </w:p>
        </w:tc>
        <w:tc>
          <w:tcPr>
            <w:tcW w:w="5382" w:type="dxa"/>
            <w:noWrap/>
          </w:tcPr>
          <w:p w:rsidR="00067B37" w:rsidRPr="00067B37" w:rsidRDefault="00067B37" w:rsidP="00067B37">
            <w:pPr>
              <w:jc w:val="both"/>
              <w:rPr>
                <w:rFonts w:cstheme="minorHAnsi"/>
              </w:rPr>
            </w:pPr>
            <w:r w:rsidRPr="00067B37">
              <w:rPr>
                <w:rFonts w:cstheme="minorHAnsi"/>
              </w:rPr>
              <w:t>LAPTOP DE 14, AMD RYZEN 5 5500U O INTEL CORE I5, MEMORIA RAM 8GB O MÁS, WINDOWS 11 O WINDOWS 10 PRO, TARJETA GRÁFICA INTEGRADA, VELOCIDAD DE CPU 3 GHZ O MÁS, RESOLUCIÓN DE PANTALLA DE 1920 X 1080 PÍXELES Y 512 GB EN SSD, BLUETOOTH 5.0 Y WIFI 6</w:t>
            </w:r>
          </w:p>
        </w:tc>
        <w:tc>
          <w:tcPr>
            <w:tcW w:w="1415" w:type="dxa"/>
            <w:noWrap/>
          </w:tcPr>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r w:rsidRPr="00067B37">
              <w:rPr>
                <w:rFonts w:eastAsia="Arial" w:cstheme="minorHAnsi"/>
              </w:rPr>
              <w:t>1</w:t>
            </w:r>
          </w:p>
        </w:tc>
        <w:tc>
          <w:tcPr>
            <w:tcW w:w="1144" w:type="dxa"/>
          </w:tcPr>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p>
          <w:p w:rsidR="00067B37" w:rsidRPr="00067B37" w:rsidRDefault="00067B37" w:rsidP="00067B37">
            <w:pPr>
              <w:spacing w:line="276" w:lineRule="auto"/>
              <w:jc w:val="center"/>
              <w:rPr>
                <w:rFonts w:eastAsia="Arial" w:cstheme="minorHAnsi"/>
              </w:rPr>
            </w:pPr>
            <w:r w:rsidRPr="00067B37">
              <w:rPr>
                <w:rFonts w:eastAsia="Arial" w:cstheme="minorHAnsi"/>
              </w:rPr>
              <w:t>PIEZA</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7B66B3" w:rsidRDefault="007B66B3"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19" w:rsidRDefault="000A5019">
      <w:pPr>
        <w:spacing w:after="0" w:line="240" w:lineRule="auto"/>
      </w:pPr>
      <w:r>
        <w:separator/>
      </w:r>
    </w:p>
  </w:endnote>
  <w:endnote w:type="continuationSeparator" w:id="0">
    <w:p w:rsidR="000A5019" w:rsidRDefault="000A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19" w:rsidRDefault="000A5019">
      <w:pPr>
        <w:spacing w:after="0" w:line="240" w:lineRule="auto"/>
      </w:pPr>
      <w:r>
        <w:separator/>
      </w:r>
    </w:p>
  </w:footnote>
  <w:footnote w:type="continuationSeparator" w:id="0">
    <w:p w:rsidR="000A5019" w:rsidRDefault="000A5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67B37"/>
    <w:rsid w:val="0009334C"/>
    <w:rsid w:val="000A00C2"/>
    <w:rsid w:val="000A2186"/>
    <w:rsid w:val="000A5019"/>
    <w:rsid w:val="000C6019"/>
    <w:rsid w:val="000F70EE"/>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3955"/>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5E6C9A"/>
    <w:rsid w:val="00604702"/>
    <w:rsid w:val="00652559"/>
    <w:rsid w:val="006622A0"/>
    <w:rsid w:val="00677616"/>
    <w:rsid w:val="00687EC6"/>
    <w:rsid w:val="00690DE2"/>
    <w:rsid w:val="006A50AB"/>
    <w:rsid w:val="006B52B9"/>
    <w:rsid w:val="006C776F"/>
    <w:rsid w:val="006D1DC6"/>
    <w:rsid w:val="006F1309"/>
    <w:rsid w:val="006F1B10"/>
    <w:rsid w:val="006F3196"/>
    <w:rsid w:val="006F4EFC"/>
    <w:rsid w:val="007330BD"/>
    <w:rsid w:val="00736FC2"/>
    <w:rsid w:val="00747405"/>
    <w:rsid w:val="00747653"/>
    <w:rsid w:val="0075412F"/>
    <w:rsid w:val="0078397B"/>
    <w:rsid w:val="007910F2"/>
    <w:rsid w:val="00793E93"/>
    <w:rsid w:val="007B66B3"/>
    <w:rsid w:val="007C0BA9"/>
    <w:rsid w:val="007D3D41"/>
    <w:rsid w:val="007E0F3C"/>
    <w:rsid w:val="00801E86"/>
    <w:rsid w:val="0085252A"/>
    <w:rsid w:val="008603F7"/>
    <w:rsid w:val="0086163E"/>
    <w:rsid w:val="00880CCF"/>
    <w:rsid w:val="00890F49"/>
    <w:rsid w:val="00894EE2"/>
    <w:rsid w:val="008A4028"/>
    <w:rsid w:val="008B4421"/>
    <w:rsid w:val="008C44ED"/>
    <w:rsid w:val="008F4623"/>
    <w:rsid w:val="008F7C17"/>
    <w:rsid w:val="00921747"/>
    <w:rsid w:val="009307BD"/>
    <w:rsid w:val="00940686"/>
    <w:rsid w:val="00974CC7"/>
    <w:rsid w:val="00990FA0"/>
    <w:rsid w:val="009921B8"/>
    <w:rsid w:val="00996930"/>
    <w:rsid w:val="009C598E"/>
    <w:rsid w:val="009D3057"/>
    <w:rsid w:val="009D49CD"/>
    <w:rsid w:val="009F04E7"/>
    <w:rsid w:val="009F731F"/>
    <w:rsid w:val="00A061CE"/>
    <w:rsid w:val="00A22094"/>
    <w:rsid w:val="00A40233"/>
    <w:rsid w:val="00A4633A"/>
    <w:rsid w:val="00A51328"/>
    <w:rsid w:val="00A520E6"/>
    <w:rsid w:val="00A6072D"/>
    <w:rsid w:val="00A6308E"/>
    <w:rsid w:val="00AA122A"/>
    <w:rsid w:val="00AE1F32"/>
    <w:rsid w:val="00AE4F9A"/>
    <w:rsid w:val="00B04635"/>
    <w:rsid w:val="00B744E2"/>
    <w:rsid w:val="00B81454"/>
    <w:rsid w:val="00BA0A14"/>
    <w:rsid w:val="00BA6270"/>
    <w:rsid w:val="00BA63E2"/>
    <w:rsid w:val="00BE479B"/>
    <w:rsid w:val="00C00AFD"/>
    <w:rsid w:val="00C10FFF"/>
    <w:rsid w:val="00C24C25"/>
    <w:rsid w:val="00C46B21"/>
    <w:rsid w:val="00C61E60"/>
    <w:rsid w:val="00C818FC"/>
    <w:rsid w:val="00C873AD"/>
    <w:rsid w:val="00CB5212"/>
    <w:rsid w:val="00CC20B4"/>
    <w:rsid w:val="00CF7227"/>
    <w:rsid w:val="00CF7F11"/>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D1A3-A33F-460F-9B03-D3A4A08C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2023-10-17T19:03:00Z</cp:lastPrinted>
  <dcterms:created xsi:type="dcterms:W3CDTF">2023-10-16T19:52:00Z</dcterms:created>
  <dcterms:modified xsi:type="dcterms:W3CDTF">2023-10-17T19:16:00Z</dcterms:modified>
</cp:coreProperties>
</file>