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EE" w:rsidRDefault="0078397B" w:rsidP="000F70EE">
      <w:pPr>
        <w:pBdr>
          <w:top w:val="nil"/>
          <w:left w:val="nil"/>
          <w:bottom w:val="nil"/>
          <w:right w:val="nil"/>
          <w:between w:val="nil"/>
        </w:pBdr>
        <w:tabs>
          <w:tab w:val="center" w:pos="4419"/>
          <w:tab w:val="right" w:pos="8838"/>
        </w:tabs>
        <w:spacing w:after="0" w:line="240" w:lineRule="auto"/>
        <w:jc w:val="center"/>
        <w:rPr>
          <w:rFonts w:ascii="Arial" w:hAnsi="Arial" w:cs="Arial"/>
          <w:b/>
          <w:szCs w:val="32"/>
        </w:rPr>
      </w:pPr>
      <w:r>
        <w:rPr>
          <w:rFonts w:ascii="Arial" w:eastAsia="Arial" w:hAnsi="Arial" w:cs="Arial"/>
          <w:b/>
          <w:color w:val="000000"/>
        </w:rPr>
        <w:br/>
      </w:r>
    </w:p>
    <w:p w:rsidR="00931F57" w:rsidRDefault="00931F57" w:rsidP="00931F57">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hAnsi="Arial" w:cs="Arial"/>
          <w:b/>
          <w:szCs w:val="32"/>
        </w:rPr>
        <w:t>CONVOCATORIA OPD/IAJ/SC/038/</w:t>
      </w:r>
      <w:r w:rsidRPr="00A6072D">
        <w:rPr>
          <w:rFonts w:ascii="Arial" w:hAnsi="Arial" w:cs="Arial"/>
          <w:b/>
          <w:szCs w:val="32"/>
        </w:rPr>
        <w:t xml:space="preserve">2023 </w:t>
      </w:r>
      <w:r>
        <w:rPr>
          <w:rFonts w:ascii="Arial" w:hAnsi="Arial" w:cs="Arial"/>
          <w:b/>
          <w:szCs w:val="32"/>
        </w:rPr>
        <w:t xml:space="preserve">“ADQUISICIÓN  DE ARTICULOS </w:t>
      </w:r>
      <w:r w:rsidRPr="002557D9">
        <w:rPr>
          <w:rFonts w:ascii="Arial" w:hAnsi="Arial" w:cs="Arial"/>
          <w:b/>
          <w:szCs w:val="32"/>
        </w:rPr>
        <w:t>PARA</w:t>
      </w:r>
      <w:r>
        <w:rPr>
          <w:rFonts w:ascii="Arial" w:hAnsi="Arial" w:cs="Arial"/>
          <w:b/>
          <w:szCs w:val="32"/>
        </w:rPr>
        <w:t xml:space="preserve"> </w:t>
      </w:r>
      <w:r w:rsidRPr="002B61F5">
        <w:rPr>
          <w:rFonts w:ascii="Arial" w:hAnsi="Arial" w:cs="Arial"/>
          <w:b/>
          <w:szCs w:val="32"/>
        </w:rPr>
        <w:t>EL INSTITUTO DE ALTERNATIVAS PARA LOS JÓVENES DEL MUNICIPIO DE TLAJOMULCO DE ZÚÑIGA, JALISCO</w:t>
      </w:r>
      <w:r>
        <w:rPr>
          <w:rFonts w:ascii="Arial" w:hAnsi="Arial" w:cs="Arial"/>
          <w:b/>
          <w:szCs w:val="32"/>
        </w:rPr>
        <w:t>”</w:t>
      </w:r>
      <w:r w:rsidRPr="002B61F5">
        <w:rPr>
          <w:rFonts w:ascii="Arial" w:hAnsi="Arial" w:cs="Arial"/>
          <w:b/>
          <w:szCs w:val="32"/>
        </w:rPr>
        <w:t xml:space="preserve"> (INDAJO)</w:t>
      </w:r>
      <w:r>
        <w:rPr>
          <w:rFonts w:ascii="Arial" w:hAnsi="Arial" w:cs="Arial"/>
          <w:b/>
          <w:szCs w:val="32"/>
        </w:rPr>
        <w:t>.</w:t>
      </w:r>
    </w:p>
    <w:p w:rsidR="00931F57" w:rsidRPr="000F70EE" w:rsidRDefault="00931F57" w:rsidP="005E6C9A">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CF7F11">
            <w:pPr>
              <w:jc w:val="both"/>
              <w:rPr>
                <w:rFonts w:ascii="Arial" w:hAnsi="Arial" w:cs="Arial"/>
                <w:b/>
                <w:lang w:val="es-ES_tradnl" w:eastAsia="es-ES"/>
              </w:rPr>
            </w:pPr>
            <w:r>
              <w:rPr>
                <w:rFonts w:ascii="Arial" w:hAnsi="Arial" w:cs="Arial"/>
                <w:b/>
                <w:lang w:val="es-ES_tradnl" w:eastAsia="es-ES"/>
              </w:rPr>
              <w:t xml:space="preserve">Se podrá adjudicar a </w:t>
            </w:r>
            <w:r w:rsidR="00CF7F11">
              <w:rPr>
                <w:rFonts w:ascii="Arial" w:hAnsi="Arial" w:cs="Arial"/>
                <w:b/>
                <w:lang w:val="es-ES_tradnl" w:eastAsia="es-ES"/>
              </w:rPr>
              <w:t>varios proveedores</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931F57" w:rsidP="005E6C9A">
            <w:pPr>
              <w:jc w:val="both"/>
              <w:rPr>
                <w:rFonts w:ascii="Arial" w:hAnsi="Arial" w:cs="Arial"/>
                <w:lang w:val="es-ES_tradnl" w:eastAsia="es-ES"/>
              </w:rPr>
            </w:pPr>
            <w:r>
              <w:rPr>
                <w:rFonts w:ascii="Arial" w:hAnsi="Arial" w:cs="Arial"/>
                <w:lang w:val="es-ES_tradnl" w:eastAsia="es-ES"/>
              </w:rPr>
              <w:t>5111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5E6C9A" w:rsidP="00F57EB4">
            <w:pPr>
              <w:spacing w:after="200" w:line="276" w:lineRule="auto"/>
              <w:jc w:val="both"/>
              <w:rPr>
                <w:rFonts w:ascii="Arial" w:hAnsi="Arial" w:cs="Arial"/>
                <w:b/>
              </w:rPr>
            </w:pPr>
            <w:r>
              <w:rPr>
                <w:rFonts w:ascii="Arial" w:hAnsi="Arial" w:cs="Arial"/>
                <w:color w:val="000000"/>
              </w:rPr>
              <w:t>17</w:t>
            </w:r>
            <w:r w:rsidR="00F47E23">
              <w:rPr>
                <w:rFonts w:ascii="Arial" w:hAnsi="Arial" w:cs="Arial"/>
                <w:color w:val="000000"/>
              </w:rPr>
              <w:t xml:space="preserve"> </w:t>
            </w:r>
            <w:r w:rsidR="00F57EB4">
              <w:rPr>
                <w:rFonts w:ascii="Arial" w:hAnsi="Arial" w:cs="Arial"/>
                <w:color w:val="000000"/>
              </w:rPr>
              <w:t xml:space="preserve">de octubre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5E6C9A" w:rsidP="00A51328">
            <w:pPr>
              <w:spacing w:after="200"/>
              <w:jc w:val="both"/>
              <w:rPr>
                <w:rFonts w:ascii="Arial" w:hAnsi="Arial" w:cs="Arial"/>
              </w:rPr>
            </w:pPr>
            <w:r>
              <w:rPr>
                <w:rFonts w:ascii="Arial" w:hAnsi="Arial" w:cs="Arial"/>
                <w:color w:val="000000"/>
              </w:rPr>
              <w:t>27</w:t>
            </w:r>
            <w:r w:rsidR="00F47E23">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octubre</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5E6C9A" w:rsidP="00A51328">
            <w:pPr>
              <w:spacing w:after="200"/>
              <w:jc w:val="both"/>
              <w:rPr>
                <w:rFonts w:ascii="Arial" w:hAnsi="Arial" w:cs="Arial"/>
                <w:b/>
              </w:rPr>
            </w:pPr>
            <w:r>
              <w:rPr>
                <w:rFonts w:ascii="Arial" w:hAnsi="Arial" w:cs="Arial"/>
                <w:color w:val="000000"/>
              </w:rPr>
              <w:t>27</w:t>
            </w:r>
            <w:r w:rsidR="00996930">
              <w:rPr>
                <w:rFonts w:ascii="Arial" w:hAnsi="Arial" w:cs="Arial"/>
                <w:color w:val="000000"/>
              </w:rPr>
              <w:t xml:space="preserve"> </w:t>
            </w:r>
            <w:r w:rsidR="00457FE9">
              <w:rPr>
                <w:rFonts w:ascii="Arial" w:hAnsi="Arial" w:cs="Arial"/>
                <w:color w:val="000000"/>
              </w:rPr>
              <w:t xml:space="preserve">de octubre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71" w:type="dxa"/>
        <w:tblLook w:val="04A0" w:firstRow="1" w:lastRow="0" w:firstColumn="1" w:lastColumn="0" w:noHBand="0" w:noVBand="1"/>
      </w:tblPr>
      <w:tblGrid>
        <w:gridCol w:w="1030"/>
        <w:gridCol w:w="5382"/>
        <w:gridCol w:w="1415"/>
        <w:gridCol w:w="1144"/>
      </w:tblGrid>
      <w:tr w:rsidR="00A061CE" w:rsidTr="005E6C9A">
        <w:trPr>
          <w:trHeight w:val="620"/>
        </w:trPr>
        <w:tc>
          <w:tcPr>
            <w:tcW w:w="1030" w:type="dxa"/>
            <w:noWrap/>
            <w:hideMark/>
          </w:tcPr>
          <w:p w:rsidR="00A061CE" w:rsidRDefault="00F42D40" w:rsidP="005E6C9A">
            <w:pPr>
              <w:jc w:val="center"/>
              <w:rPr>
                <w:rFonts w:ascii="Calibri" w:eastAsia="Times New Roman" w:hAnsi="Calibri" w:cs="Calibri"/>
                <w:b/>
                <w:color w:val="000000"/>
              </w:rPr>
            </w:pPr>
            <w:r>
              <w:rPr>
                <w:rFonts w:ascii="Calibri" w:eastAsia="Times New Roman" w:hAnsi="Calibri" w:cs="Calibri"/>
                <w:b/>
                <w:color w:val="000000"/>
              </w:rPr>
              <w:t>PARTIDA</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44"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931F57" w:rsidTr="005E6C9A">
        <w:trPr>
          <w:trHeight w:val="416"/>
        </w:trPr>
        <w:tc>
          <w:tcPr>
            <w:tcW w:w="1030" w:type="dxa"/>
            <w:noWrap/>
          </w:tcPr>
          <w:p w:rsidR="00931F57" w:rsidRPr="009C598E" w:rsidRDefault="00931F57" w:rsidP="00931F57">
            <w:pPr>
              <w:pStyle w:val="NormalWeb"/>
              <w:jc w:val="center"/>
              <w:rPr>
                <w:rFonts w:asciiTheme="minorHAnsi" w:hAnsiTheme="minorHAnsi" w:cstheme="minorHAnsi"/>
                <w:sz w:val="22"/>
              </w:rPr>
            </w:pPr>
            <w:r w:rsidRPr="009C598E">
              <w:rPr>
                <w:rFonts w:asciiTheme="minorHAnsi" w:hAnsiTheme="minorHAnsi" w:cstheme="minorHAnsi"/>
                <w:sz w:val="22"/>
              </w:rPr>
              <w:t>1</w:t>
            </w:r>
          </w:p>
        </w:tc>
        <w:tc>
          <w:tcPr>
            <w:tcW w:w="5382" w:type="dxa"/>
            <w:noWrap/>
          </w:tcPr>
          <w:p w:rsidR="00931F57" w:rsidRPr="00931F57" w:rsidRDefault="00931F57" w:rsidP="00931F57">
            <w:pPr>
              <w:jc w:val="both"/>
              <w:rPr>
                <w:rFonts w:ascii="Arial" w:hAnsi="Arial" w:cs="Arial"/>
                <w:bCs/>
                <w:color w:val="000000"/>
              </w:rPr>
            </w:pPr>
            <w:r w:rsidRPr="00931F57">
              <w:rPr>
                <w:rFonts w:ascii="Arial" w:hAnsi="Arial" w:cs="Arial"/>
                <w:bCs/>
                <w:color w:val="000000"/>
              </w:rPr>
              <w:t xml:space="preserve">caballete de madera 195 cm altura profesional atril </w:t>
            </w:r>
            <w:proofErr w:type="spellStart"/>
            <w:r w:rsidRPr="00931F57">
              <w:rPr>
                <w:rFonts w:ascii="Arial" w:hAnsi="Arial" w:cs="Arial"/>
                <w:bCs/>
                <w:color w:val="000000"/>
              </w:rPr>
              <w:t>tripie</w:t>
            </w:r>
            <w:proofErr w:type="spellEnd"/>
            <w:r w:rsidRPr="00931F57">
              <w:rPr>
                <w:rFonts w:ascii="Arial" w:hAnsi="Arial" w:cs="Arial"/>
                <w:bCs/>
                <w:color w:val="000000"/>
              </w:rPr>
              <w:t xml:space="preserve"> para arte y pintura</w:t>
            </w:r>
          </w:p>
        </w:tc>
        <w:tc>
          <w:tcPr>
            <w:tcW w:w="1415" w:type="dxa"/>
            <w:noWrap/>
          </w:tcPr>
          <w:p w:rsidR="00931F57" w:rsidRPr="00931F57" w:rsidRDefault="00931F57" w:rsidP="00931F57">
            <w:pPr>
              <w:jc w:val="center"/>
              <w:rPr>
                <w:rFonts w:ascii="Arial" w:hAnsi="Arial" w:cs="Arial"/>
              </w:rPr>
            </w:pPr>
            <w:r w:rsidRPr="00931F57">
              <w:rPr>
                <w:rFonts w:ascii="Arial" w:hAnsi="Arial" w:cs="Arial"/>
              </w:rPr>
              <w:t>4</w:t>
            </w:r>
          </w:p>
        </w:tc>
        <w:tc>
          <w:tcPr>
            <w:tcW w:w="1144" w:type="dxa"/>
          </w:tcPr>
          <w:p w:rsidR="00931F57" w:rsidRPr="00931F57" w:rsidRDefault="00931F57" w:rsidP="00931F57">
            <w:pPr>
              <w:jc w:val="center"/>
              <w:rPr>
                <w:rFonts w:ascii="Arial" w:hAnsi="Arial" w:cs="Arial"/>
              </w:rPr>
            </w:pPr>
            <w:r w:rsidRPr="00931F57">
              <w:rPr>
                <w:rFonts w:ascii="Arial" w:hAnsi="Arial" w:cs="Arial"/>
              </w:rPr>
              <w:t>pieza</w:t>
            </w:r>
          </w:p>
        </w:tc>
      </w:tr>
      <w:tr w:rsidR="00931F57" w:rsidTr="005E6C9A">
        <w:trPr>
          <w:trHeight w:val="182"/>
        </w:trPr>
        <w:tc>
          <w:tcPr>
            <w:tcW w:w="1030" w:type="dxa"/>
            <w:noWrap/>
          </w:tcPr>
          <w:p w:rsidR="00931F57" w:rsidRPr="009C598E" w:rsidRDefault="00931F57" w:rsidP="00931F57">
            <w:pPr>
              <w:pStyle w:val="NormalWeb"/>
              <w:jc w:val="center"/>
              <w:rPr>
                <w:rFonts w:asciiTheme="minorHAnsi" w:hAnsiTheme="minorHAnsi" w:cstheme="minorHAnsi"/>
                <w:sz w:val="22"/>
              </w:rPr>
            </w:pPr>
            <w:r>
              <w:rPr>
                <w:rFonts w:asciiTheme="minorHAnsi" w:hAnsiTheme="minorHAnsi" w:cstheme="minorHAnsi"/>
                <w:sz w:val="22"/>
              </w:rPr>
              <w:t>2</w:t>
            </w:r>
          </w:p>
        </w:tc>
        <w:tc>
          <w:tcPr>
            <w:tcW w:w="5382" w:type="dxa"/>
            <w:noWrap/>
          </w:tcPr>
          <w:p w:rsidR="00931F57" w:rsidRPr="00931F57" w:rsidRDefault="00931F57" w:rsidP="00931F57">
            <w:pPr>
              <w:jc w:val="both"/>
              <w:rPr>
                <w:rFonts w:ascii="Arial" w:hAnsi="Arial" w:cs="Arial"/>
              </w:rPr>
            </w:pPr>
            <w:r w:rsidRPr="00931F57">
              <w:rPr>
                <w:rFonts w:ascii="Arial" w:hAnsi="Arial" w:cs="Arial"/>
              </w:rPr>
              <w:t>Espejo irregular asimétrico moderno, con luz led, medidas de 130 cm de alto por 60 cm de ancho</w:t>
            </w:r>
          </w:p>
        </w:tc>
        <w:tc>
          <w:tcPr>
            <w:tcW w:w="1415" w:type="dxa"/>
            <w:noWrap/>
          </w:tcPr>
          <w:p w:rsidR="00931F57" w:rsidRDefault="00931F57" w:rsidP="00931F57">
            <w:pPr>
              <w:jc w:val="center"/>
              <w:rPr>
                <w:rFonts w:ascii="Arial" w:hAnsi="Arial" w:cs="Arial"/>
              </w:rPr>
            </w:pPr>
          </w:p>
          <w:p w:rsidR="00931F57" w:rsidRPr="00931F57" w:rsidRDefault="00931F57" w:rsidP="00931F57">
            <w:pPr>
              <w:jc w:val="center"/>
              <w:rPr>
                <w:rFonts w:ascii="Arial" w:hAnsi="Arial" w:cs="Arial"/>
              </w:rPr>
            </w:pPr>
            <w:r w:rsidRPr="00931F57">
              <w:rPr>
                <w:rFonts w:ascii="Arial" w:hAnsi="Arial" w:cs="Arial"/>
              </w:rPr>
              <w:t>4</w:t>
            </w:r>
          </w:p>
        </w:tc>
        <w:tc>
          <w:tcPr>
            <w:tcW w:w="1144" w:type="dxa"/>
          </w:tcPr>
          <w:p w:rsidR="00931F57" w:rsidRDefault="00931F57" w:rsidP="00931F57">
            <w:pPr>
              <w:jc w:val="center"/>
              <w:rPr>
                <w:rFonts w:ascii="Arial" w:hAnsi="Arial" w:cs="Arial"/>
              </w:rPr>
            </w:pPr>
          </w:p>
          <w:p w:rsidR="00931F57" w:rsidRPr="00931F57" w:rsidRDefault="00931F57" w:rsidP="00931F57">
            <w:pPr>
              <w:jc w:val="center"/>
              <w:rPr>
                <w:rFonts w:ascii="Arial" w:hAnsi="Arial" w:cs="Arial"/>
              </w:rPr>
            </w:pPr>
            <w:r w:rsidRPr="00931F57">
              <w:rPr>
                <w:rFonts w:ascii="Arial" w:hAnsi="Arial" w:cs="Arial"/>
              </w:rPr>
              <w:t>piezas</w:t>
            </w:r>
          </w:p>
        </w:tc>
      </w:tr>
      <w:tr w:rsidR="00931F57" w:rsidTr="005E6C9A">
        <w:trPr>
          <w:trHeight w:val="288"/>
        </w:trPr>
        <w:tc>
          <w:tcPr>
            <w:tcW w:w="1030" w:type="dxa"/>
            <w:noWrap/>
          </w:tcPr>
          <w:p w:rsidR="00931F57" w:rsidRPr="009C598E" w:rsidRDefault="00931F57" w:rsidP="00931F57">
            <w:pPr>
              <w:pStyle w:val="NormalWeb"/>
              <w:jc w:val="center"/>
              <w:rPr>
                <w:rFonts w:asciiTheme="minorHAnsi" w:hAnsiTheme="minorHAnsi" w:cstheme="minorHAnsi"/>
                <w:sz w:val="22"/>
              </w:rPr>
            </w:pPr>
            <w:r>
              <w:rPr>
                <w:rFonts w:asciiTheme="minorHAnsi" w:hAnsiTheme="minorHAnsi" w:cstheme="minorHAnsi"/>
                <w:sz w:val="22"/>
              </w:rPr>
              <w:t>3</w:t>
            </w:r>
          </w:p>
        </w:tc>
        <w:tc>
          <w:tcPr>
            <w:tcW w:w="5382" w:type="dxa"/>
            <w:noWrap/>
          </w:tcPr>
          <w:p w:rsidR="00931F57" w:rsidRPr="00931F57" w:rsidRDefault="00931F57" w:rsidP="00931F57">
            <w:pPr>
              <w:jc w:val="both"/>
              <w:rPr>
                <w:rFonts w:ascii="Arial" w:hAnsi="Arial" w:cs="Arial"/>
                <w:color w:val="000000"/>
              </w:rPr>
            </w:pPr>
            <w:r w:rsidRPr="00931F57">
              <w:rPr>
                <w:rFonts w:ascii="Arial" w:hAnsi="Arial" w:cs="Arial"/>
                <w:color w:val="000000"/>
              </w:rPr>
              <w:t>Banco para contrabajo, asiento de cuero sintético de color negro, versátil que se adapta a las necesidades de guitarristas y teclados, respaldo acolchonado  y posición ajustable</w:t>
            </w:r>
          </w:p>
        </w:tc>
        <w:tc>
          <w:tcPr>
            <w:tcW w:w="1415" w:type="dxa"/>
            <w:noWrap/>
          </w:tcPr>
          <w:p w:rsidR="00931F57" w:rsidRDefault="00931F57" w:rsidP="00931F57">
            <w:pPr>
              <w:jc w:val="center"/>
              <w:rPr>
                <w:rFonts w:ascii="Arial" w:hAnsi="Arial" w:cs="Arial"/>
                <w:color w:val="000000"/>
              </w:rPr>
            </w:pPr>
          </w:p>
          <w:p w:rsidR="00931F57" w:rsidRPr="00931F57" w:rsidRDefault="00931F57" w:rsidP="00931F57">
            <w:pPr>
              <w:jc w:val="center"/>
              <w:rPr>
                <w:rFonts w:ascii="Arial" w:hAnsi="Arial" w:cs="Arial"/>
                <w:color w:val="000000"/>
              </w:rPr>
            </w:pPr>
            <w:r w:rsidRPr="00931F57">
              <w:rPr>
                <w:rFonts w:ascii="Arial" w:hAnsi="Arial" w:cs="Arial"/>
                <w:color w:val="000000"/>
              </w:rPr>
              <w:t>7</w:t>
            </w:r>
          </w:p>
        </w:tc>
        <w:tc>
          <w:tcPr>
            <w:tcW w:w="1144" w:type="dxa"/>
          </w:tcPr>
          <w:p w:rsidR="00931F57" w:rsidRDefault="00931F57" w:rsidP="00931F57">
            <w:pPr>
              <w:jc w:val="center"/>
              <w:rPr>
                <w:rFonts w:ascii="Arial" w:hAnsi="Arial" w:cs="Arial"/>
                <w:color w:val="000000"/>
              </w:rPr>
            </w:pPr>
          </w:p>
          <w:p w:rsidR="00931F57" w:rsidRPr="00931F57" w:rsidRDefault="00931F57" w:rsidP="00931F57">
            <w:pPr>
              <w:jc w:val="center"/>
              <w:rPr>
                <w:rFonts w:ascii="Arial" w:hAnsi="Arial" w:cs="Arial"/>
                <w:color w:val="000000"/>
              </w:rPr>
            </w:pPr>
            <w:r w:rsidRPr="00931F57">
              <w:rPr>
                <w:rFonts w:ascii="Arial" w:hAnsi="Arial" w:cs="Arial"/>
                <w:color w:val="000000"/>
              </w:rPr>
              <w:t>piezas</w:t>
            </w:r>
          </w:p>
        </w:tc>
      </w:tr>
      <w:tr w:rsidR="00931F57" w:rsidTr="005E6C9A">
        <w:trPr>
          <w:trHeight w:val="506"/>
        </w:trPr>
        <w:tc>
          <w:tcPr>
            <w:tcW w:w="1030" w:type="dxa"/>
            <w:noWrap/>
          </w:tcPr>
          <w:p w:rsidR="00931F57" w:rsidRDefault="00931F57" w:rsidP="00931F57">
            <w:pPr>
              <w:pStyle w:val="NormalWeb"/>
              <w:jc w:val="center"/>
              <w:rPr>
                <w:rFonts w:asciiTheme="minorHAnsi" w:hAnsiTheme="minorHAnsi" w:cstheme="minorHAnsi"/>
                <w:sz w:val="22"/>
              </w:rPr>
            </w:pPr>
            <w:r>
              <w:rPr>
                <w:rFonts w:asciiTheme="minorHAnsi" w:hAnsiTheme="minorHAnsi" w:cstheme="minorHAnsi"/>
                <w:sz w:val="22"/>
              </w:rPr>
              <w:t>4</w:t>
            </w:r>
          </w:p>
        </w:tc>
        <w:tc>
          <w:tcPr>
            <w:tcW w:w="5382" w:type="dxa"/>
            <w:noWrap/>
          </w:tcPr>
          <w:p w:rsidR="00931F57" w:rsidRPr="00931F57" w:rsidRDefault="00931F57" w:rsidP="00931F57">
            <w:pPr>
              <w:jc w:val="both"/>
              <w:rPr>
                <w:rFonts w:ascii="Arial" w:hAnsi="Arial" w:cs="Arial"/>
                <w:color w:val="000000"/>
              </w:rPr>
            </w:pPr>
            <w:r w:rsidRPr="00931F57">
              <w:rPr>
                <w:rFonts w:ascii="Arial" w:hAnsi="Arial" w:cs="Arial"/>
                <w:color w:val="000000"/>
              </w:rPr>
              <w:t>Juguetero organizador de 12 espacios con 12 charolas plásticas. Medidas de 80 cm x 120 cm x 25 cm</w:t>
            </w:r>
          </w:p>
        </w:tc>
        <w:tc>
          <w:tcPr>
            <w:tcW w:w="1415" w:type="dxa"/>
            <w:noWrap/>
          </w:tcPr>
          <w:p w:rsidR="00931F57" w:rsidRDefault="00931F57" w:rsidP="00931F57">
            <w:pPr>
              <w:jc w:val="center"/>
              <w:rPr>
                <w:rFonts w:ascii="Arial" w:hAnsi="Arial" w:cs="Arial"/>
                <w:color w:val="000000"/>
              </w:rPr>
            </w:pPr>
          </w:p>
          <w:p w:rsidR="00931F57" w:rsidRPr="00931F57" w:rsidRDefault="00931F57" w:rsidP="00931F57">
            <w:pPr>
              <w:jc w:val="center"/>
              <w:rPr>
                <w:rFonts w:ascii="Arial" w:hAnsi="Arial" w:cs="Arial"/>
                <w:color w:val="000000"/>
              </w:rPr>
            </w:pPr>
            <w:r w:rsidRPr="00931F57">
              <w:rPr>
                <w:rFonts w:ascii="Arial" w:hAnsi="Arial" w:cs="Arial"/>
                <w:color w:val="000000"/>
              </w:rPr>
              <w:t>2</w:t>
            </w:r>
          </w:p>
        </w:tc>
        <w:tc>
          <w:tcPr>
            <w:tcW w:w="1144" w:type="dxa"/>
          </w:tcPr>
          <w:p w:rsidR="00931F57" w:rsidRDefault="00931F57" w:rsidP="00931F57">
            <w:pPr>
              <w:jc w:val="center"/>
              <w:rPr>
                <w:rFonts w:ascii="Arial" w:hAnsi="Arial" w:cs="Arial"/>
                <w:color w:val="000000"/>
              </w:rPr>
            </w:pPr>
          </w:p>
          <w:p w:rsidR="00931F57" w:rsidRPr="00931F57" w:rsidRDefault="00931F57" w:rsidP="00931F57">
            <w:pPr>
              <w:jc w:val="center"/>
              <w:rPr>
                <w:rFonts w:ascii="Arial" w:hAnsi="Arial" w:cs="Arial"/>
                <w:color w:val="000000"/>
              </w:rPr>
            </w:pPr>
            <w:r w:rsidRPr="00931F57">
              <w:rPr>
                <w:rFonts w:ascii="Arial" w:hAnsi="Arial" w:cs="Arial"/>
                <w:color w:val="000000"/>
              </w:rPr>
              <w:t>piezas</w:t>
            </w:r>
          </w:p>
        </w:tc>
      </w:tr>
      <w:tr w:rsidR="00931F57" w:rsidTr="005E6C9A">
        <w:trPr>
          <w:trHeight w:val="380"/>
        </w:trPr>
        <w:tc>
          <w:tcPr>
            <w:tcW w:w="1030" w:type="dxa"/>
            <w:noWrap/>
          </w:tcPr>
          <w:p w:rsidR="00931F57" w:rsidRPr="00CF7F11" w:rsidRDefault="00931F57" w:rsidP="00931F57">
            <w:pPr>
              <w:jc w:val="center"/>
            </w:pPr>
            <w:r>
              <w:t>5</w:t>
            </w:r>
          </w:p>
        </w:tc>
        <w:tc>
          <w:tcPr>
            <w:tcW w:w="5382" w:type="dxa"/>
            <w:noWrap/>
          </w:tcPr>
          <w:p w:rsidR="00931F57" w:rsidRPr="00931F57" w:rsidRDefault="00931F57" w:rsidP="00931F57">
            <w:pPr>
              <w:jc w:val="both"/>
              <w:rPr>
                <w:rFonts w:ascii="Arial" w:hAnsi="Arial" w:cs="Arial"/>
                <w:color w:val="000000"/>
              </w:rPr>
            </w:pPr>
            <w:r w:rsidRPr="00931F57">
              <w:rPr>
                <w:rFonts w:ascii="Arial" w:hAnsi="Arial" w:cs="Arial"/>
                <w:color w:val="000000"/>
              </w:rPr>
              <w:t>Mesa rectangular plástica de 60 cm x 120 cm x 51 cm con 6 sillas plásticas de 28 cm x 52 cm x 38 cm x 32 cm.</w:t>
            </w:r>
          </w:p>
        </w:tc>
        <w:tc>
          <w:tcPr>
            <w:tcW w:w="1415" w:type="dxa"/>
            <w:noWrap/>
          </w:tcPr>
          <w:p w:rsidR="00931F57" w:rsidRDefault="00931F57" w:rsidP="00931F57">
            <w:pPr>
              <w:jc w:val="center"/>
              <w:rPr>
                <w:rFonts w:ascii="Arial" w:hAnsi="Arial" w:cs="Arial"/>
                <w:color w:val="000000"/>
              </w:rPr>
            </w:pPr>
          </w:p>
          <w:p w:rsidR="00931F57" w:rsidRPr="00931F57" w:rsidRDefault="00931F57" w:rsidP="00931F57">
            <w:pPr>
              <w:jc w:val="center"/>
              <w:rPr>
                <w:rFonts w:ascii="Arial" w:hAnsi="Arial" w:cs="Arial"/>
                <w:color w:val="000000"/>
              </w:rPr>
            </w:pPr>
            <w:r w:rsidRPr="00931F57">
              <w:rPr>
                <w:rFonts w:ascii="Arial" w:hAnsi="Arial" w:cs="Arial"/>
                <w:color w:val="000000"/>
              </w:rPr>
              <w:t>2</w:t>
            </w:r>
          </w:p>
        </w:tc>
        <w:tc>
          <w:tcPr>
            <w:tcW w:w="1144" w:type="dxa"/>
          </w:tcPr>
          <w:p w:rsidR="00931F57" w:rsidRDefault="00931F57" w:rsidP="00931F57">
            <w:pPr>
              <w:jc w:val="center"/>
              <w:rPr>
                <w:rFonts w:ascii="Arial" w:hAnsi="Arial" w:cs="Arial"/>
                <w:color w:val="000000"/>
              </w:rPr>
            </w:pPr>
          </w:p>
          <w:p w:rsidR="00931F57" w:rsidRPr="00931F57" w:rsidRDefault="00931F57" w:rsidP="00931F57">
            <w:pPr>
              <w:jc w:val="center"/>
              <w:rPr>
                <w:rFonts w:ascii="Arial" w:hAnsi="Arial" w:cs="Arial"/>
                <w:color w:val="000000"/>
              </w:rPr>
            </w:pPr>
            <w:r w:rsidRPr="00931F57">
              <w:rPr>
                <w:rFonts w:ascii="Arial" w:hAnsi="Arial" w:cs="Arial"/>
                <w:color w:val="000000"/>
              </w:rPr>
              <w:t>juegos</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A4633A" w:rsidRDefault="00A4633A" w:rsidP="00EB4D6C">
      <w:pPr>
        <w:spacing w:after="0" w:line="240" w:lineRule="auto"/>
        <w:rPr>
          <w:b/>
        </w:rPr>
      </w:pPr>
    </w:p>
    <w:p w:rsidR="007B66B3" w:rsidRDefault="007B66B3" w:rsidP="00EB4D6C">
      <w:pPr>
        <w:spacing w:after="0" w:line="240" w:lineRule="auto"/>
        <w:rPr>
          <w:rFonts w:ascii="Arial" w:hAnsi="Arial" w:cs="Arial"/>
          <w:sz w:val="21"/>
          <w:szCs w:val="21"/>
        </w:rPr>
      </w:pPr>
    </w:p>
    <w:p w:rsidR="00CF7F11" w:rsidRDefault="00CF7F11" w:rsidP="00EB4D6C">
      <w:pPr>
        <w:spacing w:after="0" w:line="240" w:lineRule="auto"/>
        <w:rPr>
          <w:rFonts w:ascii="Arial" w:hAnsi="Arial" w:cs="Arial"/>
          <w:sz w:val="21"/>
          <w:szCs w:val="21"/>
        </w:rPr>
      </w:pPr>
    </w:p>
    <w:p w:rsidR="00CF7F11" w:rsidRDefault="00CF7F11"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5E6C9A" w:rsidRDefault="005E6C9A" w:rsidP="00EB4D6C">
      <w:pPr>
        <w:spacing w:after="0" w:line="240" w:lineRule="auto"/>
        <w:rPr>
          <w:rFonts w:ascii="Arial" w:hAnsi="Arial" w:cs="Arial"/>
          <w:sz w:val="21"/>
          <w:szCs w:val="21"/>
        </w:rPr>
      </w:pPr>
    </w:p>
    <w:p w:rsidR="00931F57" w:rsidRDefault="00931F57" w:rsidP="00EB4D6C">
      <w:pPr>
        <w:spacing w:after="0" w:line="240" w:lineRule="auto"/>
        <w:rPr>
          <w:rFonts w:ascii="Arial" w:hAnsi="Arial" w:cs="Arial"/>
          <w:sz w:val="21"/>
          <w:szCs w:val="21"/>
        </w:rPr>
      </w:pPr>
    </w:p>
    <w:p w:rsidR="00931F57" w:rsidRDefault="00931F57"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0402E7">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3E7C01" w:rsidRDefault="00E0528A" w:rsidP="00BA63E2">
                            <w:pPr>
                              <w:pStyle w:val="Sinespaciado"/>
                              <w:jc w:val="center"/>
                              <w:rPr>
                                <w:rFonts w:ascii="Arial" w:hAnsi="Arial" w:cs="Arial"/>
                                <w:b/>
                                <w:sz w:val="20"/>
                                <w:lang w:val="es-ES"/>
                              </w:rPr>
                            </w:pPr>
                            <w:bookmarkStart w:id="0" w:name="_GoBack"/>
                            <w:r w:rsidRPr="003E7C01">
                              <w:rPr>
                                <w:rFonts w:ascii="Arial" w:hAnsi="Arial" w:cs="Arial"/>
                                <w:b/>
                                <w:sz w:val="20"/>
                                <w:lang w:val="es-ES"/>
                              </w:rPr>
                              <w:t>ESTEFANÍA DEL ROSARIO DÁVALOS VALDEZ</w:t>
                            </w:r>
                          </w:p>
                          <w:bookmarkEnd w:id="0"/>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6.25pt;margin-top:520.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" fillcolor="white [3201]" stroked="f" strokeweight=".5pt">
                <v:textbox>
                  <w:txbxContent>
                    <w:p w:rsidR="00395C01" w:rsidRPr="003E7C01" w:rsidRDefault="00E0528A" w:rsidP="00BA63E2">
                      <w:pPr>
                        <w:pStyle w:val="Sinespaciado"/>
                        <w:jc w:val="center"/>
                        <w:rPr>
                          <w:rFonts w:ascii="Arial" w:hAnsi="Arial" w:cs="Arial"/>
                          <w:b/>
                          <w:sz w:val="20"/>
                          <w:lang w:val="es-ES"/>
                        </w:rPr>
                      </w:pPr>
                      <w:bookmarkStart w:id="1" w:name="_GoBack"/>
                      <w:r w:rsidRPr="003E7C01">
                        <w:rPr>
                          <w:rFonts w:ascii="Arial" w:hAnsi="Arial" w:cs="Arial"/>
                          <w:b/>
                          <w:sz w:val="20"/>
                          <w:lang w:val="es-ES"/>
                        </w:rPr>
                        <w:t>ESTEFANÍA DEL ROSARIO DÁVALOS VALDEZ</w:t>
                      </w:r>
                    </w:p>
                    <w:bookmarkEnd w:id="1"/>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74" w:rsidRDefault="00663174">
      <w:pPr>
        <w:spacing w:after="0" w:line="240" w:lineRule="auto"/>
      </w:pPr>
      <w:r>
        <w:separator/>
      </w:r>
    </w:p>
  </w:endnote>
  <w:endnote w:type="continuationSeparator" w:id="0">
    <w:p w:rsidR="00663174" w:rsidRDefault="0066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74" w:rsidRDefault="00663174">
      <w:pPr>
        <w:spacing w:after="0" w:line="240" w:lineRule="auto"/>
      </w:pPr>
      <w:r>
        <w:separator/>
      </w:r>
    </w:p>
  </w:footnote>
  <w:footnote w:type="continuationSeparator" w:id="0">
    <w:p w:rsidR="00663174" w:rsidRDefault="00663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528"/>
    <w:multiLevelType w:val="hybridMultilevel"/>
    <w:tmpl w:val="F8C8A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6034A1"/>
    <w:multiLevelType w:val="hybridMultilevel"/>
    <w:tmpl w:val="78143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334C"/>
    <w:rsid w:val="000A00C2"/>
    <w:rsid w:val="000A2186"/>
    <w:rsid w:val="000C6019"/>
    <w:rsid w:val="000F70EE"/>
    <w:rsid w:val="001035DF"/>
    <w:rsid w:val="0011487B"/>
    <w:rsid w:val="00115BD3"/>
    <w:rsid w:val="00115C97"/>
    <w:rsid w:val="00116030"/>
    <w:rsid w:val="00116438"/>
    <w:rsid w:val="00121A40"/>
    <w:rsid w:val="00146B6B"/>
    <w:rsid w:val="00147080"/>
    <w:rsid w:val="001514EC"/>
    <w:rsid w:val="001532BC"/>
    <w:rsid w:val="00167BA0"/>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3E6714"/>
    <w:rsid w:val="003E7C01"/>
    <w:rsid w:val="004115CE"/>
    <w:rsid w:val="004244B5"/>
    <w:rsid w:val="00436B49"/>
    <w:rsid w:val="00441C9D"/>
    <w:rsid w:val="004454D9"/>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A0790"/>
    <w:rsid w:val="005A3346"/>
    <w:rsid w:val="005C5E42"/>
    <w:rsid w:val="005E6C9A"/>
    <w:rsid w:val="00604702"/>
    <w:rsid w:val="00652559"/>
    <w:rsid w:val="006622A0"/>
    <w:rsid w:val="00663174"/>
    <w:rsid w:val="00677616"/>
    <w:rsid w:val="00687EC6"/>
    <w:rsid w:val="00690DE2"/>
    <w:rsid w:val="006A50AB"/>
    <w:rsid w:val="006B52B9"/>
    <w:rsid w:val="006C776F"/>
    <w:rsid w:val="006D1DC6"/>
    <w:rsid w:val="006F1309"/>
    <w:rsid w:val="006F3196"/>
    <w:rsid w:val="006F4EFC"/>
    <w:rsid w:val="007330BD"/>
    <w:rsid w:val="00736FC2"/>
    <w:rsid w:val="00747405"/>
    <w:rsid w:val="00747653"/>
    <w:rsid w:val="0075412F"/>
    <w:rsid w:val="0078397B"/>
    <w:rsid w:val="007910F2"/>
    <w:rsid w:val="00793E93"/>
    <w:rsid w:val="007B66B3"/>
    <w:rsid w:val="007C0BA9"/>
    <w:rsid w:val="007D3D41"/>
    <w:rsid w:val="007E0F3C"/>
    <w:rsid w:val="0085252A"/>
    <w:rsid w:val="008603F7"/>
    <w:rsid w:val="0086163E"/>
    <w:rsid w:val="00880CCF"/>
    <w:rsid w:val="00890F49"/>
    <w:rsid w:val="00894EE2"/>
    <w:rsid w:val="008A4028"/>
    <w:rsid w:val="008B4421"/>
    <w:rsid w:val="008C44ED"/>
    <w:rsid w:val="008F4623"/>
    <w:rsid w:val="008F7C17"/>
    <w:rsid w:val="00921747"/>
    <w:rsid w:val="009307BD"/>
    <w:rsid w:val="00931F57"/>
    <w:rsid w:val="00940686"/>
    <w:rsid w:val="00974CC7"/>
    <w:rsid w:val="00990FA0"/>
    <w:rsid w:val="009921B8"/>
    <w:rsid w:val="00996930"/>
    <w:rsid w:val="009C598E"/>
    <w:rsid w:val="009D49CD"/>
    <w:rsid w:val="009F04E7"/>
    <w:rsid w:val="009F731F"/>
    <w:rsid w:val="00A061CE"/>
    <w:rsid w:val="00A22094"/>
    <w:rsid w:val="00A40233"/>
    <w:rsid w:val="00A4633A"/>
    <w:rsid w:val="00A51328"/>
    <w:rsid w:val="00A520E6"/>
    <w:rsid w:val="00A6072D"/>
    <w:rsid w:val="00AA122A"/>
    <w:rsid w:val="00AE1F32"/>
    <w:rsid w:val="00AE4F9A"/>
    <w:rsid w:val="00B04635"/>
    <w:rsid w:val="00B744E2"/>
    <w:rsid w:val="00B81454"/>
    <w:rsid w:val="00BA0A14"/>
    <w:rsid w:val="00BA6270"/>
    <w:rsid w:val="00BA63E2"/>
    <w:rsid w:val="00BE479B"/>
    <w:rsid w:val="00C00AFD"/>
    <w:rsid w:val="00C10FFF"/>
    <w:rsid w:val="00C24C25"/>
    <w:rsid w:val="00C46B21"/>
    <w:rsid w:val="00C61E60"/>
    <w:rsid w:val="00C818FC"/>
    <w:rsid w:val="00C873AD"/>
    <w:rsid w:val="00CB5212"/>
    <w:rsid w:val="00CC20B4"/>
    <w:rsid w:val="00CF7227"/>
    <w:rsid w:val="00CF7F11"/>
    <w:rsid w:val="00D06532"/>
    <w:rsid w:val="00D17676"/>
    <w:rsid w:val="00D25EC9"/>
    <w:rsid w:val="00D31D20"/>
    <w:rsid w:val="00DA017F"/>
    <w:rsid w:val="00DB17A9"/>
    <w:rsid w:val="00DC7910"/>
    <w:rsid w:val="00DE7B82"/>
    <w:rsid w:val="00E0528A"/>
    <w:rsid w:val="00E05DC1"/>
    <w:rsid w:val="00E0733B"/>
    <w:rsid w:val="00E34DFC"/>
    <w:rsid w:val="00E42262"/>
    <w:rsid w:val="00E44F8C"/>
    <w:rsid w:val="00E45560"/>
    <w:rsid w:val="00EA73D7"/>
    <w:rsid w:val="00EB46CB"/>
    <w:rsid w:val="00EB4D6C"/>
    <w:rsid w:val="00EC0C0A"/>
    <w:rsid w:val="00EF564B"/>
    <w:rsid w:val="00EF5D3D"/>
    <w:rsid w:val="00F25395"/>
    <w:rsid w:val="00F42D40"/>
    <w:rsid w:val="00F47E23"/>
    <w:rsid w:val="00F52B40"/>
    <w:rsid w:val="00F57EB4"/>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7E74D-C4C6-42EB-9F61-CD925EC4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1320</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3</cp:revision>
  <cp:lastPrinted>2023-10-17T19:03:00Z</cp:lastPrinted>
  <dcterms:created xsi:type="dcterms:W3CDTF">2023-10-16T20:10:00Z</dcterms:created>
  <dcterms:modified xsi:type="dcterms:W3CDTF">2023-10-17T19:17:00Z</dcterms:modified>
</cp:coreProperties>
</file>