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78397B" w:rsidRPr="002F012D" w:rsidRDefault="0078397B" w:rsidP="000402E7">
      <w:pPr>
        <w:spacing w:after="0" w:line="240" w:lineRule="auto"/>
        <w:jc w:val="center"/>
        <w:rPr>
          <w:rFonts w:ascii="Arial" w:hAnsi="Arial" w:cs="Arial"/>
          <w:szCs w:val="32"/>
        </w:rPr>
      </w:pPr>
      <w:r>
        <w:rPr>
          <w:rFonts w:ascii="Arial" w:eastAsia="Arial" w:hAnsi="Arial" w:cs="Arial"/>
          <w:b/>
          <w:color w:val="000000"/>
        </w:rPr>
        <w:br/>
      </w:r>
      <w:r w:rsidR="00FF7622">
        <w:rPr>
          <w:rFonts w:ascii="Arial" w:hAnsi="Arial" w:cs="Arial"/>
          <w:b/>
          <w:szCs w:val="32"/>
        </w:rPr>
        <w:t>CONVOCATORIA OPD/IAJ/SC/033</w:t>
      </w:r>
      <w:r w:rsidRPr="00A6072D">
        <w:rPr>
          <w:rFonts w:ascii="Arial" w:hAnsi="Arial" w:cs="Arial"/>
          <w:b/>
          <w:szCs w:val="32"/>
        </w:rPr>
        <w:t xml:space="preserve">/2023 </w:t>
      </w:r>
      <w:r>
        <w:rPr>
          <w:rFonts w:ascii="Arial" w:hAnsi="Arial" w:cs="Arial"/>
          <w:b/>
          <w:szCs w:val="32"/>
        </w:rPr>
        <w:t xml:space="preserve">“ADQUISICIÓN </w:t>
      </w:r>
      <w:r w:rsidRPr="002557D9">
        <w:rPr>
          <w:rFonts w:ascii="Arial" w:hAnsi="Arial" w:cs="Arial"/>
          <w:b/>
          <w:szCs w:val="32"/>
        </w:rPr>
        <w:t>DE TROFEOS, MEDALLAS Y BALONES 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402E7" w:rsidP="00556547">
            <w:pPr>
              <w:jc w:val="both"/>
              <w:rPr>
                <w:rFonts w:ascii="Arial" w:hAnsi="Arial" w:cs="Arial"/>
                <w:lang w:val="es-ES_tradnl" w:eastAsia="es-ES"/>
              </w:rPr>
            </w:pPr>
            <w:r>
              <w:rPr>
                <w:rFonts w:ascii="Arial" w:hAnsi="Arial" w:cs="Arial"/>
                <w:lang w:val="es-ES_tradnl" w:eastAsia="es-ES"/>
              </w:rPr>
              <w:t>2731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747653" w:rsidP="00F57EB4">
            <w:pPr>
              <w:spacing w:after="200" w:line="276" w:lineRule="auto"/>
              <w:jc w:val="both"/>
              <w:rPr>
                <w:rFonts w:ascii="Arial" w:hAnsi="Arial" w:cs="Arial"/>
                <w:b/>
              </w:rPr>
            </w:pPr>
            <w:r>
              <w:rPr>
                <w:rFonts w:ascii="Arial" w:hAnsi="Arial" w:cs="Arial"/>
                <w:color w:val="000000"/>
              </w:rPr>
              <w:t>09</w:t>
            </w:r>
            <w:bookmarkStart w:id="0" w:name="_GoBack"/>
            <w:bookmarkEnd w:id="0"/>
            <w:r w:rsidR="00996930">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4469FD" w:rsidP="00A51328">
            <w:pPr>
              <w:spacing w:after="200"/>
              <w:jc w:val="both"/>
              <w:rPr>
                <w:rFonts w:ascii="Arial" w:hAnsi="Arial" w:cs="Arial"/>
              </w:rPr>
            </w:pPr>
            <w:r>
              <w:rPr>
                <w:rFonts w:ascii="Arial" w:hAnsi="Arial" w:cs="Arial"/>
                <w:color w:val="000000"/>
              </w:rPr>
              <w:t xml:space="preserve">20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4469FD" w:rsidP="00A51328">
            <w:pPr>
              <w:spacing w:after="200"/>
              <w:jc w:val="both"/>
              <w:rPr>
                <w:rFonts w:ascii="Arial" w:hAnsi="Arial" w:cs="Arial"/>
                <w:b/>
              </w:rPr>
            </w:pPr>
            <w:r>
              <w:rPr>
                <w:rFonts w:ascii="Arial" w:hAnsi="Arial" w:cs="Arial"/>
                <w:color w:val="000000"/>
              </w:rPr>
              <w:t>20</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78397B">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8397B" w:rsidTr="0078397B">
        <w:trPr>
          <w:trHeight w:val="1017"/>
        </w:trPr>
        <w:tc>
          <w:tcPr>
            <w:tcW w:w="1030" w:type="dxa"/>
            <w:noWrap/>
          </w:tcPr>
          <w:p w:rsidR="0078397B" w:rsidRPr="009C598E" w:rsidRDefault="0078397B" w:rsidP="0078397B">
            <w:pPr>
              <w:pStyle w:val="NormalWeb"/>
              <w:rPr>
                <w:rFonts w:asciiTheme="minorHAnsi" w:hAnsiTheme="minorHAnsi" w:cstheme="minorHAnsi"/>
                <w:sz w:val="22"/>
              </w:rPr>
            </w:pPr>
            <w:r w:rsidRPr="009C598E">
              <w:rPr>
                <w:rFonts w:asciiTheme="minorHAnsi" w:hAnsiTheme="minorHAnsi" w:cstheme="minorHAnsi"/>
                <w:sz w:val="22"/>
              </w:rPr>
              <w:t xml:space="preserve">     </w:t>
            </w:r>
          </w:p>
          <w:p w:rsidR="0078397B" w:rsidRPr="009C598E" w:rsidRDefault="0078397B" w:rsidP="0078397B">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noWrap/>
          </w:tcPr>
          <w:p w:rsidR="0078397B" w:rsidRDefault="0078397B" w:rsidP="0078397B">
            <w:pPr>
              <w:jc w:val="both"/>
              <w:rPr>
                <w:b/>
                <w:bCs/>
                <w:color w:val="000000"/>
              </w:rPr>
            </w:pPr>
            <w:r>
              <w:rPr>
                <w:b/>
              </w:rPr>
              <w:t xml:space="preserve">TROFEOS </w:t>
            </w:r>
            <w:r w:rsidRPr="00BB269F">
              <w:rPr>
                <w:b/>
              </w:rPr>
              <w:t xml:space="preserve">DUPLA (CAMPEON Y SUB CAMPEON) </w:t>
            </w:r>
            <w:r>
              <w:t>estructura hecha con madera, balones metálicos de alta calidad y con placas de aluminio sublimadas personalizada. CAMPEON DE 60 CM SUB CAMPEON 52 CM BALONES A ELECCION DEL CLIENTE (VOLEY, BASKET, FUTBOL)</w:t>
            </w:r>
          </w:p>
        </w:tc>
        <w:tc>
          <w:tcPr>
            <w:tcW w:w="1415" w:type="dxa"/>
            <w:noWrap/>
          </w:tcPr>
          <w:p w:rsidR="0078397B" w:rsidRDefault="0078397B" w:rsidP="0078397B">
            <w:pPr>
              <w:jc w:val="center"/>
            </w:pPr>
          </w:p>
          <w:p w:rsidR="0078397B" w:rsidRDefault="0078397B" w:rsidP="0078397B">
            <w:pPr>
              <w:jc w:val="center"/>
            </w:pPr>
            <w:r>
              <w:t>18</w:t>
            </w:r>
          </w:p>
        </w:tc>
        <w:tc>
          <w:tcPr>
            <w:tcW w:w="1096" w:type="dxa"/>
          </w:tcPr>
          <w:p w:rsidR="0078397B" w:rsidRDefault="0078397B" w:rsidP="0078397B">
            <w:pPr>
              <w:jc w:val="center"/>
            </w:pPr>
          </w:p>
          <w:p w:rsidR="0078397B" w:rsidRDefault="0078397B" w:rsidP="0078397B">
            <w:pPr>
              <w:jc w:val="center"/>
            </w:pPr>
            <w:r>
              <w:t>Piezas</w:t>
            </w:r>
          </w:p>
        </w:tc>
      </w:tr>
      <w:tr w:rsidR="0078397B" w:rsidTr="0078397B">
        <w:trPr>
          <w:trHeight w:val="761"/>
        </w:trPr>
        <w:tc>
          <w:tcPr>
            <w:tcW w:w="1030" w:type="dxa"/>
            <w:noWrap/>
          </w:tcPr>
          <w:p w:rsidR="0078397B" w:rsidRDefault="0078397B" w:rsidP="0078397B">
            <w:pPr>
              <w:pStyle w:val="NormalWeb"/>
              <w:rPr>
                <w:rFonts w:asciiTheme="minorHAnsi" w:hAnsiTheme="minorHAnsi" w:cstheme="minorHAnsi"/>
                <w:sz w:val="22"/>
              </w:rPr>
            </w:pPr>
          </w:p>
          <w:p w:rsidR="0078397B" w:rsidRPr="009C598E" w:rsidRDefault="0078397B" w:rsidP="0078397B">
            <w:pPr>
              <w:pStyle w:val="NormalWeb"/>
              <w:rPr>
                <w:rFonts w:asciiTheme="minorHAnsi" w:hAnsiTheme="minorHAnsi" w:cstheme="minorHAnsi"/>
                <w:sz w:val="22"/>
              </w:rPr>
            </w:pPr>
            <w:r>
              <w:rPr>
                <w:rFonts w:asciiTheme="minorHAnsi" w:hAnsiTheme="minorHAnsi" w:cstheme="minorHAnsi"/>
                <w:sz w:val="22"/>
              </w:rPr>
              <w:t xml:space="preserve">      2</w:t>
            </w:r>
          </w:p>
        </w:tc>
        <w:tc>
          <w:tcPr>
            <w:tcW w:w="5382" w:type="dxa"/>
            <w:noWrap/>
          </w:tcPr>
          <w:p w:rsidR="0078397B" w:rsidRDefault="0078397B" w:rsidP="0078397B">
            <w:pPr>
              <w:jc w:val="both"/>
              <w:rPr>
                <w:b/>
                <w:bCs/>
                <w:color w:val="000000"/>
              </w:rPr>
            </w:pPr>
            <w:r w:rsidRPr="00572031">
              <w:rPr>
                <w:b/>
              </w:rPr>
              <w:t>MEDALLAS DE ACRÍLICO</w:t>
            </w:r>
            <w:r>
              <w:rPr>
                <w:b/>
              </w:rPr>
              <w:t>,</w:t>
            </w:r>
            <w:r w:rsidRPr="00572031">
              <w:rPr>
                <w:b/>
              </w:rPr>
              <w:t xml:space="preserve"> </w:t>
            </w:r>
            <w:r w:rsidRPr="00572031">
              <w:t>color</w:t>
            </w:r>
            <w:r>
              <w:rPr>
                <w:b/>
              </w:rPr>
              <w:t xml:space="preserve"> </w:t>
            </w:r>
            <w:r w:rsidRPr="00572031">
              <w:t>negro</w:t>
            </w:r>
            <w:r>
              <w:t>, 6 cm de diámetro, con botón de lámina sublimada personalizado, listón blanco con sublimación a colores.</w:t>
            </w:r>
          </w:p>
        </w:tc>
        <w:tc>
          <w:tcPr>
            <w:tcW w:w="1415" w:type="dxa"/>
            <w:noWrap/>
          </w:tcPr>
          <w:p w:rsidR="0078397B" w:rsidRDefault="0078397B" w:rsidP="0078397B">
            <w:pPr>
              <w:jc w:val="center"/>
            </w:pPr>
          </w:p>
          <w:p w:rsidR="0078397B" w:rsidRPr="00EA2D38" w:rsidRDefault="0078397B" w:rsidP="0078397B">
            <w:pPr>
              <w:jc w:val="center"/>
            </w:pPr>
            <w:r>
              <w:t>280</w:t>
            </w:r>
          </w:p>
        </w:tc>
        <w:tc>
          <w:tcPr>
            <w:tcW w:w="1096" w:type="dxa"/>
          </w:tcPr>
          <w:p w:rsidR="0078397B" w:rsidRDefault="0078397B" w:rsidP="0078397B">
            <w:pPr>
              <w:jc w:val="center"/>
            </w:pPr>
          </w:p>
          <w:p w:rsidR="0078397B" w:rsidRDefault="0078397B" w:rsidP="0078397B">
            <w:pPr>
              <w:jc w:val="center"/>
            </w:pPr>
            <w:r>
              <w:t>Piezas</w:t>
            </w:r>
          </w:p>
        </w:tc>
      </w:tr>
      <w:tr w:rsidR="0078397B" w:rsidTr="000402E7">
        <w:trPr>
          <w:trHeight w:val="561"/>
        </w:trPr>
        <w:tc>
          <w:tcPr>
            <w:tcW w:w="1030" w:type="dxa"/>
            <w:noWrap/>
          </w:tcPr>
          <w:p w:rsidR="0078397B" w:rsidRPr="009C598E" w:rsidRDefault="0078397B" w:rsidP="0078397B">
            <w:pPr>
              <w:pStyle w:val="NormalWeb"/>
              <w:rPr>
                <w:rFonts w:asciiTheme="minorHAnsi" w:hAnsiTheme="minorHAnsi" w:cstheme="minorHAnsi"/>
                <w:sz w:val="22"/>
              </w:rPr>
            </w:pPr>
          </w:p>
          <w:p w:rsidR="0078397B" w:rsidRPr="009C598E" w:rsidRDefault="0078397B" w:rsidP="0078397B">
            <w:pPr>
              <w:pStyle w:val="NormalWeb"/>
              <w:rPr>
                <w:rFonts w:asciiTheme="minorHAnsi" w:hAnsiTheme="minorHAnsi" w:cstheme="minorHAnsi"/>
                <w:sz w:val="22"/>
              </w:rPr>
            </w:pPr>
            <w:r>
              <w:rPr>
                <w:rFonts w:asciiTheme="minorHAnsi" w:hAnsiTheme="minorHAnsi" w:cstheme="minorHAnsi"/>
                <w:sz w:val="22"/>
              </w:rPr>
              <w:t xml:space="preserve">      3</w:t>
            </w:r>
          </w:p>
        </w:tc>
        <w:tc>
          <w:tcPr>
            <w:tcW w:w="5382" w:type="dxa"/>
            <w:noWrap/>
          </w:tcPr>
          <w:p w:rsidR="0078397B" w:rsidRPr="00572031" w:rsidRDefault="0078397B" w:rsidP="0078397B">
            <w:pPr>
              <w:jc w:val="both"/>
              <w:rPr>
                <w:b/>
              </w:rPr>
            </w:pPr>
            <w:r w:rsidRPr="00572031">
              <w:rPr>
                <w:b/>
              </w:rPr>
              <w:t>BALÓN</w:t>
            </w:r>
            <w:r>
              <w:t xml:space="preserve"> </w:t>
            </w:r>
            <w:r w:rsidRPr="00572031">
              <w:rPr>
                <w:b/>
              </w:rPr>
              <w:t>DE FUTBOL SOCCER</w:t>
            </w:r>
            <w:r>
              <w:rPr>
                <w:b/>
              </w:rPr>
              <w:t>,</w:t>
            </w:r>
            <w:r w:rsidRPr="00572031">
              <w:rPr>
                <w:b/>
              </w:rPr>
              <w:t xml:space="preserve"> </w:t>
            </w:r>
            <w:r w:rsidRPr="00FA030C">
              <w:t>de</w:t>
            </w:r>
            <w:r>
              <w:rPr>
                <w:b/>
              </w:rPr>
              <w:t xml:space="preserve"> </w:t>
            </w:r>
            <w:r w:rsidRPr="002A0352">
              <w:t>32 gajos</w:t>
            </w:r>
            <w:r>
              <w:t>,</w:t>
            </w:r>
            <w:r w:rsidRPr="002A0352">
              <w:t xml:space="preserve"> personalizado</w:t>
            </w:r>
            <w:r w:rsidR="00604702">
              <w:t>, # 5,</w:t>
            </w:r>
            <w:r w:rsidR="00604702" w:rsidRPr="00604702">
              <w:rPr>
                <w:rFonts w:ascii="Calibri" w:eastAsia="Calibri" w:hAnsi="Calibri" w:cs="Calibri"/>
                <w:lang w:eastAsia="es-MX"/>
              </w:rPr>
              <w:t xml:space="preserve"> </w:t>
            </w:r>
            <w:r w:rsidR="00604702" w:rsidRPr="00604702">
              <w:t>reforzados con doble lona, de material sintético, acabado mate, forro: sarga de algodón, con serigrafía, que incluya logotipo por balón.</w:t>
            </w:r>
          </w:p>
        </w:tc>
        <w:tc>
          <w:tcPr>
            <w:tcW w:w="1415" w:type="dxa"/>
            <w:noWrap/>
          </w:tcPr>
          <w:p w:rsidR="0078397B" w:rsidRDefault="0078397B" w:rsidP="0078397B">
            <w:pPr>
              <w:jc w:val="center"/>
            </w:pPr>
          </w:p>
          <w:p w:rsidR="0078397B" w:rsidRDefault="0078397B" w:rsidP="0078397B">
            <w:pPr>
              <w:jc w:val="center"/>
            </w:pPr>
            <w:r>
              <w:t>64</w:t>
            </w:r>
          </w:p>
        </w:tc>
        <w:tc>
          <w:tcPr>
            <w:tcW w:w="1096" w:type="dxa"/>
          </w:tcPr>
          <w:p w:rsidR="0078397B" w:rsidRDefault="0078397B" w:rsidP="0078397B">
            <w:pPr>
              <w:jc w:val="center"/>
            </w:pPr>
          </w:p>
          <w:p w:rsidR="0078397B" w:rsidRDefault="0078397B" w:rsidP="0078397B">
            <w:pPr>
              <w:jc w:val="center"/>
            </w:pPr>
            <w:r>
              <w:t>piezas</w:t>
            </w:r>
          </w:p>
        </w:tc>
      </w:tr>
      <w:tr w:rsidR="00A51328" w:rsidTr="0078397B">
        <w:trPr>
          <w:trHeight w:val="223"/>
        </w:trPr>
        <w:tc>
          <w:tcPr>
            <w:tcW w:w="8923" w:type="dxa"/>
            <w:gridSpan w:val="4"/>
            <w:noWrap/>
          </w:tcPr>
          <w:p w:rsidR="00A51328" w:rsidRPr="00277F99" w:rsidRDefault="00A51328" w:rsidP="000402E7">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de </w:t>
            </w:r>
            <w:r w:rsidR="000402E7">
              <w:rPr>
                <w:rFonts w:ascii="Arial" w:hAnsi="Arial" w:cs="Arial"/>
                <w:sz w:val="20"/>
              </w:rPr>
              <w:t xml:space="preserve">trofeos, medallas y balones para el torneo de la Copa INDAJO </w:t>
            </w:r>
            <w:r>
              <w:rPr>
                <w:rFonts w:ascii="Arial" w:hAnsi="Arial" w:cs="Arial"/>
                <w:sz w:val="20"/>
              </w:rPr>
              <w:t>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A4633A" w:rsidRDefault="00A4633A"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BD" w:rsidRDefault="009307BD">
      <w:pPr>
        <w:spacing w:after="0" w:line="240" w:lineRule="auto"/>
      </w:pPr>
      <w:r>
        <w:separator/>
      </w:r>
    </w:p>
  </w:endnote>
  <w:endnote w:type="continuationSeparator" w:id="0">
    <w:p w:rsidR="009307BD" w:rsidRDefault="0093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BD" w:rsidRDefault="009307BD">
      <w:pPr>
        <w:spacing w:after="0" w:line="240" w:lineRule="auto"/>
      </w:pPr>
      <w:r>
        <w:separator/>
      </w:r>
    </w:p>
  </w:footnote>
  <w:footnote w:type="continuationSeparator" w:id="0">
    <w:p w:rsidR="009307BD" w:rsidRDefault="0093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B0A6-C05E-43D8-9698-7D495CF9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2023-10-09T20:46:00Z</cp:lastPrinted>
  <dcterms:created xsi:type="dcterms:W3CDTF">2023-10-09T20:11:00Z</dcterms:created>
  <dcterms:modified xsi:type="dcterms:W3CDTF">2023-10-09T20:46:00Z</dcterms:modified>
</cp:coreProperties>
</file>