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CDF" w:rsidRDefault="00733CDF" w:rsidP="00736FC2">
      <w:pPr>
        <w:spacing w:after="0" w:line="240" w:lineRule="auto"/>
        <w:jc w:val="both"/>
        <w:rPr>
          <w:rFonts w:ascii="Arial" w:hAnsi="Arial" w:cs="Arial"/>
          <w:sz w:val="20"/>
          <w:szCs w:val="20"/>
        </w:rPr>
      </w:pPr>
    </w:p>
    <w:p w:rsidR="00747405" w:rsidRDefault="00747405" w:rsidP="00736FC2">
      <w:pPr>
        <w:spacing w:after="0" w:line="240" w:lineRule="auto"/>
        <w:jc w:val="both"/>
        <w:rPr>
          <w:rFonts w:ascii="Arial" w:hAnsi="Arial" w:cs="Arial"/>
          <w:sz w:val="20"/>
          <w:szCs w:val="20"/>
        </w:rPr>
      </w:pPr>
      <w:r w:rsidRPr="00CC2427">
        <w:rPr>
          <w:rFonts w:ascii="Arial" w:hAnsi="Arial" w:cs="Arial"/>
          <w:sz w:val="20"/>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736FC2" w:rsidRDefault="00736FC2" w:rsidP="00736FC2">
      <w:pPr>
        <w:spacing w:after="0" w:line="240" w:lineRule="auto"/>
        <w:jc w:val="both"/>
        <w:rPr>
          <w:rFonts w:ascii="Arial" w:hAnsi="Arial" w:cs="Arial"/>
          <w:sz w:val="20"/>
          <w:szCs w:val="20"/>
        </w:rPr>
      </w:pPr>
    </w:p>
    <w:p w:rsidR="00147080" w:rsidRPr="00A9249B" w:rsidRDefault="005565AD" w:rsidP="00147080">
      <w:pPr>
        <w:spacing w:after="0" w:line="240" w:lineRule="auto"/>
        <w:jc w:val="center"/>
        <w:rPr>
          <w:rFonts w:ascii="Arial" w:hAnsi="Arial" w:cs="Arial"/>
          <w:b/>
          <w:sz w:val="24"/>
          <w:szCs w:val="32"/>
        </w:rPr>
      </w:pPr>
      <w:r w:rsidRPr="00A9249B">
        <w:rPr>
          <w:rFonts w:ascii="Arial" w:hAnsi="Arial" w:cs="Arial"/>
          <w:b/>
          <w:sz w:val="24"/>
          <w:szCs w:val="32"/>
        </w:rPr>
        <w:t>CONVOCATORIA</w:t>
      </w:r>
      <w:r w:rsidR="00F42D40" w:rsidRPr="00A9249B">
        <w:rPr>
          <w:rFonts w:ascii="Arial" w:hAnsi="Arial" w:cs="Arial"/>
          <w:b/>
          <w:sz w:val="24"/>
          <w:szCs w:val="32"/>
        </w:rPr>
        <w:t xml:space="preserve"> OPD/</w:t>
      </w:r>
      <w:r w:rsidR="00733CDF">
        <w:rPr>
          <w:rFonts w:ascii="Arial" w:hAnsi="Arial" w:cs="Arial"/>
          <w:b/>
          <w:sz w:val="24"/>
          <w:szCs w:val="32"/>
        </w:rPr>
        <w:t>IAJ/SC/022</w:t>
      </w:r>
      <w:r w:rsidR="00123DF1">
        <w:rPr>
          <w:rFonts w:ascii="Arial" w:hAnsi="Arial" w:cs="Arial"/>
          <w:b/>
          <w:sz w:val="24"/>
          <w:szCs w:val="32"/>
        </w:rPr>
        <w:t>/2023</w:t>
      </w:r>
    </w:p>
    <w:p w:rsidR="00A061CE" w:rsidRPr="00490EB8" w:rsidRDefault="00DF6ADA" w:rsidP="00147080">
      <w:pPr>
        <w:spacing w:after="0" w:line="240" w:lineRule="auto"/>
        <w:jc w:val="center"/>
        <w:rPr>
          <w:rFonts w:ascii="Arial" w:hAnsi="Arial" w:cs="Arial"/>
          <w:b/>
          <w:sz w:val="24"/>
          <w:szCs w:val="32"/>
        </w:rPr>
      </w:pPr>
      <w:r>
        <w:rPr>
          <w:rFonts w:ascii="Arial" w:hAnsi="Arial" w:cs="Arial"/>
          <w:b/>
          <w:sz w:val="24"/>
          <w:szCs w:val="32"/>
        </w:rPr>
        <w:t>“</w:t>
      </w:r>
      <w:r w:rsidR="00131FE3">
        <w:rPr>
          <w:rFonts w:ascii="Arial" w:hAnsi="Arial" w:cs="Arial"/>
          <w:b/>
          <w:sz w:val="24"/>
          <w:szCs w:val="32"/>
        </w:rPr>
        <w:t xml:space="preserve">ADQUISICIÓN </w:t>
      </w:r>
      <w:r w:rsidR="00B950BC">
        <w:rPr>
          <w:rFonts w:ascii="Arial" w:hAnsi="Arial" w:cs="Arial"/>
          <w:b/>
          <w:sz w:val="24"/>
          <w:szCs w:val="32"/>
        </w:rPr>
        <w:t xml:space="preserve">DE ANTICONCEPTIVOS </w:t>
      </w:r>
      <w:r w:rsidR="009F04E7">
        <w:rPr>
          <w:rFonts w:ascii="Arial" w:hAnsi="Arial" w:cs="Arial"/>
          <w:b/>
          <w:sz w:val="24"/>
          <w:szCs w:val="32"/>
        </w:rPr>
        <w:t>PARA EL</w:t>
      </w:r>
      <w:r w:rsidR="009F04E7" w:rsidRPr="00F52B40">
        <w:rPr>
          <w:rFonts w:ascii="Arial" w:hAnsi="Arial" w:cs="Arial"/>
          <w:b/>
          <w:sz w:val="24"/>
          <w:szCs w:val="32"/>
        </w:rPr>
        <w:t xml:space="preserve"> </w:t>
      </w:r>
      <w:r w:rsidR="009F04E7" w:rsidRPr="00490EB8">
        <w:rPr>
          <w:rFonts w:ascii="Arial" w:hAnsi="Arial" w:cs="Arial"/>
          <w:b/>
          <w:sz w:val="24"/>
          <w:szCs w:val="32"/>
        </w:rPr>
        <w:t>INSTITUTO DE ALTERNATIVAS PARA LOS JÓVENES DEL MUNICIPIO D</w:t>
      </w:r>
      <w:r>
        <w:rPr>
          <w:rFonts w:ascii="Arial" w:hAnsi="Arial" w:cs="Arial"/>
          <w:b/>
          <w:sz w:val="24"/>
          <w:szCs w:val="32"/>
        </w:rPr>
        <w:t xml:space="preserve">E TLAJOMULCO DE ZÚÑIGA, JALISCO” </w:t>
      </w:r>
      <w:r w:rsidR="0018463E">
        <w:rPr>
          <w:rFonts w:ascii="Arial" w:hAnsi="Arial" w:cs="Arial"/>
          <w:b/>
          <w:sz w:val="24"/>
          <w:szCs w:val="32"/>
        </w:rPr>
        <w:t>(</w:t>
      </w:r>
      <w:r>
        <w:rPr>
          <w:rFonts w:ascii="Arial" w:hAnsi="Arial" w:cs="Arial"/>
          <w:b/>
          <w:sz w:val="24"/>
          <w:szCs w:val="32"/>
        </w:rPr>
        <w:t>INDAJO</w:t>
      </w:r>
      <w:r w:rsidR="0018463E">
        <w:rPr>
          <w:rFonts w:ascii="Arial" w:hAnsi="Arial" w:cs="Arial"/>
          <w:b/>
          <w:sz w:val="24"/>
          <w:szCs w:val="32"/>
        </w:rPr>
        <w:t>)</w:t>
      </w:r>
      <w:r>
        <w:rPr>
          <w:rFonts w:ascii="Arial" w:hAnsi="Arial" w:cs="Arial"/>
          <w:b/>
          <w:sz w:val="24"/>
          <w:szCs w:val="32"/>
        </w:rPr>
        <w:t>.</w:t>
      </w:r>
    </w:p>
    <w:p w:rsidR="00AE21A5" w:rsidRPr="002F2AD9" w:rsidRDefault="00AE21A5" w:rsidP="00AE21A5">
      <w:pPr>
        <w:spacing w:after="0" w:line="240" w:lineRule="auto"/>
        <w:jc w:val="both"/>
        <w:rPr>
          <w:rFonts w:ascii="Arial" w:hAnsi="Arial" w:cs="Arial"/>
          <w:szCs w:val="20"/>
        </w:rPr>
      </w:pPr>
    </w:p>
    <w:tbl>
      <w:tblPr>
        <w:tblStyle w:val="Tablaconcuadrcula"/>
        <w:tblW w:w="9067" w:type="dxa"/>
        <w:tblLook w:val="04A0" w:firstRow="1" w:lastRow="0" w:firstColumn="1" w:lastColumn="0" w:noHBand="0" w:noVBand="1"/>
      </w:tblPr>
      <w:tblGrid>
        <w:gridCol w:w="4390"/>
        <w:gridCol w:w="4677"/>
      </w:tblGrid>
      <w:tr w:rsidR="00AE21A5" w:rsidRPr="002F2AD9" w:rsidTr="00D96EDB">
        <w:trPr>
          <w:trHeight w:val="130"/>
        </w:trPr>
        <w:tc>
          <w:tcPr>
            <w:tcW w:w="4390" w:type="dxa"/>
          </w:tcPr>
          <w:p w:rsidR="00AE21A5" w:rsidRPr="002F2AD9" w:rsidRDefault="00AE21A5" w:rsidP="00D96EDB">
            <w:pPr>
              <w:rPr>
                <w:rFonts w:ascii="Arial" w:hAnsi="Arial" w:cs="Arial"/>
                <w:lang w:val="es-ES_tradnl" w:eastAsia="es-ES"/>
              </w:rPr>
            </w:pPr>
            <w:r w:rsidRPr="002F2AD9">
              <w:rPr>
                <w:rFonts w:ascii="Arial" w:hAnsi="Arial" w:cs="Arial"/>
                <w:lang w:val="es-ES_tradnl" w:eastAsia="es-ES"/>
              </w:rPr>
              <w:t xml:space="preserve">Origen de los Recursos </w:t>
            </w:r>
          </w:p>
        </w:tc>
        <w:tc>
          <w:tcPr>
            <w:tcW w:w="4677" w:type="dxa"/>
          </w:tcPr>
          <w:p w:rsidR="00AE21A5" w:rsidRPr="002F2AD9" w:rsidRDefault="00AE21A5" w:rsidP="00D96EDB">
            <w:pPr>
              <w:jc w:val="both"/>
              <w:rPr>
                <w:rFonts w:ascii="Arial" w:hAnsi="Arial" w:cs="Arial"/>
                <w:lang w:val="es-ES_tradnl" w:eastAsia="es-ES"/>
              </w:rPr>
            </w:pPr>
            <w:r w:rsidRPr="002F2AD9">
              <w:rPr>
                <w:rFonts w:ascii="Arial" w:hAnsi="Arial" w:cs="Arial"/>
                <w:lang w:val="es-ES_tradnl" w:eastAsia="es-ES"/>
              </w:rPr>
              <w:t xml:space="preserve">Municipal </w:t>
            </w:r>
          </w:p>
        </w:tc>
      </w:tr>
      <w:tr w:rsidR="00AE21A5" w:rsidRPr="002F2AD9" w:rsidTr="00D96EDB">
        <w:tc>
          <w:tcPr>
            <w:tcW w:w="4390" w:type="dxa"/>
          </w:tcPr>
          <w:p w:rsidR="00AE21A5" w:rsidRPr="002F2AD9" w:rsidRDefault="00AE21A5" w:rsidP="00D96EDB">
            <w:pPr>
              <w:jc w:val="both"/>
              <w:rPr>
                <w:rFonts w:ascii="Arial" w:hAnsi="Arial" w:cs="Arial"/>
                <w:lang w:val="es-ES_tradnl" w:eastAsia="es-ES"/>
              </w:rPr>
            </w:pPr>
            <w:r w:rsidRPr="002F2AD9">
              <w:rPr>
                <w:rFonts w:ascii="Arial" w:hAnsi="Arial" w:cs="Arial"/>
                <w:lang w:val="es-ES_tradnl" w:eastAsia="es-ES"/>
              </w:rPr>
              <w:t xml:space="preserve">Carácter de la Licitación </w:t>
            </w:r>
          </w:p>
        </w:tc>
        <w:tc>
          <w:tcPr>
            <w:tcW w:w="4677" w:type="dxa"/>
          </w:tcPr>
          <w:p w:rsidR="00AE21A5" w:rsidRPr="002F2AD9" w:rsidRDefault="00AE21A5" w:rsidP="00D96EDB">
            <w:pPr>
              <w:jc w:val="both"/>
              <w:rPr>
                <w:rFonts w:ascii="Arial" w:hAnsi="Arial" w:cs="Arial"/>
                <w:lang w:val="es-ES_tradnl" w:eastAsia="es-ES"/>
              </w:rPr>
            </w:pPr>
            <w:r>
              <w:rPr>
                <w:rFonts w:ascii="Arial" w:hAnsi="Arial" w:cs="Arial"/>
                <w:lang w:val="es-ES_tradnl" w:eastAsia="es-ES"/>
              </w:rPr>
              <w:t>Local</w:t>
            </w:r>
          </w:p>
        </w:tc>
      </w:tr>
      <w:tr w:rsidR="00AE21A5" w:rsidRPr="002F2AD9" w:rsidTr="00D96EDB">
        <w:tc>
          <w:tcPr>
            <w:tcW w:w="4390" w:type="dxa"/>
          </w:tcPr>
          <w:p w:rsidR="00AE21A5" w:rsidRPr="002F2AD9" w:rsidRDefault="00AE21A5" w:rsidP="00D96EDB">
            <w:pPr>
              <w:jc w:val="both"/>
              <w:rPr>
                <w:rFonts w:ascii="Arial" w:hAnsi="Arial" w:cs="Arial"/>
                <w:lang w:val="es-ES_tradnl" w:eastAsia="es-ES"/>
              </w:rPr>
            </w:pPr>
            <w:r w:rsidRPr="002F2AD9">
              <w:rPr>
                <w:rFonts w:ascii="Arial" w:hAnsi="Arial" w:cs="Arial"/>
                <w:lang w:val="es-ES_tradnl" w:eastAsia="es-ES"/>
              </w:rPr>
              <w:t xml:space="preserve">Ejercicio Fiscal que abarca la Contratación </w:t>
            </w:r>
          </w:p>
        </w:tc>
        <w:tc>
          <w:tcPr>
            <w:tcW w:w="4677" w:type="dxa"/>
          </w:tcPr>
          <w:p w:rsidR="00AE21A5" w:rsidRPr="002F2AD9" w:rsidRDefault="0018463E" w:rsidP="00D96EDB">
            <w:pPr>
              <w:jc w:val="both"/>
              <w:rPr>
                <w:rFonts w:ascii="Arial" w:hAnsi="Arial" w:cs="Arial"/>
                <w:lang w:val="es-ES_tradnl" w:eastAsia="es-ES"/>
              </w:rPr>
            </w:pPr>
            <w:r>
              <w:rPr>
                <w:rFonts w:ascii="Arial" w:hAnsi="Arial" w:cs="Arial"/>
                <w:lang w:val="es-ES_tradnl" w:eastAsia="es-ES"/>
              </w:rPr>
              <w:t>2023</w:t>
            </w:r>
          </w:p>
        </w:tc>
      </w:tr>
      <w:tr w:rsidR="00AE21A5" w:rsidRPr="002F2AD9" w:rsidTr="00D96EDB">
        <w:tc>
          <w:tcPr>
            <w:tcW w:w="4390" w:type="dxa"/>
          </w:tcPr>
          <w:p w:rsidR="00AE21A5" w:rsidRPr="002F2AD9" w:rsidRDefault="00AE21A5" w:rsidP="00D96EDB">
            <w:pPr>
              <w:jc w:val="both"/>
              <w:rPr>
                <w:rFonts w:ascii="Arial" w:hAnsi="Arial" w:cs="Arial"/>
                <w:lang w:val="es-ES_tradnl" w:eastAsia="es-ES"/>
              </w:rPr>
            </w:pPr>
            <w:r w:rsidRPr="002F2AD9">
              <w:rPr>
                <w:rFonts w:ascii="Arial" w:hAnsi="Arial" w:cs="Arial"/>
                <w:lang w:val="es-ES_tradnl" w:eastAsia="es-ES"/>
              </w:rPr>
              <w:t>Tipo de Contrato o Pedido(Orden de Compra)</w:t>
            </w:r>
          </w:p>
        </w:tc>
        <w:tc>
          <w:tcPr>
            <w:tcW w:w="4677" w:type="dxa"/>
          </w:tcPr>
          <w:p w:rsidR="00AE21A5" w:rsidRPr="002F2AD9" w:rsidRDefault="00AE21A5" w:rsidP="00D96EDB">
            <w:pPr>
              <w:jc w:val="both"/>
              <w:rPr>
                <w:rFonts w:ascii="Arial" w:hAnsi="Arial" w:cs="Arial"/>
                <w:lang w:val="es-ES_tradnl" w:eastAsia="es-ES"/>
              </w:rPr>
            </w:pPr>
            <w:r w:rsidRPr="002F2AD9">
              <w:rPr>
                <w:rFonts w:ascii="Arial" w:hAnsi="Arial" w:cs="Arial"/>
                <w:lang w:val="es-ES_tradnl" w:eastAsia="es-ES"/>
              </w:rPr>
              <w:t>Cerrado</w:t>
            </w:r>
          </w:p>
        </w:tc>
      </w:tr>
      <w:tr w:rsidR="00AE21A5" w:rsidRPr="002F2AD9" w:rsidTr="00D96EDB">
        <w:tc>
          <w:tcPr>
            <w:tcW w:w="4390" w:type="dxa"/>
          </w:tcPr>
          <w:p w:rsidR="00AE21A5" w:rsidRPr="002F2AD9" w:rsidRDefault="00AE21A5" w:rsidP="00D96EDB">
            <w:pPr>
              <w:jc w:val="both"/>
              <w:rPr>
                <w:rFonts w:ascii="Arial" w:hAnsi="Arial" w:cs="Arial"/>
                <w:lang w:val="es-ES_tradnl" w:eastAsia="es-ES"/>
              </w:rPr>
            </w:pPr>
            <w:r w:rsidRPr="002F2AD9">
              <w:rPr>
                <w:rFonts w:ascii="Arial" w:hAnsi="Arial" w:cs="Arial"/>
                <w:lang w:val="es-ES_tradnl" w:eastAsia="es-ES"/>
              </w:rPr>
              <w:t xml:space="preserve">Adjudicación de los Bienes o Servicios </w:t>
            </w:r>
          </w:p>
        </w:tc>
        <w:tc>
          <w:tcPr>
            <w:tcW w:w="4677" w:type="dxa"/>
          </w:tcPr>
          <w:p w:rsidR="00AE21A5" w:rsidRPr="002F2AD9" w:rsidRDefault="00AE21A5" w:rsidP="007B22BA">
            <w:pPr>
              <w:jc w:val="both"/>
              <w:rPr>
                <w:rFonts w:ascii="Arial" w:hAnsi="Arial" w:cs="Arial"/>
                <w:b/>
                <w:lang w:val="es-ES_tradnl" w:eastAsia="es-ES"/>
              </w:rPr>
            </w:pPr>
            <w:r>
              <w:rPr>
                <w:rFonts w:ascii="Arial" w:hAnsi="Arial" w:cs="Arial"/>
                <w:b/>
                <w:lang w:val="es-ES_tradnl" w:eastAsia="es-ES"/>
              </w:rPr>
              <w:t>Se podrá adjudicar</w:t>
            </w:r>
            <w:r w:rsidR="007B22BA">
              <w:rPr>
                <w:rFonts w:ascii="Arial" w:hAnsi="Arial" w:cs="Arial"/>
                <w:b/>
                <w:lang w:val="es-ES_tradnl" w:eastAsia="es-ES"/>
              </w:rPr>
              <w:t>a  a varios proveedores.</w:t>
            </w:r>
          </w:p>
        </w:tc>
      </w:tr>
      <w:tr w:rsidR="00AE21A5" w:rsidRPr="002F2AD9" w:rsidTr="00D96EDB">
        <w:tc>
          <w:tcPr>
            <w:tcW w:w="4390" w:type="dxa"/>
          </w:tcPr>
          <w:p w:rsidR="00AE21A5" w:rsidRPr="002F2AD9" w:rsidRDefault="00AE21A5" w:rsidP="00D96EDB">
            <w:pPr>
              <w:jc w:val="both"/>
              <w:rPr>
                <w:rFonts w:ascii="Arial" w:hAnsi="Arial" w:cs="Arial"/>
                <w:lang w:val="es-ES_tradnl" w:eastAsia="es-ES"/>
              </w:rPr>
            </w:pPr>
            <w:r w:rsidRPr="002F2AD9">
              <w:rPr>
                <w:rFonts w:ascii="Arial" w:hAnsi="Arial" w:cs="Arial"/>
                <w:lang w:val="es-ES_tradnl" w:eastAsia="es-ES"/>
              </w:rPr>
              <w:t>La partida presupuestal, de conformidad con el clasificador por objeto del gasto</w:t>
            </w:r>
          </w:p>
        </w:tc>
        <w:tc>
          <w:tcPr>
            <w:tcW w:w="4677" w:type="dxa"/>
          </w:tcPr>
          <w:p w:rsidR="00AE21A5" w:rsidRPr="00E62744" w:rsidRDefault="00A9249B" w:rsidP="00D96EDB">
            <w:pPr>
              <w:jc w:val="both"/>
              <w:rPr>
                <w:rFonts w:ascii="Arial" w:hAnsi="Arial" w:cs="Arial"/>
                <w:lang w:val="es-ES_tradnl" w:eastAsia="es-ES"/>
              </w:rPr>
            </w:pPr>
            <w:r>
              <w:rPr>
                <w:rFonts w:ascii="Arial" w:hAnsi="Arial" w:cs="Arial"/>
                <w:lang w:val="es-ES_tradnl" w:eastAsia="es-ES"/>
              </w:rPr>
              <w:t>2531</w:t>
            </w:r>
          </w:p>
        </w:tc>
      </w:tr>
      <w:tr w:rsidR="00AE21A5" w:rsidRPr="002F2AD9" w:rsidTr="00D96EDB">
        <w:tc>
          <w:tcPr>
            <w:tcW w:w="4390" w:type="dxa"/>
          </w:tcPr>
          <w:p w:rsidR="00AE21A5" w:rsidRPr="002F2AD9" w:rsidRDefault="00AE21A5" w:rsidP="00D96EDB">
            <w:pPr>
              <w:jc w:val="both"/>
              <w:rPr>
                <w:rFonts w:ascii="Arial" w:hAnsi="Arial" w:cs="Arial"/>
                <w:lang w:val="es-ES_tradnl" w:eastAsia="es-ES"/>
              </w:rPr>
            </w:pPr>
            <w:r w:rsidRPr="002F2AD9">
              <w:rPr>
                <w:rFonts w:ascii="Arial" w:hAnsi="Arial" w:cs="Arial"/>
                <w:lang w:val="es-ES_tradnl" w:eastAsia="es-ES"/>
              </w:rPr>
              <w:t xml:space="preserve">Criterio de evaluación de propuestas </w:t>
            </w:r>
          </w:p>
        </w:tc>
        <w:tc>
          <w:tcPr>
            <w:tcW w:w="4677" w:type="dxa"/>
          </w:tcPr>
          <w:p w:rsidR="00AE21A5" w:rsidRPr="002F2AD9" w:rsidRDefault="00AE21A5" w:rsidP="00D96EDB">
            <w:pPr>
              <w:jc w:val="both"/>
              <w:rPr>
                <w:rFonts w:ascii="Arial" w:hAnsi="Arial" w:cs="Arial"/>
                <w:lang w:val="es-ES_tradnl" w:eastAsia="es-ES"/>
              </w:rPr>
            </w:pPr>
            <w:r w:rsidRPr="002F2AD9">
              <w:rPr>
                <w:rFonts w:ascii="Arial" w:hAnsi="Arial" w:cs="Arial"/>
                <w:lang w:val="es-ES_tradnl" w:eastAsia="es-ES"/>
              </w:rPr>
              <w:t>Binario</w:t>
            </w:r>
          </w:p>
        </w:tc>
      </w:tr>
      <w:tr w:rsidR="00AE21A5" w:rsidRPr="002F2AD9" w:rsidTr="00D96EDB">
        <w:tc>
          <w:tcPr>
            <w:tcW w:w="4390" w:type="dxa"/>
          </w:tcPr>
          <w:p w:rsidR="00AE21A5" w:rsidRPr="002F2AD9" w:rsidRDefault="00AE21A5" w:rsidP="00D96EDB">
            <w:pPr>
              <w:jc w:val="both"/>
              <w:rPr>
                <w:rFonts w:ascii="Arial" w:hAnsi="Arial" w:cs="Arial"/>
              </w:rPr>
            </w:pPr>
            <w:r w:rsidRPr="002F2AD9">
              <w:rPr>
                <w:rFonts w:ascii="Arial" w:hAnsi="Arial" w:cs="Arial"/>
              </w:rPr>
              <w:t>Fecha de Publicación</w:t>
            </w:r>
          </w:p>
        </w:tc>
        <w:tc>
          <w:tcPr>
            <w:tcW w:w="4677" w:type="dxa"/>
          </w:tcPr>
          <w:p w:rsidR="00AE21A5" w:rsidRPr="002F2AD9" w:rsidRDefault="001E33A7" w:rsidP="005565AD">
            <w:pPr>
              <w:spacing w:after="200" w:line="276" w:lineRule="auto"/>
              <w:jc w:val="both"/>
              <w:rPr>
                <w:rFonts w:ascii="Arial" w:hAnsi="Arial" w:cs="Arial"/>
                <w:b/>
              </w:rPr>
            </w:pPr>
            <w:r>
              <w:rPr>
                <w:rFonts w:ascii="Arial" w:hAnsi="Arial" w:cs="Arial"/>
                <w:color w:val="000000"/>
              </w:rPr>
              <w:t xml:space="preserve">09 </w:t>
            </w:r>
            <w:r w:rsidR="00733CDF">
              <w:rPr>
                <w:rFonts w:ascii="Arial" w:hAnsi="Arial" w:cs="Arial"/>
                <w:color w:val="000000"/>
              </w:rPr>
              <w:t>de junio</w:t>
            </w:r>
            <w:r w:rsidR="007B22BA">
              <w:rPr>
                <w:rFonts w:ascii="Arial" w:hAnsi="Arial" w:cs="Arial"/>
                <w:color w:val="000000"/>
              </w:rPr>
              <w:t xml:space="preserve"> </w:t>
            </w:r>
            <w:r w:rsidR="005565AD">
              <w:rPr>
                <w:rFonts w:ascii="Arial" w:hAnsi="Arial" w:cs="Arial"/>
                <w:color w:val="000000"/>
              </w:rPr>
              <w:t>del 2023</w:t>
            </w:r>
          </w:p>
        </w:tc>
      </w:tr>
      <w:tr w:rsidR="00AE21A5" w:rsidRPr="002F2AD9" w:rsidTr="00733CDF">
        <w:trPr>
          <w:trHeight w:val="655"/>
        </w:trPr>
        <w:tc>
          <w:tcPr>
            <w:tcW w:w="4390" w:type="dxa"/>
          </w:tcPr>
          <w:p w:rsidR="00AE21A5" w:rsidRPr="00BE1E33" w:rsidRDefault="00AE21A5" w:rsidP="00D96EDB">
            <w:pPr>
              <w:jc w:val="both"/>
              <w:rPr>
                <w:rFonts w:ascii="Arial" w:hAnsi="Arial" w:cs="Arial"/>
              </w:rPr>
            </w:pPr>
            <w:r w:rsidRPr="00BE1E33">
              <w:rPr>
                <w:rFonts w:ascii="Arial" w:hAnsi="Arial" w:cs="Arial"/>
              </w:rPr>
              <w:t>Aclaraciones</w:t>
            </w:r>
          </w:p>
        </w:tc>
        <w:tc>
          <w:tcPr>
            <w:tcW w:w="4677" w:type="dxa"/>
          </w:tcPr>
          <w:p w:rsidR="00AE21A5" w:rsidRPr="00BE1E33" w:rsidRDefault="00AE21A5" w:rsidP="00D96EDB">
            <w:pPr>
              <w:spacing w:after="200"/>
              <w:rPr>
                <w:rFonts w:ascii="Arial" w:hAnsi="Arial" w:cs="Arial"/>
              </w:rPr>
            </w:pPr>
            <w:r w:rsidRPr="00BE1E33">
              <w:rPr>
                <w:rFonts w:ascii="Arial" w:hAnsi="Arial" w:cs="Arial"/>
              </w:rPr>
              <w:t>Al teléfono 01 (33) 32834400 Ext. 3251 o al correo electrónico: indajo.tlajomulco@gmail.com</w:t>
            </w:r>
          </w:p>
        </w:tc>
      </w:tr>
      <w:tr w:rsidR="00AE21A5" w:rsidRPr="002F2AD9" w:rsidTr="00D96EDB">
        <w:trPr>
          <w:trHeight w:val="1442"/>
        </w:trPr>
        <w:tc>
          <w:tcPr>
            <w:tcW w:w="4390" w:type="dxa"/>
          </w:tcPr>
          <w:p w:rsidR="00AE21A5" w:rsidRPr="00BE1E33" w:rsidRDefault="00AE21A5" w:rsidP="00D96EDB">
            <w:pPr>
              <w:spacing w:after="200"/>
              <w:jc w:val="both"/>
              <w:rPr>
                <w:rFonts w:ascii="Arial" w:hAnsi="Arial" w:cs="Arial"/>
              </w:rPr>
            </w:pPr>
            <w:r w:rsidRPr="00BE1E33">
              <w:rPr>
                <w:rFonts w:ascii="Arial" w:hAnsi="Arial" w:cs="Arial"/>
              </w:rPr>
              <w:t xml:space="preserve">Fecha y hora límite para entrega de propuestas </w:t>
            </w:r>
          </w:p>
        </w:tc>
        <w:tc>
          <w:tcPr>
            <w:tcW w:w="4677" w:type="dxa"/>
          </w:tcPr>
          <w:p w:rsidR="00AE21A5" w:rsidRPr="00BE1E33" w:rsidRDefault="001E33A7" w:rsidP="00733CDF">
            <w:pPr>
              <w:spacing w:after="200"/>
              <w:jc w:val="both"/>
              <w:rPr>
                <w:rFonts w:ascii="Arial" w:hAnsi="Arial" w:cs="Arial"/>
              </w:rPr>
            </w:pPr>
            <w:r>
              <w:rPr>
                <w:rFonts w:ascii="Arial" w:hAnsi="Arial" w:cs="Arial"/>
                <w:color w:val="000000"/>
              </w:rPr>
              <w:t>19</w:t>
            </w:r>
            <w:r w:rsidR="00733CDF">
              <w:rPr>
                <w:rFonts w:ascii="Arial" w:hAnsi="Arial" w:cs="Arial"/>
                <w:color w:val="000000"/>
              </w:rPr>
              <w:t xml:space="preserve"> junio </w:t>
            </w:r>
            <w:r w:rsidR="005565AD">
              <w:rPr>
                <w:rFonts w:ascii="Arial" w:hAnsi="Arial" w:cs="Arial"/>
                <w:color w:val="000000"/>
              </w:rPr>
              <w:t>del 2023</w:t>
            </w:r>
            <w:r w:rsidR="00AE21A5" w:rsidRPr="00BE1E33">
              <w:rPr>
                <w:rFonts w:ascii="Arial" w:hAnsi="Arial" w:cs="Arial"/>
                <w:color w:val="000000"/>
              </w:rPr>
              <w:t xml:space="preserve">, a las </w:t>
            </w:r>
            <w:r w:rsidR="00AE21A5" w:rsidRPr="00BE1E33">
              <w:rPr>
                <w:rFonts w:ascii="Arial" w:hAnsi="Arial" w:cs="Arial"/>
              </w:rPr>
              <w:t>13:00 horas, Oficinas del Órgano de Control Interno de Tlajomulco de Zúñiga, ubicado en calle Independencia #105, colonia centro, en Tlajomulco de Zúñiga, Jalisco.</w:t>
            </w:r>
          </w:p>
        </w:tc>
      </w:tr>
      <w:tr w:rsidR="00AE21A5" w:rsidRPr="002F2AD9" w:rsidTr="00D96EDB">
        <w:trPr>
          <w:trHeight w:val="1233"/>
        </w:trPr>
        <w:tc>
          <w:tcPr>
            <w:tcW w:w="4390" w:type="dxa"/>
          </w:tcPr>
          <w:p w:rsidR="00AE21A5" w:rsidRPr="00BE1E33" w:rsidRDefault="00AE21A5" w:rsidP="00D96EDB">
            <w:pPr>
              <w:spacing w:after="200"/>
              <w:jc w:val="both"/>
              <w:rPr>
                <w:rFonts w:ascii="Arial" w:hAnsi="Arial" w:cs="Arial"/>
              </w:rPr>
            </w:pPr>
            <w:r w:rsidRPr="00BE1E33">
              <w:rPr>
                <w:rFonts w:ascii="Arial" w:hAnsi="Arial" w:cs="Arial"/>
              </w:rPr>
              <w:t>Apertura de propuestas. Se invita a los licitantes a participar en el evento</w:t>
            </w:r>
          </w:p>
        </w:tc>
        <w:tc>
          <w:tcPr>
            <w:tcW w:w="4677" w:type="dxa"/>
          </w:tcPr>
          <w:p w:rsidR="00AE21A5" w:rsidRPr="00BE1E33" w:rsidRDefault="001E33A7" w:rsidP="00D96EDB">
            <w:pPr>
              <w:spacing w:after="200"/>
              <w:jc w:val="both"/>
              <w:rPr>
                <w:rFonts w:ascii="Arial" w:hAnsi="Arial" w:cs="Arial"/>
                <w:b/>
              </w:rPr>
            </w:pPr>
            <w:r>
              <w:rPr>
                <w:rFonts w:ascii="Arial" w:hAnsi="Arial" w:cs="Arial"/>
                <w:color w:val="000000"/>
              </w:rPr>
              <w:t xml:space="preserve">19 </w:t>
            </w:r>
            <w:bookmarkStart w:id="0" w:name="_GoBack"/>
            <w:bookmarkEnd w:id="0"/>
            <w:r w:rsidR="00733CDF">
              <w:rPr>
                <w:rFonts w:ascii="Arial" w:hAnsi="Arial" w:cs="Arial"/>
                <w:color w:val="000000"/>
              </w:rPr>
              <w:t xml:space="preserve">de junio </w:t>
            </w:r>
            <w:r w:rsidR="005565AD">
              <w:rPr>
                <w:rFonts w:ascii="Arial" w:hAnsi="Arial" w:cs="Arial"/>
                <w:color w:val="000000"/>
              </w:rPr>
              <w:t>del 2023</w:t>
            </w:r>
            <w:r w:rsidR="00AE21A5" w:rsidRPr="00BE1E33">
              <w:rPr>
                <w:rFonts w:ascii="Arial" w:hAnsi="Arial" w:cs="Arial"/>
                <w:color w:val="000000"/>
              </w:rPr>
              <w:t xml:space="preserve">, a las </w:t>
            </w:r>
            <w:r w:rsidR="00AE21A5" w:rsidRPr="00BE1E33">
              <w:rPr>
                <w:rFonts w:ascii="Arial" w:hAnsi="Arial" w:cs="Arial"/>
              </w:rPr>
              <w:t>13:10 horas, Oficinas del Órgano de Control Interno de Tlajomulco de Zúñiga, ubicado en calle Independencia #105, colonia centro, en Tlajomulco de Zúñiga, Jalisco.</w:t>
            </w:r>
          </w:p>
        </w:tc>
      </w:tr>
      <w:tr w:rsidR="00AE21A5" w:rsidRPr="002F2AD9" w:rsidTr="00D96EDB">
        <w:trPr>
          <w:trHeight w:val="669"/>
        </w:trPr>
        <w:tc>
          <w:tcPr>
            <w:tcW w:w="4390" w:type="dxa"/>
          </w:tcPr>
          <w:p w:rsidR="00AE21A5" w:rsidRPr="002F2AD9" w:rsidRDefault="00AE21A5" w:rsidP="00D96EDB">
            <w:pPr>
              <w:spacing w:after="200"/>
              <w:jc w:val="both"/>
              <w:rPr>
                <w:rFonts w:ascii="Arial" w:hAnsi="Arial" w:cs="Arial"/>
              </w:rPr>
            </w:pPr>
            <w:r w:rsidRPr="002F2AD9">
              <w:rPr>
                <w:rFonts w:ascii="Arial" w:hAnsi="Arial" w:cs="Arial"/>
              </w:rPr>
              <w:t xml:space="preserve">Fecha de Publicación de Fallo </w:t>
            </w:r>
          </w:p>
        </w:tc>
        <w:tc>
          <w:tcPr>
            <w:tcW w:w="4677" w:type="dxa"/>
          </w:tcPr>
          <w:p w:rsidR="00AE21A5" w:rsidRPr="002F2AD9" w:rsidRDefault="00AE21A5" w:rsidP="00D96EDB">
            <w:pPr>
              <w:spacing w:after="200"/>
              <w:jc w:val="both"/>
              <w:rPr>
                <w:rFonts w:ascii="Arial" w:hAnsi="Arial" w:cs="Arial"/>
              </w:rPr>
            </w:pPr>
            <w:r w:rsidRPr="002F2AD9">
              <w:rPr>
                <w:rFonts w:ascii="Arial" w:hAnsi="Arial" w:cs="Arial"/>
              </w:rPr>
              <w:t>Desde la fecha de apertura de propuestas o hasta 20 días posteriores</w:t>
            </w:r>
          </w:p>
        </w:tc>
      </w:tr>
      <w:tr w:rsidR="00AE21A5" w:rsidRPr="002F2AD9" w:rsidTr="00D96EDB">
        <w:trPr>
          <w:trHeight w:val="906"/>
        </w:trPr>
        <w:tc>
          <w:tcPr>
            <w:tcW w:w="4390" w:type="dxa"/>
          </w:tcPr>
          <w:p w:rsidR="00AE21A5" w:rsidRPr="002F2AD9" w:rsidRDefault="00AE21A5" w:rsidP="00D96EDB">
            <w:pPr>
              <w:rPr>
                <w:rFonts w:ascii="Arial" w:hAnsi="Arial" w:cs="Arial"/>
              </w:rPr>
            </w:pPr>
            <w:r w:rsidRPr="002F2AD9">
              <w:rPr>
                <w:rFonts w:ascii="Arial" w:hAnsi="Arial" w:cs="Arial"/>
              </w:rPr>
              <w:t>Domicilio de las Oficinas del Órgano de Control Interno donde podrán presentarse inconformidades.</w:t>
            </w:r>
          </w:p>
        </w:tc>
        <w:tc>
          <w:tcPr>
            <w:tcW w:w="4677" w:type="dxa"/>
          </w:tcPr>
          <w:p w:rsidR="00AE21A5" w:rsidRPr="002F2AD9" w:rsidRDefault="00AE21A5" w:rsidP="00D96EDB">
            <w:pPr>
              <w:rPr>
                <w:rFonts w:ascii="Arial" w:hAnsi="Arial" w:cs="Arial"/>
              </w:rPr>
            </w:pPr>
            <w:r>
              <w:rPr>
                <w:rFonts w:ascii="Arial" w:hAnsi="Arial" w:cs="Arial"/>
              </w:rPr>
              <w:t>Calle Independencia #</w:t>
            </w:r>
            <w:r w:rsidRPr="002F2AD9">
              <w:rPr>
                <w:rFonts w:ascii="Arial" w:hAnsi="Arial" w:cs="Arial"/>
              </w:rPr>
              <w:t>105 Sur, colonia centro en Tlajomulco de Zúñiga, Jalisco.</w:t>
            </w:r>
          </w:p>
        </w:tc>
      </w:tr>
    </w:tbl>
    <w:p w:rsidR="00AE21A5" w:rsidRDefault="00AE21A5" w:rsidP="004977AD">
      <w:pPr>
        <w:spacing w:after="0"/>
        <w:jc w:val="center"/>
        <w:rPr>
          <w:b/>
          <w:sz w:val="36"/>
          <w:szCs w:val="36"/>
        </w:rPr>
      </w:pPr>
    </w:p>
    <w:p w:rsidR="00AE21A5" w:rsidRDefault="00AE21A5" w:rsidP="00E278BE">
      <w:pPr>
        <w:spacing w:after="0"/>
        <w:rPr>
          <w:b/>
          <w:sz w:val="36"/>
          <w:szCs w:val="36"/>
        </w:rPr>
      </w:pPr>
    </w:p>
    <w:p w:rsidR="00DA017F" w:rsidRPr="005565AD" w:rsidRDefault="005565AD" w:rsidP="004977AD">
      <w:pPr>
        <w:spacing w:after="0"/>
        <w:jc w:val="center"/>
        <w:rPr>
          <w:b/>
          <w:sz w:val="28"/>
          <w:szCs w:val="36"/>
        </w:rPr>
      </w:pPr>
      <w:r w:rsidRPr="005565AD">
        <w:rPr>
          <w:b/>
          <w:sz w:val="28"/>
          <w:szCs w:val="36"/>
        </w:rPr>
        <w:t>CONTENIDO</w:t>
      </w:r>
    </w:p>
    <w:tbl>
      <w:tblPr>
        <w:tblStyle w:val="Tablaconcuadrcula"/>
        <w:tblW w:w="8912" w:type="dxa"/>
        <w:tblLook w:val="04A0" w:firstRow="1" w:lastRow="0" w:firstColumn="1" w:lastColumn="0" w:noHBand="0" w:noVBand="1"/>
      </w:tblPr>
      <w:tblGrid>
        <w:gridCol w:w="1030"/>
        <w:gridCol w:w="5382"/>
        <w:gridCol w:w="1415"/>
        <w:gridCol w:w="1085"/>
      </w:tblGrid>
      <w:tr w:rsidR="00A061CE" w:rsidTr="00A9249B">
        <w:trPr>
          <w:trHeight w:val="110"/>
        </w:trPr>
        <w:tc>
          <w:tcPr>
            <w:tcW w:w="1030" w:type="dxa"/>
            <w:noWrap/>
            <w:hideMark/>
          </w:tcPr>
          <w:p w:rsidR="00A061CE" w:rsidRDefault="00F42D40">
            <w:pPr>
              <w:rPr>
                <w:rFonts w:ascii="Calibri" w:eastAsia="Times New Roman" w:hAnsi="Calibri" w:cs="Calibri"/>
                <w:b/>
                <w:color w:val="000000"/>
              </w:rPr>
            </w:pPr>
            <w:r>
              <w:rPr>
                <w:rFonts w:ascii="Calibri" w:eastAsia="Times New Roman" w:hAnsi="Calibri" w:cs="Calibri"/>
                <w:b/>
                <w:color w:val="000000"/>
              </w:rPr>
              <w:t xml:space="preserve">PARTIDA </w:t>
            </w:r>
          </w:p>
        </w:tc>
        <w:tc>
          <w:tcPr>
            <w:tcW w:w="5382" w:type="dxa"/>
            <w:noWrap/>
            <w:hideMark/>
          </w:tcPr>
          <w:p w:rsidR="00A061CE" w:rsidRDefault="00F42D40">
            <w:pPr>
              <w:jc w:val="center"/>
              <w:rPr>
                <w:rFonts w:ascii="Calibri" w:eastAsia="Times New Roman" w:hAnsi="Calibri" w:cs="Calibri"/>
                <w:b/>
                <w:color w:val="000000"/>
              </w:rPr>
            </w:pPr>
            <w:r>
              <w:rPr>
                <w:rFonts w:ascii="Calibri" w:eastAsia="Times New Roman" w:hAnsi="Calibri" w:cs="Calibri"/>
                <w:b/>
                <w:color w:val="000000"/>
              </w:rPr>
              <w:t xml:space="preserve">DESCRIPCIÓN </w:t>
            </w:r>
          </w:p>
        </w:tc>
        <w:tc>
          <w:tcPr>
            <w:tcW w:w="1415" w:type="dxa"/>
            <w:noWrap/>
            <w:hideMark/>
          </w:tcPr>
          <w:p w:rsidR="00A061CE" w:rsidRDefault="00F42D40">
            <w:pPr>
              <w:rPr>
                <w:rFonts w:ascii="Calibri" w:eastAsia="Times New Roman" w:hAnsi="Calibri" w:cs="Calibri"/>
                <w:b/>
                <w:color w:val="000000"/>
              </w:rPr>
            </w:pPr>
            <w:r>
              <w:rPr>
                <w:rFonts w:ascii="Calibri" w:eastAsia="Times New Roman" w:hAnsi="Calibri" w:cs="Calibri"/>
                <w:b/>
                <w:color w:val="000000"/>
              </w:rPr>
              <w:t>CANTIDAD</w:t>
            </w:r>
          </w:p>
        </w:tc>
        <w:tc>
          <w:tcPr>
            <w:tcW w:w="1085" w:type="dxa"/>
          </w:tcPr>
          <w:p w:rsidR="00A061CE" w:rsidRDefault="00F42D40">
            <w:pPr>
              <w:jc w:val="center"/>
              <w:rPr>
                <w:rFonts w:ascii="Calibri" w:eastAsia="Times New Roman" w:hAnsi="Calibri" w:cs="Calibri"/>
                <w:b/>
                <w:color w:val="000000"/>
              </w:rPr>
            </w:pPr>
            <w:r>
              <w:rPr>
                <w:rFonts w:ascii="Calibri" w:eastAsia="Times New Roman" w:hAnsi="Calibri" w:cs="Calibri"/>
                <w:b/>
                <w:color w:val="000000"/>
              </w:rPr>
              <w:t>U/M</w:t>
            </w:r>
          </w:p>
        </w:tc>
      </w:tr>
      <w:tr w:rsidR="008C64DC" w:rsidTr="00A9249B">
        <w:trPr>
          <w:trHeight w:val="223"/>
        </w:trPr>
        <w:tc>
          <w:tcPr>
            <w:tcW w:w="1030" w:type="dxa"/>
            <w:noWrap/>
          </w:tcPr>
          <w:p w:rsidR="008C64DC" w:rsidRPr="00EB46CB" w:rsidRDefault="008C64DC" w:rsidP="008C64DC">
            <w:pPr>
              <w:spacing w:line="480" w:lineRule="auto"/>
              <w:jc w:val="center"/>
              <w:rPr>
                <w:rFonts w:ascii="Arial" w:eastAsia="Times New Roman" w:hAnsi="Arial" w:cs="Arial"/>
                <w:b/>
                <w:color w:val="000000"/>
              </w:rPr>
            </w:pPr>
            <w:r>
              <w:rPr>
                <w:rFonts w:ascii="Arial" w:eastAsia="Times New Roman" w:hAnsi="Arial" w:cs="Arial"/>
                <w:b/>
                <w:color w:val="000000"/>
              </w:rPr>
              <w:t>1</w:t>
            </w:r>
          </w:p>
        </w:tc>
        <w:tc>
          <w:tcPr>
            <w:tcW w:w="5382" w:type="dxa"/>
            <w:noWrap/>
          </w:tcPr>
          <w:p w:rsidR="008C64DC" w:rsidRPr="00413B29" w:rsidRDefault="008C64DC" w:rsidP="008C64DC">
            <w:r w:rsidRPr="00413B29">
              <w:t>CAJA CON 3 CONDONES INTERNO O FUNDA SIN LÁTEX NATURAL DE FORMA TUBULAR CON ANILLOS FLEXIBLES EN CADA EXTREMO, LUBRICADO CON ACEITE DE SILICÓN. LARGO: 10.7, ANCHO: 14, GROSOR: 0.032</w:t>
            </w:r>
          </w:p>
        </w:tc>
        <w:tc>
          <w:tcPr>
            <w:tcW w:w="1415" w:type="dxa"/>
            <w:noWrap/>
          </w:tcPr>
          <w:p w:rsidR="008C64DC" w:rsidRPr="00413B29" w:rsidRDefault="008C64DC" w:rsidP="008C64DC">
            <w:r w:rsidRPr="00413B29">
              <w:t>100</w:t>
            </w:r>
          </w:p>
        </w:tc>
        <w:tc>
          <w:tcPr>
            <w:tcW w:w="1085" w:type="dxa"/>
          </w:tcPr>
          <w:p w:rsidR="008C64DC" w:rsidRPr="00413B29" w:rsidRDefault="008C64DC" w:rsidP="008C64DC">
            <w:r w:rsidRPr="00413B29">
              <w:t>CAJAS</w:t>
            </w:r>
          </w:p>
        </w:tc>
      </w:tr>
      <w:tr w:rsidR="008C64DC" w:rsidTr="00A9249B">
        <w:trPr>
          <w:trHeight w:val="223"/>
        </w:trPr>
        <w:tc>
          <w:tcPr>
            <w:tcW w:w="1030" w:type="dxa"/>
            <w:noWrap/>
          </w:tcPr>
          <w:p w:rsidR="008C64DC" w:rsidRDefault="008C64DC" w:rsidP="008C64DC">
            <w:pPr>
              <w:spacing w:line="480" w:lineRule="auto"/>
              <w:jc w:val="center"/>
              <w:rPr>
                <w:rFonts w:ascii="Arial" w:eastAsia="Times New Roman" w:hAnsi="Arial" w:cs="Arial"/>
                <w:b/>
                <w:color w:val="000000"/>
              </w:rPr>
            </w:pPr>
            <w:r>
              <w:rPr>
                <w:rFonts w:ascii="Arial" w:eastAsia="Times New Roman" w:hAnsi="Arial" w:cs="Arial"/>
                <w:b/>
                <w:color w:val="000000"/>
              </w:rPr>
              <w:t>2</w:t>
            </w:r>
          </w:p>
        </w:tc>
        <w:tc>
          <w:tcPr>
            <w:tcW w:w="5382" w:type="dxa"/>
            <w:noWrap/>
          </w:tcPr>
          <w:p w:rsidR="008C64DC" w:rsidRPr="00413B29" w:rsidRDefault="008C64DC" w:rsidP="008C64DC">
            <w:r w:rsidRPr="00413B29">
              <w:t>CAJA CON 100 CONDONES MASCULINO DE HULE LÁTEX NATURAL LISO CON RECEPTÁCULO Y LUBRICADO CON ACEITE DE SILICÓN, CLÁSICO. LARGO: 180MM, ANCHO: 52MM +/- 2MM, GROSOR: 0.065MM +/- 0.015MM.</w:t>
            </w:r>
          </w:p>
        </w:tc>
        <w:tc>
          <w:tcPr>
            <w:tcW w:w="1415" w:type="dxa"/>
            <w:noWrap/>
          </w:tcPr>
          <w:p w:rsidR="008C64DC" w:rsidRPr="00413B29" w:rsidRDefault="008C64DC" w:rsidP="008C64DC">
            <w:r w:rsidRPr="00413B29">
              <w:t>8</w:t>
            </w:r>
          </w:p>
        </w:tc>
        <w:tc>
          <w:tcPr>
            <w:tcW w:w="1085" w:type="dxa"/>
          </w:tcPr>
          <w:p w:rsidR="008C64DC" w:rsidRPr="00413B29" w:rsidRDefault="008C64DC" w:rsidP="008C64DC">
            <w:r w:rsidRPr="00413B29">
              <w:t>CAJA</w:t>
            </w:r>
          </w:p>
        </w:tc>
      </w:tr>
      <w:tr w:rsidR="008C64DC" w:rsidTr="00A9249B">
        <w:trPr>
          <w:trHeight w:val="223"/>
        </w:trPr>
        <w:tc>
          <w:tcPr>
            <w:tcW w:w="1030" w:type="dxa"/>
            <w:noWrap/>
          </w:tcPr>
          <w:p w:rsidR="008C64DC" w:rsidRDefault="008C64DC" w:rsidP="008C64DC">
            <w:pPr>
              <w:spacing w:line="480" w:lineRule="auto"/>
              <w:jc w:val="center"/>
              <w:rPr>
                <w:rFonts w:ascii="Arial" w:eastAsia="Times New Roman" w:hAnsi="Arial" w:cs="Arial"/>
                <w:b/>
                <w:color w:val="000000"/>
              </w:rPr>
            </w:pPr>
            <w:r>
              <w:rPr>
                <w:rFonts w:ascii="Arial" w:eastAsia="Times New Roman" w:hAnsi="Arial" w:cs="Arial"/>
                <w:b/>
                <w:color w:val="000000"/>
              </w:rPr>
              <w:t>3</w:t>
            </w:r>
          </w:p>
        </w:tc>
        <w:tc>
          <w:tcPr>
            <w:tcW w:w="5382" w:type="dxa"/>
            <w:noWrap/>
          </w:tcPr>
          <w:p w:rsidR="008C64DC" w:rsidRPr="00413B29" w:rsidRDefault="008C64DC" w:rsidP="008C64DC">
            <w:r w:rsidRPr="00413B29">
              <w:t>CAJA CON 3 CONDONES MASCULINO DE HULE LÁTEX NATURAL LISO CON RECEPTÁCULO Y LUBRICADO CON ACEITE DE SILICÓN, CON SABOR Y AROMA FRESA. LARGO: 180MM, ANCHO: 52MM +/- 2MM, GROSOR: 0.065MM +/- 0.015MM.</w:t>
            </w:r>
          </w:p>
        </w:tc>
        <w:tc>
          <w:tcPr>
            <w:tcW w:w="1415" w:type="dxa"/>
            <w:noWrap/>
          </w:tcPr>
          <w:p w:rsidR="008C64DC" w:rsidRPr="00413B29" w:rsidRDefault="008C64DC" w:rsidP="008C64DC">
            <w:r w:rsidRPr="00413B29">
              <w:t>150</w:t>
            </w:r>
          </w:p>
        </w:tc>
        <w:tc>
          <w:tcPr>
            <w:tcW w:w="1085" w:type="dxa"/>
          </w:tcPr>
          <w:p w:rsidR="008C64DC" w:rsidRPr="00413B29" w:rsidRDefault="008C64DC" w:rsidP="008C64DC">
            <w:r w:rsidRPr="00413B29">
              <w:t>CAJA</w:t>
            </w:r>
          </w:p>
        </w:tc>
      </w:tr>
      <w:tr w:rsidR="008C64DC" w:rsidTr="00A9249B">
        <w:trPr>
          <w:trHeight w:val="223"/>
        </w:trPr>
        <w:tc>
          <w:tcPr>
            <w:tcW w:w="1030" w:type="dxa"/>
            <w:noWrap/>
          </w:tcPr>
          <w:p w:rsidR="008C64DC" w:rsidRDefault="008C64DC" w:rsidP="008C64DC">
            <w:pPr>
              <w:spacing w:line="480" w:lineRule="auto"/>
              <w:jc w:val="center"/>
              <w:rPr>
                <w:rFonts w:ascii="Arial" w:eastAsia="Times New Roman" w:hAnsi="Arial" w:cs="Arial"/>
                <w:b/>
                <w:color w:val="000000"/>
              </w:rPr>
            </w:pPr>
            <w:r>
              <w:rPr>
                <w:rFonts w:ascii="Arial" w:eastAsia="Times New Roman" w:hAnsi="Arial" w:cs="Arial"/>
                <w:b/>
                <w:color w:val="000000"/>
              </w:rPr>
              <w:t>4</w:t>
            </w:r>
          </w:p>
        </w:tc>
        <w:tc>
          <w:tcPr>
            <w:tcW w:w="5382" w:type="dxa"/>
            <w:noWrap/>
          </w:tcPr>
          <w:p w:rsidR="008C64DC" w:rsidRPr="00413B29" w:rsidRDefault="008C64DC" w:rsidP="008C64DC">
            <w:r w:rsidRPr="00413B29">
              <w:t>CAJA CON 3 CONDONES MASCULINO DE HULE LÁTEX NATURAL LISO CON RECEPTÁCULO Y LUBRICADO CON ACEITE DE SILICÓN, CON SABOR Y AROMA CHOCOLATE. LARGO: 180MM, ANCHO: 52MM +/- 2MM, GROSOR: 0.065MM +/- 0.015MM.</w:t>
            </w:r>
          </w:p>
        </w:tc>
        <w:tc>
          <w:tcPr>
            <w:tcW w:w="1415" w:type="dxa"/>
            <w:noWrap/>
          </w:tcPr>
          <w:p w:rsidR="008C64DC" w:rsidRPr="00413B29" w:rsidRDefault="008C64DC" w:rsidP="008C64DC">
            <w:r w:rsidRPr="00413B29">
              <w:t>150</w:t>
            </w:r>
          </w:p>
        </w:tc>
        <w:tc>
          <w:tcPr>
            <w:tcW w:w="1085" w:type="dxa"/>
          </w:tcPr>
          <w:p w:rsidR="008C64DC" w:rsidRPr="00413B29" w:rsidRDefault="008C64DC" w:rsidP="008C64DC">
            <w:r w:rsidRPr="00413B29">
              <w:t>CAJA</w:t>
            </w:r>
          </w:p>
        </w:tc>
      </w:tr>
      <w:tr w:rsidR="008C64DC" w:rsidTr="00A9249B">
        <w:trPr>
          <w:trHeight w:val="223"/>
        </w:trPr>
        <w:tc>
          <w:tcPr>
            <w:tcW w:w="1030" w:type="dxa"/>
            <w:noWrap/>
          </w:tcPr>
          <w:p w:rsidR="008C64DC" w:rsidRDefault="008C64DC" w:rsidP="008C64DC">
            <w:pPr>
              <w:spacing w:line="480" w:lineRule="auto"/>
              <w:jc w:val="center"/>
              <w:rPr>
                <w:rFonts w:ascii="Arial" w:eastAsia="Times New Roman" w:hAnsi="Arial" w:cs="Arial"/>
                <w:b/>
                <w:color w:val="000000"/>
              </w:rPr>
            </w:pPr>
            <w:r>
              <w:rPr>
                <w:rFonts w:ascii="Arial" w:eastAsia="Times New Roman" w:hAnsi="Arial" w:cs="Arial"/>
                <w:b/>
                <w:color w:val="000000"/>
              </w:rPr>
              <w:t>5</w:t>
            </w:r>
          </w:p>
        </w:tc>
        <w:tc>
          <w:tcPr>
            <w:tcW w:w="5382" w:type="dxa"/>
            <w:noWrap/>
          </w:tcPr>
          <w:p w:rsidR="008C64DC" w:rsidRPr="00413B29" w:rsidRDefault="008C64DC" w:rsidP="008C64DC">
            <w:r w:rsidRPr="00413B29">
              <w:t>CAJA CON 5 CONDONES MASCULINO DE HULE LÁTEX NATURAL LISO CON RECEPTÁCULO Y LUBRICADO CON ACEITE DE SILICÓN, CON SABOR Y AROMA CARIBBEAN. LARGO: 180MM, ANCHO: 52MM +/- 2MM, GROSOR: 0.065MM +/- 0.015MM</w:t>
            </w:r>
          </w:p>
        </w:tc>
        <w:tc>
          <w:tcPr>
            <w:tcW w:w="1415" w:type="dxa"/>
            <w:noWrap/>
          </w:tcPr>
          <w:p w:rsidR="008C64DC" w:rsidRPr="00413B29" w:rsidRDefault="008C64DC" w:rsidP="008C64DC">
            <w:r w:rsidRPr="00413B29">
              <w:t>80</w:t>
            </w:r>
          </w:p>
        </w:tc>
        <w:tc>
          <w:tcPr>
            <w:tcW w:w="1085" w:type="dxa"/>
          </w:tcPr>
          <w:p w:rsidR="008C64DC" w:rsidRPr="00413B29" w:rsidRDefault="008C64DC" w:rsidP="008C64DC">
            <w:r w:rsidRPr="00413B29">
              <w:t>CAJA</w:t>
            </w:r>
          </w:p>
        </w:tc>
      </w:tr>
      <w:tr w:rsidR="008C64DC" w:rsidTr="00A9249B">
        <w:trPr>
          <w:trHeight w:val="223"/>
        </w:trPr>
        <w:tc>
          <w:tcPr>
            <w:tcW w:w="1030" w:type="dxa"/>
            <w:noWrap/>
          </w:tcPr>
          <w:p w:rsidR="008C64DC" w:rsidRDefault="008C64DC" w:rsidP="008C64DC">
            <w:pPr>
              <w:spacing w:line="480" w:lineRule="auto"/>
              <w:jc w:val="center"/>
              <w:rPr>
                <w:rFonts w:ascii="Arial" w:eastAsia="Times New Roman" w:hAnsi="Arial" w:cs="Arial"/>
                <w:b/>
                <w:color w:val="000000"/>
              </w:rPr>
            </w:pPr>
            <w:r>
              <w:rPr>
                <w:rFonts w:ascii="Arial" w:eastAsia="Times New Roman" w:hAnsi="Arial" w:cs="Arial"/>
                <w:b/>
                <w:color w:val="000000"/>
              </w:rPr>
              <w:t>6</w:t>
            </w:r>
          </w:p>
        </w:tc>
        <w:tc>
          <w:tcPr>
            <w:tcW w:w="5382" w:type="dxa"/>
            <w:noWrap/>
          </w:tcPr>
          <w:p w:rsidR="008C64DC" w:rsidRPr="00413B29" w:rsidRDefault="008C64DC" w:rsidP="008C64DC">
            <w:r w:rsidRPr="00413B29">
              <w:t>100 CONDONES MASCULINO DE HULE LÁTEX NATURAL LISO CON RECEPTÁCULO Y LUBRICADO CON ACEITE DE SILICÓN, CON SABOR Y AROMA UVA. LARGO: 180MM, ANCHO: 52MM +/- 2MM, GROSOR: 0.065MM +/- 0.015MM</w:t>
            </w:r>
          </w:p>
        </w:tc>
        <w:tc>
          <w:tcPr>
            <w:tcW w:w="1415" w:type="dxa"/>
            <w:noWrap/>
          </w:tcPr>
          <w:p w:rsidR="008C64DC" w:rsidRPr="00413B29" w:rsidRDefault="008C64DC" w:rsidP="008C64DC">
            <w:r w:rsidRPr="00413B29">
              <w:t>127</w:t>
            </w:r>
          </w:p>
        </w:tc>
        <w:tc>
          <w:tcPr>
            <w:tcW w:w="1085" w:type="dxa"/>
          </w:tcPr>
          <w:p w:rsidR="008C64DC" w:rsidRPr="00413B29" w:rsidRDefault="008C64DC" w:rsidP="008C64DC">
            <w:r w:rsidRPr="00413B29">
              <w:t>CAJA</w:t>
            </w:r>
          </w:p>
        </w:tc>
      </w:tr>
      <w:tr w:rsidR="008C64DC" w:rsidTr="00A9249B">
        <w:trPr>
          <w:trHeight w:val="223"/>
        </w:trPr>
        <w:tc>
          <w:tcPr>
            <w:tcW w:w="1030" w:type="dxa"/>
            <w:noWrap/>
          </w:tcPr>
          <w:p w:rsidR="008C64DC" w:rsidRDefault="008C64DC" w:rsidP="008C64DC">
            <w:pPr>
              <w:spacing w:line="480" w:lineRule="auto"/>
              <w:jc w:val="center"/>
              <w:rPr>
                <w:rFonts w:ascii="Arial" w:eastAsia="Times New Roman" w:hAnsi="Arial" w:cs="Arial"/>
                <w:b/>
                <w:color w:val="000000"/>
              </w:rPr>
            </w:pPr>
            <w:r>
              <w:rPr>
                <w:rFonts w:ascii="Arial" w:eastAsia="Times New Roman" w:hAnsi="Arial" w:cs="Arial"/>
                <w:b/>
                <w:color w:val="000000"/>
              </w:rPr>
              <w:t>7</w:t>
            </w:r>
          </w:p>
        </w:tc>
        <w:tc>
          <w:tcPr>
            <w:tcW w:w="5382" w:type="dxa"/>
            <w:noWrap/>
          </w:tcPr>
          <w:p w:rsidR="008C64DC" w:rsidRPr="00413B29" w:rsidRDefault="008C64DC" w:rsidP="008C64DC">
            <w:r w:rsidRPr="00413B29">
              <w:t>CAJA CON 100 CONDONES MASCULINO DE HULE LÁTEX NATURAL LISO CON RECEPTÁCULO Y LUBRICADO CON ACEITE DE SILICÓN, CON SABOR Y AROMA MENTA. LARGO: 180MM, ANCHO: 52MM +/- 2MM, GROSOR: 0.065MM +/- 0.015MM</w:t>
            </w:r>
          </w:p>
        </w:tc>
        <w:tc>
          <w:tcPr>
            <w:tcW w:w="1415" w:type="dxa"/>
            <w:noWrap/>
          </w:tcPr>
          <w:p w:rsidR="008C64DC" w:rsidRPr="00413B29" w:rsidRDefault="008C64DC" w:rsidP="008C64DC">
            <w:r w:rsidRPr="00413B29">
              <w:t>4</w:t>
            </w:r>
          </w:p>
        </w:tc>
        <w:tc>
          <w:tcPr>
            <w:tcW w:w="1085" w:type="dxa"/>
          </w:tcPr>
          <w:p w:rsidR="008C64DC" w:rsidRPr="00413B29" w:rsidRDefault="008C64DC" w:rsidP="008C64DC">
            <w:r w:rsidRPr="00413B29">
              <w:t>CAJA</w:t>
            </w:r>
          </w:p>
        </w:tc>
      </w:tr>
      <w:tr w:rsidR="008C64DC" w:rsidTr="00A9249B">
        <w:trPr>
          <w:trHeight w:val="223"/>
        </w:trPr>
        <w:tc>
          <w:tcPr>
            <w:tcW w:w="1030" w:type="dxa"/>
            <w:noWrap/>
          </w:tcPr>
          <w:p w:rsidR="008C64DC" w:rsidRDefault="008C64DC" w:rsidP="008C64DC">
            <w:pPr>
              <w:spacing w:line="480" w:lineRule="auto"/>
              <w:jc w:val="center"/>
              <w:rPr>
                <w:rFonts w:ascii="Arial" w:eastAsia="Times New Roman" w:hAnsi="Arial" w:cs="Arial"/>
                <w:b/>
                <w:color w:val="000000"/>
              </w:rPr>
            </w:pPr>
            <w:r>
              <w:rPr>
                <w:rFonts w:ascii="Arial" w:eastAsia="Times New Roman" w:hAnsi="Arial" w:cs="Arial"/>
                <w:b/>
                <w:color w:val="000000"/>
              </w:rPr>
              <w:t>8</w:t>
            </w:r>
          </w:p>
        </w:tc>
        <w:tc>
          <w:tcPr>
            <w:tcW w:w="5382" w:type="dxa"/>
            <w:noWrap/>
          </w:tcPr>
          <w:p w:rsidR="008C64DC" w:rsidRPr="00413B29" w:rsidRDefault="008C64DC" w:rsidP="008C64DC">
            <w:r w:rsidRPr="00413B29">
              <w:t>CAJA CON 10 CONDONES MASCULINO DE HULE LÁTEX NATURAL LISO CON RECEPTÁCULO Y LUBRICADO CON ACEITE DE SILICÓN, CON SABOR Y AROMA MIX. LARGO: 180MM, ANCHO: 52MM +/- 2MM, GROSOR: 0.065MM +/- 0.015MM</w:t>
            </w:r>
          </w:p>
        </w:tc>
        <w:tc>
          <w:tcPr>
            <w:tcW w:w="1415" w:type="dxa"/>
            <w:noWrap/>
          </w:tcPr>
          <w:p w:rsidR="008C64DC" w:rsidRPr="00413B29" w:rsidRDefault="008C64DC" w:rsidP="008C64DC">
            <w:r w:rsidRPr="00413B29">
              <w:t>80</w:t>
            </w:r>
          </w:p>
        </w:tc>
        <w:tc>
          <w:tcPr>
            <w:tcW w:w="1085" w:type="dxa"/>
          </w:tcPr>
          <w:p w:rsidR="008C64DC" w:rsidRPr="00413B29" w:rsidRDefault="008C64DC" w:rsidP="008C64DC">
            <w:r w:rsidRPr="00413B29">
              <w:t>CAJA</w:t>
            </w:r>
          </w:p>
        </w:tc>
      </w:tr>
      <w:tr w:rsidR="008C64DC" w:rsidTr="00A9249B">
        <w:trPr>
          <w:trHeight w:val="223"/>
        </w:trPr>
        <w:tc>
          <w:tcPr>
            <w:tcW w:w="1030" w:type="dxa"/>
            <w:noWrap/>
          </w:tcPr>
          <w:p w:rsidR="008C64DC" w:rsidRDefault="008C64DC" w:rsidP="008C64DC">
            <w:pPr>
              <w:spacing w:line="480" w:lineRule="auto"/>
              <w:jc w:val="center"/>
              <w:rPr>
                <w:rFonts w:ascii="Arial" w:eastAsia="Times New Roman" w:hAnsi="Arial" w:cs="Arial"/>
                <w:b/>
                <w:color w:val="000000"/>
              </w:rPr>
            </w:pPr>
            <w:r>
              <w:rPr>
                <w:rFonts w:ascii="Arial" w:eastAsia="Times New Roman" w:hAnsi="Arial" w:cs="Arial"/>
                <w:b/>
                <w:color w:val="000000"/>
              </w:rPr>
              <w:t>9</w:t>
            </w:r>
          </w:p>
        </w:tc>
        <w:tc>
          <w:tcPr>
            <w:tcW w:w="5382" w:type="dxa"/>
            <w:noWrap/>
          </w:tcPr>
          <w:p w:rsidR="008C64DC" w:rsidRPr="00413B29" w:rsidRDefault="008C64DC" w:rsidP="008C64DC">
            <w:r w:rsidRPr="00413B29">
              <w:t>ANTICONCEPTIVO INYECTABLE: NORETISTERONA, ESTRADIOL SOLUCIÒN 50MG, 5MG / ML INYECTABLE IM</w:t>
            </w:r>
          </w:p>
        </w:tc>
        <w:tc>
          <w:tcPr>
            <w:tcW w:w="1415" w:type="dxa"/>
            <w:noWrap/>
          </w:tcPr>
          <w:p w:rsidR="008C64DC" w:rsidRPr="00413B29" w:rsidRDefault="008C64DC" w:rsidP="008C64DC">
            <w:r w:rsidRPr="00413B29">
              <w:t>160</w:t>
            </w:r>
          </w:p>
        </w:tc>
        <w:tc>
          <w:tcPr>
            <w:tcW w:w="1085" w:type="dxa"/>
          </w:tcPr>
          <w:p w:rsidR="008C64DC" w:rsidRPr="00413B29" w:rsidRDefault="008C64DC" w:rsidP="008C64DC">
            <w:r w:rsidRPr="00413B29">
              <w:t>PIEZAS</w:t>
            </w:r>
          </w:p>
        </w:tc>
      </w:tr>
      <w:tr w:rsidR="008C64DC" w:rsidTr="00A9249B">
        <w:trPr>
          <w:trHeight w:val="223"/>
        </w:trPr>
        <w:tc>
          <w:tcPr>
            <w:tcW w:w="1030" w:type="dxa"/>
            <w:noWrap/>
          </w:tcPr>
          <w:p w:rsidR="008C64DC" w:rsidRDefault="008C64DC" w:rsidP="008C64DC">
            <w:pPr>
              <w:spacing w:line="480" w:lineRule="auto"/>
              <w:jc w:val="center"/>
              <w:rPr>
                <w:rFonts w:ascii="Arial" w:eastAsia="Times New Roman" w:hAnsi="Arial" w:cs="Arial"/>
                <w:b/>
                <w:color w:val="000000"/>
              </w:rPr>
            </w:pPr>
            <w:r>
              <w:rPr>
                <w:rFonts w:ascii="Arial" w:eastAsia="Times New Roman" w:hAnsi="Arial" w:cs="Arial"/>
                <w:b/>
                <w:color w:val="000000"/>
              </w:rPr>
              <w:t>10</w:t>
            </w:r>
          </w:p>
        </w:tc>
        <w:tc>
          <w:tcPr>
            <w:tcW w:w="5382" w:type="dxa"/>
            <w:noWrap/>
          </w:tcPr>
          <w:p w:rsidR="008C64DC" w:rsidRPr="00413B29" w:rsidRDefault="008C64DC" w:rsidP="008C64DC">
            <w:r w:rsidRPr="00413B29">
              <w:t>PASTILLAS ANTICONCEPTIVAS: LEVONORGESTREL/ETINILESTRADIOL 0.15/0.03MG CAJA CON 21 TAB</w:t>
            </w:r>
          </w:p>
        </w:tc>
        <w:tc>
          <w:tcPr>
            <w:tcW w:w="1415" w:type="dxa"/>
            <w:noWrap/>
          </w:tcPr>
          <w:p w:rsidR="008C64DC" w:rsidRPr="00413B29" w:rsidRDefault="008C64DC" w:rsidP="008C64DC">
            <w:r w:rsidRPr="00413B29">
              <w:t>160</w:t>
            </w:r>
          </w:p>
        </w:tc>
        <w:tc>
          <w:tcPr>
            <w:tcW w:w="1085" w:type="dxa"/>
          </w:tcPr>
          <w:p w:rsidR="008C64DC" w:rsidRPr="00413B29" w:rsidRDefault="008C64DC" w:rsidP="008C64DC">
            <w:r w:rsidRPr="00413B29">
              <w:t>PIEZAS</w:t>
            </w:r>
          </w:p>
        </w:tc>
      </w:tr>
      <w:tr w:rsidR="008C64DC" w:rsidTr="008C64DC">
        <w:trPr>
          <w:trHeight w:val="1408"/>
        </w:trPr>
        <w:tc>
          <w:tcPr>
            <w:tcW w:w="1030" w:type="dxa"/>
            <w:noWrap/>
          </w:tcPr>
          <w:p w:rsidR="008C64DC" w:rsidRDefault="008C64DC" w:rsidP="008C64DC">
            <w:pPr>
              <w:spacing w:line="480" w:lineRule="auto"/>
              <w:jc w:val="center"/>
              <w:rPr>
                <w:rFonts w:ascii="Arial" w:eastAsia="Times New Roman" w:hAnsi="Arial" w:cs="Arial"/>
                <w:b/>
                <w:color w:val="000000"/>
              </w:rPr>
            </w:pPr>
            <w:r>
              <w:rPr>
                <w:rFonts w:ascii="Arial" w:eastAsia="Times New Roman" w:hAnsi="Arial" w:cs="Arial"/>
                <w:b/>
                <w:color w:val="000000"/>
              </w:rPr>
              <w:lastRenderedPageBreak/>
              <w:t>11</w:t>
            </w:r>
          </w:p>
        </w:tc>
        <w:tc>
          <w:tcPr>
            <w:tcW w:w="5382" w:type="dxa"/>
            <w:noWrap/>
          </w:tcPr>
          <w:p w:rsidR="008C64DC" w:rsidRPr="00413B29" w:rsidRDefault="008C64DC" w:rsidP="008C64DC">
            <w:r w:rsidRPr="00413B29">
              <w:t>ANTICONCEPTIVO INTRAUTERINO ESTÉRIL CON 380 MM2 DE COBRE 77% Y SULFATO DE BARIO UPS 23%, CON FILAMENTO DE NYLON 30 CM, CON TUBO INSERTOR CON ESCALA IMPRESA, TOPE Y ÉMBOLO INSERTOR.</w:t>
            </w:r>
          </w:p>
        </w:tc>
        <w:tc>
          <w:tcPr>
            <w:tcW w:w="1415" w:type="dxa"/>
            <w:noWrap/>
          </w:tcPr>
          <w:p w:rsidR="008C64DC" w:rsidRPr="00413B29" w:rsidRDefault="008C64DC" w:rsidP="008C64DC">
            <w:r w:rsidRPr="00413B29">
              <w:t>160</w:t>
            </w:r>
          </w:p>
        </w:tc>
        <w:tc>
          <w:tcPr>
            <w:tcW w:w="1085" w:type="dxa"/>
          </w:tcPr>
          <w:p w:rsidR="008C64DC" w:rsidRDefault="008C64DC" w:rsidP="008C64DC">
            <w:r w:rsidRPr="00413B29">
              <w:t>PIEZAS</w:t>
            </w:r>
          </w:p>
        </w:tc>
      </w:tr>
      <w:tr w:rsidR="00AE21A5" w:rsidTr="005565AD">
        <w:trPr>
          <w:trHeight w:val="426"/>
        </w:trPr>
        <w:tc>
          <w:tcPr>
            <w:tcW w:w="8912" w:type="dxa"/>
            <w:gridSpan w:val="4"/>
            <w:noWrap/>
          </w:tcPr>
          <w:p w:rsidR="00AE21A5" w:rsidRDefault="00AE21A5" w:rsidP="00801B87">
            <w:pPr>
              <w:jc w:val="center"/>
              <w:rPr>
                <w:rFonts w:ascii="Arial" w:hAnsi="Arial" w:cs="Arial"/>
              </w:rPr>
            </w:pPr>
          </w:p>
          <w:p w:rsidR="00AE21A5" w:rsidRDefault="00AE21A5" w:rsidP="00A9249B">
            <w:pPr>
              <w:jc w:val="center"/>
              <w:rPr>
                <w:rFonts w:ascii="Arial" w:hAnsi="Arial" w:cs="Arial"/>
              </w:rPr>
            </w:pPr>
            <w:r>
              <w:rPr>
                <w:rFonts w:ascii="Arial" w:hAnsi="Arial" w:cs="Arial"/>
              </w:rPr>
              <w:t xml:space="preserve">Descripción detallada: </w:t>
            </w:r>
            <w:r w:rsidR="00A9249B">
              <w:rPr>
                <w:rFonts w:ascii="Arial" w:hAnsi="Arial" w:cs="Arial"/>
              </w:rPr>
              <w:t>Adquisición de anticonceptivos</w:t>
            </w:r>
            <w:r w:rsidR="005565AD">
              <w:rPr>
                <w:rFonts w:ascii="Arial" w:hAnsi="Arial" w:cs="Arial"/>
              </w:rPr>
              <w:t xml:space="preserve"> para </w:t>
            </w:r>
            <w:r w:rsidR="00A9249B">
              <w:rPr>
                <w:rFonts w:ascii="Arial" w:hAnsi="Arial" w:cs="Arial"/>
              </w:rPr>
              <w:t>el Proyecto de Consentimiento del INDAJO</w:t>
            </w:r>
          </w:p>
        </w:tc>
      </w:tr>
    </w:tbl>
    <w:p w:rsidR="002B5C92" w:rsidRDefault="002B5C92" w:rsidP="00131FE3">
      <w:pPr>
        <w:spacing w:after="0" w:line="240" w:lineRule="auto"/>
        <w:jc w:val="both"/>
        <w:rPr>
          <w:b/>
        </w:rPr>
      </w:pPr>
    </w:p>
    <w:p w:rsidR="002B5C92" w:rsidRPr="002B5C92" w:rsidRDefault="00131FE3" w:rsidP="00131FE3">
      <w:pPr>
        <w:spacing w:after="0" w:line="240" w:lineRule="auto"/>
        <w:jc w:val="both"/>
        <w:rPr>
          <w:b/>
        </w:rPr>
      </w:pPr>
      <w:r>
        <w:rPr>
          <w:b/>
        </w:rPr>
        <w:t>Nota:  la partida adjudicada deberán ser entregada, posterior</w:t>
      </w:r>
      <w:r w:rsidR="002B5C92" w:rsidRPr="002B5C92">
        <w:rPr>
          <w:b/>
        </w:rPr>
        <w:t xml:space="preserve"> a la entrega de la</w:t>
      </w:r>
      <w:r w:rsidR="002B5C92">
        <w:rPr>
          <w:b/>
        </w:rPr>
        <w:t xml:space="preserve"> o</w:t>
      </w:r>
      <w:r w:rsidR="002B5C92" w:rsidRPr="002B5C92">
        <w:rPr>
          <w:b/>
        </w:rPr>
        <w:t xml:space="preserve">rden de compra, en un plazo no mayor a 10 días Después de </w:t>
      </w:r>
      <w:r w:rsidR="002B5C92">
        <w:rPr>
          <w:b/>
        </w:rPr>
        <w:t xml:space="preserve">la convocatoria concluida en el </w:t>
      </w:r>
      <w:r w:rsidR="002B5C92" w:rsidRPr="002B5C92">
        <w:rPr>
          <w:b/>
        </w:rPr>
        <w:t>domicilio Constitución Oriente, #157 Interior C. al interior de la Unidad Deportiva Mariano Otero</w:t>
      </w:r>
    </w:p>
    <w:p w:rsidR="00DA017F" w:rsidRPr="00366390" w:rsidRDefault="002B5C92" w:rsidP="00131FE3">
      <w:pPr>
        <w:spacing w:after="0" w:line="240" w:lineRule="auto"/>
        <w:jc w:val="both"/>
        <w:rPr>
          <w:b/>
        </w:rPr>
      </w:pPr>
      <w:proofErr w:type="gramStart"/>
      <w:r w:rsidRPr="002B5C92">
        <w:rPr>
          <w:b/>
        </w:rPr>
        <w:t>en</w:t>
      </w:r>
      <w:proofErr w:type="gramEnd"/>
      <w:r w:rsidRPr="002B5C92">
        <w:rPr>
          <w:b/>
        </w:rPr>
        <w:t xml:space="preserve"> el Municipio de Tlajomulco de Zúñiga, Jalisco.</w:t>
      </w:r>
      <w:r w:rsidR="00F42D40">
        <w:rPr>
          <w:b/>
        </w:rPr>
        <w:br/>
      </w:r>
      <w:r w:rsidR="00F42D40">
        <w:rPr>
          <w:b/>
        </w:rPr>
        <w:br/>
        <w:t>La compra de lo adjudicado no será mayor de acuerdo con el tope presupuestal del ejercicio en curso.</w:t>
      </w:r>
      <w:r w:rsidR="00366390">
        <w:rPr>
          <w:rFonts w:ascii="Arial" w:hAnsi="Arial" w:cs="Arial"/>
          <w:sz w:val="20"/>
          <w:szCs w:val="20"/>
        </w:rPr>
        <w:br/>
      </w:r>
    </w:p>
    <w:p w:rsidR="002B5C92" w:rsidRDefault="002B5C92">
      <w:pPr>
        <w:spacing w:after="0" w:line="240" w:lineRule="auto"/>
        <w:rPr>
          <w:rFonts w:ascii="Arial" w:hAnsi="Arial" w:cs="Arial"/>
          <w:sz w:val="20"/>
          <w:szCs w:val="20"/>
        </w:rPr>
      </w:pPr>
    </w:p>
    <w:p w:rsidR="00131FE3" w:rsidRDefault="00131FE3">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A9249B" w:rsidRDefault="00A9249B">
      <w:pPr>
        <w:spacing w:after="0" w:line="240" w:lineRule="auto"/>
        <w:rPr>
          <w:rFonts w:ascii="Arial" w:hAnsi="Arial" w:cs="Arial"/>
          <w:sz w:val="20"/>
          <w:szCs w:val="20"/>
        </w:rPr>
      </w:pPr>
    </w:p>
    <w:p w:rsidR="00A9249B" w:rsidRDefault="00A9249B">
      <w:pPr>
        <w:spacing w:after="0" w:line="240" w:lineRule="auto"/>
        <w:rPr>
          <w:rFonts w:ascii="Arial" w:hAnsi="Arial" w:cs="Arial"/>
          <w:sz w:val="20"/>
          <w:szCs w:val="20"/>
        </w:rPr>
      </w:pPr>
    </w:p>
    <w:p w:rsidR="00A9249B" w:rsidRDefault="00A9249B">
      <w:pPr>
        <w:spacing w:after="0" w:line="240" w:lineRule="auto"/>
        <w:rPr>
          <w:rFonts w:ascii="Arial" w:hAnsi="Arial" w:cs="Arial"/>
          <w:sz w:val="20"/>
          <w:szCs w:val="20"/>
        </w:rPr>
      </w:pPr>
    </w:p>
    <w:p w:rsidR="00A9249B" w:rsidRDefault="00A9249B">
      <w:pPr>
        <w:spacing w:after="0" w:line="240" w:lineRule="auto"/>
        <w:rPr>
          <w:rFonts w:ascii="Arial" w:hAnsi="Arial" w:cs="Arial"/>
          <w:sz w:val="20"/>
          <w:szCs w:val="20"/>
        </w:rPr>
      </w:pPr>
    </w:p>
    <w:p w:rsidR="00A9249B" w:rsidRDefault="00A9249B">
      <w:pPr>
        <w:spacing w:after="0" w:line="240" w:lineRule="auto"/>
        <w:rPr>
          <w:rFonts w:ascii="Arial" w:hAnsi="Arial" w:cs="Arial"/>
          <w:sz w:val="20"/>
          <w:szCs w:val="20"/>
        </w:rPr>
      </w:pPr>
    </w:p>
    <w:p w:rsidR="00A9249B" w:rsidRDefault="00A9249B">
      <w:pPr>
        <w:spacing w:after="0" w:line="240" w:lineRule="auto"/>
        <w:rPr>
          <w:rFonts w:ascii="Arial" w:hAnsi="Arial" w:cs="Arial"/>
          <w:sz w:val="20"/>
          <w:szCs w:val="20"/>
        </w:rPr>
      </w:pPr>
    </w:p>
    <w:p w:rsidR="00A9249B" w:rsidRDefault="00A9249B">
      <w:pPr>
        <w:spacing w:after="0" w:line="240" w:lineRule="auto"/>
        <w:rPr>
          <w:rFonts w:ascii="Arial" w:hAnsi="Arial" w:cs="Arial"/>
          <w:sz w:val="20"/>
          <w:szCs w:val="20"/>
        </w:rPr>
      </w:pPr>
    </w:p>
    <w:p w:rsidR="00A9249B" w:rsidRDefault="00A9249B">
      <w:pPr>
        <w:spacing w:after="0" w:line="240" w:lineRule="auto"/>
        <w:rPr>
          <w:rFonts w:ascii="Arial" w:hAnsi="Arial" w:cs="Arial"/>
          <w:sz w:val="20"/>
          <w:szCs w:val="20"/>
        </w:rPr>
      </w:pPr>
    </w:p>
    <w:p w:rsidR="00A9249B" w:rsidRDefault="00A9249B">
      <w:pPr>
        <w:spacing w:after="0" w:line="240" w:lineRule="auto"/>
        <w:rPr>
          <w:rFonts w:ascii="Arial" w:hAnsi="Arial" w:cs="Arial"/>
          <w:sz w:val="20"/>
          <w:szCs w:val="20"/>
        </w:rPr>
      </w:pPr>
    </w:p>
    <w:p w:rsidR="00A9249B" w:rsidRDefault="00A9249B">
      <w:pPr>
        <w:spacing w:after="0" w:line="240" w:lineRule="auto"/>
        <w:rPr>
          <w:rFonts w:ascii="Arial" w:hAnsi="Arial" w:cs="Arial"/>
          <w:sz w:val="20"/>
          <w:szCs w:val="20"/>
        </w:rPr>
      </w:pPr>
    </w:p>
    <w:p w:rsidR="00A9249B" w:rsidRDefault="00A9249B">
      <w:pPr>
        <w:spacing w:after="0" w:line="240" w:lineRule="auto"/>
        <w:rPr>
          <w:rFonts w:ascii="Arial" w:hAnsi="Arial" w:cs="Arial"/>
          <w:sz w:val="20"/>
          <w:szCs w:val="20"/>
        </w:rPr>
      </w:pPr>
    </w:p>
    <w:p w:rsidR="00A9249B" w:rsidRDefault="00A9249B">
      <w:pPr>
        <w:spacing w:after="0" w:line="240" w:lineRule="auto"/>
        <w:rPr>
          <w:rFonts w:ascii="Arial" w:hAnsi="Arial" w:cs="Arial"/>
          <w:sz w:val="20"/>
          <w:szCs w:val="20"/>
        </w:rPr>
      </w:pPr>
    </w:p>
    <w:p w:rsidR="00A9249B" w:rsidRDefault="00A9249B">
      <w:pPr>
        <w:spacing w:after="0" w:line="240" w:lineRule="auto"/>
        <w:rPr>
          <w:rFonts w:ascii="Arial" w:hAnsi="Arial" w:cs="Arial"/>
          <w:sz w:val="20"/>
          <w:szCs w:val="20"/>
        </w:rPr>
      </w:pPr>
    </w:p>
    <w:p w:rsidR="00A9249B" w:rsidRDefault="00A9249B">
      <w:pPr>
        <w:spacing w:after="0" w:line="240" w:lineRule="auto"/>
        <w:rPr>
          <w:rFonts w:ascii="Arial" w:hAnsi="Arial" w:cs="Arial"/>
          <w:sz w:val="20"/>
          <w:szCs w:val="20"/>
        </w:rPr>
      </w:pPr>
    </w:p>
    <w:p w:rsidR="00A9249B" w:rsidRDefault="00A9249B">
      <w:pPr>
        <w:spacing w:after="0" w:line="240" w:lineRule="auto"/>
        <w:rPr>
          <w:rFonts w:ascii="Arial" w:hAnsi="Arial" w:cs="Arial"/>
          <w:sz w:val="20"/>
          <w:szCs w:val="20"/>
        </w:rPr>
      </w:pPr>
    </w:p>
    <w:p w:rsidR="00A9249B" w:rsidRDefault="00A9249B">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AE21A5" w:rsidRDefault="00AE21A5" w:rsidP="00AE21A5">
      <w:pPr>
        <w:spacing w:after="0" w:line="240" w:lineRule="auto"/>
        <w:rPr>
          <w:rFonts w:ascii="Arial" w:hAnsi="Arial" w:cs="Arial"/>
          <w:sz w:val="21"/>
          <w:szCs w:val="21"/>
        </w:rPr>
      </w:pPr>
    </w:p>
    <w:p w:rsidR="00733CDF" w:rsidRDefault="00733CDF" w:rsidP="00AE21A5">
      <w:pPr>
        <w:spacing w:after="0" w:line="240" w:lineRule="auto"/>
        <w:rPr>
          <w:rFonts w:ascii="Arial" w:hAnsi="Arial" w:cs="Arial"/>
          <w:sz w:val="21"/>
          <w:szCs w:val="21"/>
        </w:rPr>
      </w:pPr>
    </w:p>
    <w:p w:rsidR="00733CDF" w:rsidRDefault="00733CDF" w:rsidP="00AE21A5">
      <w:pPr>
        <w:spacing w:after="0" w:line="240" w:lineRule="auto"/>
        <w:rPr>
          <w:rFonts w:ascii="Arial" w:hAnsi="Arial" w:cs="Arial"/>
          <w:sz w:val="21"/>
          <w:szCs w:val="21"/>
        </w:rPr>
      </w:pPr>
    </w:p>
    <w:p w:rsidR="0062432A" w:rsidRDefault="0062432A" w:rsidP="00AE21A5">
      <w:pPr>
        <w:spacing w:after="0" w:line="240" w:lineRule="auto"/>
        <w:rPr>
          <w:rFonts w:ascii="Arial" w:hAnsi="Arial" w:cs="Arial"/>
          <w:sz w:val="21"/>
          <w:szCs w:val="21"/>
        </w:rPr>
      </w:pPr>
    </w:p>
    <w:p w:rsidR="00AE21A5" w:rsidRPr="002E7FDF" w:rsidRDefault="00AE21A5" w:rsidP="00AE21A5">
      <w:pPr>
        <w:spacing w:after="0" w:line="240" w:lineRule="auto"/>
        <w:rPr>
          <w:rFonts w:ascii="Arial" w:hAnsi="Arial" w:cs="Arial"/>
          <w:sz w:val="21"/>
          <w:szCs w:val="21"/>
        </w:rPr>
      </w:pPr>
      <w:r w:rsidRPr="002E7FDF">
        <w:rPr>
          <w:rFonts w:ascii="Arial" w:hAnsi="Arial" w:cs="Arial"/>
          <w:sz w:val="21"/>
          <w:szCs w:val="21"/>
        </w:rPr>
        <w:t>1.- Los invitamos a registrarse en nuestro Padrón de Proveedores, información al teléfono 32834400 ext. 3250</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en sobre.</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5.- El precio del bien o servicio objeto de la presente licitación, deberá estar especificado en moneda nacional, desglosando el I.V.A.</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6.- Detallar claramente las especificaciones de lo ofertado, el tiempo de entrega en días naturales y la garantía con la que cuentan.</w:t>
      </w:r>
    </w:p>
    <w:p w:rsidR="00AE21A5"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7.- Los conceptos y partidas de la cotización deberán ser en el mismo orden que se establezcan en la licitación. Así como en la factura de quien resulte adjudicado.</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8.- En la descripción de los bienes, deberán indicar marca y modelo. En bienes y servicios deberá señalar cantidades de los bienes y servicios, precio unitario, subtotal, I.V.A. desglosado o mencionar si el producto es exento de I.V.A. y el gran total.</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a nombre del licitante con una vigencia de emisión no mayor a 90 días naturales contados a partir de la entrega de las propuestas.</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10.- La cotización solamente podrá ser considerada si es recibida dentro del término y condiciones establecidas.</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11.- A manera de poder ser evaluada la propuesta, se DEBERÁ presentar ficha técnica, manuales, certificaciones y todos los documentos que comprueben la calidad ofertada.</w:t>
      </w:r>
    </w:p>
    <w:p w:rsidR="00AE21A5" w:rsidRPr="002E7FDF" w:rsidRDefault="00AE21A5" w:rsidP="00AE21A5">
      <w:pPr>
        <w:spacing w:after="0" w:line="240" w:lineRule="auto"/>
        <w:jc w:val="both"/>
        <w:rPr>
          <w:rFonts w:ascii="Arial" w:hAnsi="Arial" w:cs="Arial"/>
          <w:sz w:val="21"/>
          <w:szCs w:val="21"/>
        </w:rPr>
      </w:pPr>
    </w:p>
    <w:p w:rsidR="00AE21A5" w:rsidRDefault="00AE21A5" w:rsidP="00AE21A5">
      <w:pPr>
        <w:spacing w:after="0" w:line="240" w:lineRule="auto"/>
        <w:jc w:val="both"/>
        <w:rPr>
          <w:rFonts w:ascii="Arial" w:hAnsi="Arial" w:cs="Arial"/>
          <w:sz w:val="21"/>
          <w:szCs w:val="21"/>
        </w:rPr>
      </w:pPr>
      <w:r w:rsidRPr="002E7FDF">
        <w:rPr>
          <w:rFonts w:ascii="Arial" w:hAnsi="Arial" w:cs="Arial"/>
          <w:sz w:val="21"/>
          <w:szCs w:val="21"/>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w:t>
      </w:r>
      <w:r>
        <w:rPr>
          <w:rFonts w:ascii="Arial" w:hAnsi="Arial" w:cs="Arial"/>
          <w:sz w:val="21"/>
          <w:szCs w:val="21"/>
        </w:rPr>
        <w:t>ditar su personalidad jurídica.</w:t>
      </w:r>
    </w:p>
    <w:p w:rsidR="00AE21A5" w:rsidRDefault="00AE21A5" w:rsidP="00AE21A5">
      <w:pPr>
        <w:spacing w:after="0" w:line="240" w:lineRule="auto"/>
        <w:jc w:val="both"/>
        <w:rPr>
          <w:rFonts w:ascii="Arial" w:hAnsi="Arial" w:cs="Arial"/>
          <w:sz w:val="21"/>
          <w:szCs w:val="21"/>
        </w:rPr>
      </w:pPr>
    </w:p>
    <w:p w:rsidR="00AE21A5" w:rsidRDefault="00AE21A5" w:rsidP="00AE21A5">
      <w:pPr>
        <w:spacing w:after="0" w:line="240" w:lineRule="auto"/>
        <w:jc w:val="both"/>
        <w:rPr>
          <w:rFonts w:ascii="Arial" w:hAnsi="Arial" w:cs="Arial"/>
          <w:sz w:val="21"/>
          <w:szCs w:val="21"/>
        </w:rPr>
      </w:pPr>
    </w:p>
    <w:p w:rsidR="00AE21A5"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13.- Se notificará a través del correo electrónico proporcionado el pedido (Orden de Compra) adjudicado, señalándose las cantidades de bienes o servicios a suministrar o ejecutar, mismos que podrán ser adjudicados de manera parcial o total.</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Instituto de Alternativas para los Jóvenes del Municipio de Tlajomulco de Zúñiga, Jalisco en alguna de las siguientes modalidades:</w:t>
      </w: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a)</w:t>
      </w:r>
      <w:r w:rsidRPr="002E7FDF">
        <w:rPr>
          <w:rFonts w:ascii="Arial" w:hAnsi="Arial" w:cs="Arial"/>
          <w:sz w:val="21"/>
          <w:szCs w:val="21"/>
        </w:rPr>
        <w:tab/>
        <w:t>Depósito en efectivo realizado a través de la Coordinación Administrativa para tal efecto.</w:t>
      </w: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b)</w:t>
      </w:r>
      <w:r w:rsidRPr="002E7FDF">
        <w:rPr>
          <w:rFonts w:ascii="Arial" w:hAnsi="Arial" w:cs="Arial"/>
          <w:sz w:val="21"/>
          <w:szCs w:val="21"/>
        </w:rPr>
        <w:tab/>
        <w:t>Cheque certificado.</w:t>
      </w: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c)</w:t>
      </w:r>
      <w:r w:rsidRPr="002E7FDF">
        <w:rPr>
          <w:rFonts w:ascii="Arial" w:hAnsi="Arial" w:cs="Arial"/>
          <w:sz w:val="21"/>
          <w:szCs w:val="21"/>
        </w:rPr>
        <w:tab/>
        <w:t>Una fianza expedida por una institución legalmente establecida.</w:t>
      </w: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El importe de la garantía será del 10% (diez por ciento) por cumplimiento del importe total de lo adjudicado l. V. A. incluido.</w:t>
      </w: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La Coordinación Administrativa de este Instituto conservará en custodia dicha garantía, esta se retendrá hasta el momento en que la obligación garantizada se tenga por cumplida, de conformidad con las normas que la regulan.</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 xml:space="preserve">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w:t>
      </w:r>
      <w:r w:rsidR="000A5EA8">
        <w:rPr>
          <w:rFonts w:ascii="Arial" w:hAnsi="Arial" w:cs="Arial"/>
          <w:sz w:val="21"/>
          <w:szCs w:val="21"/>
        </w:rPr>
        <w:t xml:space="preserve"> </w:t>
      </w:r>
      <w:r w:rsidRPr="002E7FDF">
        <w:rPr>
          <w:rFonts w:ascii="Arial" w:hAnsi="Arial" w:cs="Arial"/>
          <w:sz w:val="21"/>
          <w:szCs w:val="21"/>
        </w:rPr>
        <w:t>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p>
    <w:p w:rsidR="00AE21A5" w:rsidRDefault="00AE21A5" w:rsidP="00AE21A5">
      <w:pPr>
        <w:spacing w:after="0" w:line="240" w:lineRule="auto"/>
        <w:jc w:val="both"/>
        <w:rPr>
          <w:rFonts w:ascii="Arial" w:hAnsi="Arial" w:cs="Arial"/>
        </w:rPr>
      </w:pPr>
    </w:p>
    <w:p w:rsidR="00AE21A5" w:rsidRDefault="00AE21A5" w:rsidP="00AE21A5">
      <w:pPr>
        <w:spacing w:after="0" w:line="240" w:lineRule="auto"/>
        <w:jc w:val="both"/>
        <w:rPr>
          <w:rFonts w:ascii="Arial" w:hAnsi="Arial" w:cs="Arial"/>
        </w:rPr>
      </w:pPr>
    </w:p>
    <w:p w:rsidR="00AE21A5" w:rsidRDefault="00AE21A5" w:rsidP="00AE21A5">
      <w:pPr>
        <w:spacing w:after="0" w:line="240" w:lineRule="auto"/>
        <w:jc w:val="both"/>
        <w:rPr>
          <w:rFonts w:ascii="Arial" w:hAnsi="Arial" w:cs="Arial"/>
        </w:rPr>
      </w:pPr>
    </w:p>
    <w:p w:rsidR="00AE21A5" w:rsidRDefault="00AE21A5" w:rsidP="00AE21A5">
      <w:pPr>
        <w:spacing w:after="0" w:line="240" w:lineRule="auto"/>
        <w:jc w:val="both"/>
        <w:rPr>
          <w:rFonts w:ascii="Arial" w:hAnsi="Arial" w:cs="Arial"/>
        </w:rPr>
      </w:pPr>
    </w:p>
    <w:p w:rsidR="00AE21A5" w:rsidRDefault="00AE21A5" w:rsidP="00AE21A5">
      <w:pPr>
        <w:spacing w:after="0" w:line="240" w:lineRule="auto"/>
        <w:jc w:val="both"/>
        <w:rPr>
          <w:rFonts w:ascii="Arial" w:hAnsi="Arial" w:cs="Arial"/>
        </w:rPr>
      </w:pPr>
    </w:p>
    <w:p w:rsidR="00AE21A5" w:rsidRDefault="00AE21A5" w:rsidP="00AE21A5">
      <w:pPr>
        <w:spacing w:after="0" w:line="240" w:lineRule="auto"/>
        <w:jc w:val="both"/>
        <w:rPr>
          <w:rFonts w:ascii="Arial" w:hAnsi="Arial" w:cs="Arial"/>
        </w:rPr>
      </w:pPr>
    </w:p>
    <w:p w:rsidR="00AE21A5" w:rsidRDefault="00AE21A5" w:rsidP="00AE21A5">
      <w:pPr>
        <w:spacing w:after="0" w:line="240" w:lineRule="auto"/>
        <w:jc w:val="both"/>
        <w:rPr>
          <w:rFonts w:ascii="Arial" w:hAnsi="Arial" w:cs="Arial"/>
        </w:rPr>
      </w:pPr>
    </w:p>
    <w:p w:rsidR="00A061CE" w:rsidRDefault="00A061CE">
      <w:pPr>
        <w:spacing w:after="0"/>
        <w:jc w:val="both"/>
        <w:rPr>
          <w:rFonts w:ascii="Arial" w:hAnsi="Arial" w:cs="Arial"/>
          <w:sz w:val="20"/>
          <w:szCs w:val="20"/>
        </w:rPr>
      </w:pPr>
    </w:p>
    <w:sectPr w:rsidR="00A061CE">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70E" w:rsidRDefault="0028670E">
      <w:pPr>
        <w:spacing w:after="0" w:line="240" w:lineRule="auto"/>
      </w:pPr>
      <w:r>
        <w:separator/>
      </w:r>
    </w:p>
  </w:endnote>
  <w:endnote w:type="continuationSeparator" w:id="0">
    <w:p w:rsidR="0028670E" w:rsidRDefault="00286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70E" w:rsidRDefault="0028670E">
      <w:pPr>
        <w:spacing w:after="0" w:line="240" w:lineRule="auto"/>
      </w:pPr>
      <w:r>
        <w:separator/>
      </w:r>
    </w:p>
  </w:footnote>
  <w:footnote w:type="continuationSeparator" w:id="0">
    <w:p w:rsidR="0028670E" w:rsidRDefault="002867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635" w:rsidRDefault="00B04635"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margin">
            <wp:posOffset>-1022985</wp:posOffset>
          </wp:positionH>
          <wp:positionV relativeFrom="paragraph">
            <wp:posOffset>-542925</wp:posOffset>
          </wp:positionV>
          <wp:extent cx="7655114" cy="10452974"/>
          <wp:effectExtent l="0" t="0" r="3175" b="57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5114" cy="10452974"/>
                  </a:xfrm>
                  <a:prstGeom prst="rect">
                    <a:avLst/>
                  </a:prstGeom>
                  <a:noFill/>
                </pic:spPr>
              </pic:pic>
            </a:graphicData>
          </a:graphic>
          <wp14:sizeRelH relativeFrom="page">
            <wp14:pctWidth>0</wp14:pctWidth>
          </wp14:sizeRelH>
          <wp14:sizeRelV relativeFrom="page">
            <wp14:pctHeight>0</wp14:pctHeight>
          </wp14:sizeRelV>
        </wp:anchor>
      </w:drawing>
    </w:r>
  </w:p>
  <w:p w:rsidR="00146B6B" w:rsidRDefault="00B81454" w:rsidP="00B81454">
    <w:pPr>
      <w:pStyle w:val="Encabezado"/>
      <w:tabs>
        <w:tab w:val="clear" w:pos="4419"/>
        <w:tab w:val="clear" w:pos="8838"/>
        <w:tab w:val="left" w:pos="276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6A09"/>
    <w:rsid w:val="000321D2"/>
    <w:rsid w:val="000351C9"/>
    <w:rsid w:val="00056A4D"/>
    <w:rsid w:val="00087FBC"/>
    <w:rsid w:val="0009334C"/>
    <w:rsid w:val="000A5EA8"/>
    <w:rsid w:val="000C5F64"/>
    <w:rsid w:val="000C6019"/>
    <w:rsid w:val="000F5DAE"/>
    <w:rsid w:val="001035DF"/>
    <w:rsid w:val="00116030"/>
    <w:rsid w:val="00121A40"/>
    <w:rsid w:val="00123DF1"/>
    <w:rsid w:val="00131FE3"/>
    <w:rsid w:val="00137706"/>
    <w:rsid w:val="00146B6B"/>
    <w:rsid w:val="00147080"/>
    <w:rsid w:val="001514EC"/>
    <w:rsid w:val="00167BA0"/>
    <w:rsid w:val="0018463E"/>
    <w:rsid w:val="001A5474"/>
    <w:rsid w:val="001B70D5"/>
    <w:rsid w:val="001D3206"/>
    <w:rsid w:val="001D5F1A"/>
    <w:rsid w:val="001E183A"/>
    <w:rsid w:val="001E33A7"/>
    <w:rsid w:val="00214047"/>
    <w:rsid w:val="0028670E"/>
    <w:rsid w:val="002B5329"/>
    <w:rsid w:val="002B5C92"/>
    <w:rsid w:val="002F0D77"/>
    <w:rsid w:val="00312256"/>
    <w:rsid w:val="00327EF1"/>
    <w:rsid w:val="0033683E"/>
    <w:rsid w:val="00356515"/>
    <w:rsid w:val="00366390"/>
    <w:rsid w:val="00371D19"/>
    <w:rsid w:val="0037277F"/>
    <w:rsid w:val="003B20C5"/>
    <w:rsid w:val="003B781D"/>
    <w:rsid w:val="003D1CEA"/>
    <w:rsid w:val="003D2495"/>
    <w:rsid w:val="003F4BBA"/>
    <w:rsid w:val="004115CE"/>
    <w:rsid w:val="00416E9E"/>
    <w:rsid w:val="004258C5"/>
    <w:rsid w:val="00441C9D"/>
    <w:rsid w:val="00463330"/>
    <w:rsid w:val="00490EB8"/>
    <w:rsid w:val="004977AD"/>
    <w:rsid w:val="004A215C"/>
    <w:rsid w:val="004C05F0"/>
    <w:rsid w:val="004D1137"/>
    <w:rsid w:val="004D270E"/>
    <w:rsid w:val="004F1110"/>
    <w:rsid w:val="004F6BA5"/>
    <w:rsid w:val="005515E5"/>
    <w:rsid w:val="005565AD"/>
    <w:rsid w:val="00556F13"/>
    <w:rsid w:val="005A0790"/>
    <w:rsid w:val="005A3346"/>
    <w:rsid w:val="005C5E42"/>
    <w:rsid w:val="0062432A"/>
    <w:rsid w:val="00625D4C"/>
    <w:rsid w:val="00652559"/>
    <w:rsid w:val="006622A0"/>
    <w:rsid w:val="00677616"/>
    <w:rsid w:val="006B52B9"/>
    <w:rsid w:val="006C4F41"/>
    <w:rsid w:val="006C776F"/>
    <w:rsid w:val="006F3196"/>
    <w:rsid w:val="006F4EFC"/>
    <w:rsid w:val="00720142"/>
    <w:rsid w:val="00724921"/>
    <w:rsid w:val="00733CDF"/>
    <w:rsid w:val="00736FC2"/>
    <w:rsid w:val="00747405"/>
    <w:rsid w:val="0075412F"/>
    <w:rsid w:val="0078160B"/>
    <w:rsid w:val="007832EE"/>
    <w:rsid w:val="007910F2"/>
    <w:rsid w:val="007B22BA"/>
    <w:rsid w:val="007C0BA9"/>
    <w:rsid w:val="00801B87"/>
    <w:rsid w:val="0085252A"/>
    <w:rsid w:val="008603F7"/>
    <w:rsid w:val="00880CCF"/>
    <w:rsid w:val="008B4421"/>
    <w:rsid w:val="008C64DC"/>
    <w:rsid w:val="008F4623"/>
    <w:rsid w:val="008F7C17"/>
    <w:rsid w:val="0091489F"/>
    <w:rsid w:val="00921747"/>
    <w:rsid w:val="00974CC7"/>
    <w:rsid w:val="00990FA0"/>
    <w:rsid w:val="009921B8"/>
    <w:rsid w:val="009B07D7"/>
    <w:rsid w:val="009B331B"/>
    <w:rsid w:val="009B5F86"/>
    <w:rsid w:val="009D0BD6"/>
    <w:rsid w:val="009D49CD"/>
    <w:rsid w:val="009E0478"/>
    <w:rsid w:val="009F04E7"/>
    <w:rsid w:val="009F731F"/>
    <w:rsid w:val="00A061CE"/>
    <w:rsid w:val="00A22094"/>
    <w:rsid w:val="00A520E6"/>
    <w:rsid w:val="00A91C84"/>
    <w:rsid w:val="00A9249B"/>
    <w:rsid w:val="00AA122A"/>
    <w:rsid w:val="00AE1F32"/>
    <w:rsid w:val="00AE21A5"/>
    <w:rsid w:val="00AE4F9A"/>
    <w:rsid w:val="00AF43E2"/>
    <w:rsid w:val="00B04635"/>
    <w:rsid w:val="00B744E2"/>
    <w:rsid w:val="00B81454"/>
    <w:rsid w:val="00B950BC"/>
    <w:rsid w:val="00BA6270"/>
    <w:rsid w:val="00C46B21"/>
    <w:rsid w:val="00C61E60"/>
    <w:rsid w:val="00C873AD"/>
    <w:rsid w:val="00CB5212"/>
    <w:rsid w:val="00CC20B4"/>
    <w:rsid w:val="00CF7227"/>
    <w:rsid w:val="00D17676"/>
    <w:rsid w:val="00DA017F"/>
    <w:rsid w:val="00DB17A9"/>
    <w:rsid w:val="00DC7910"/>
    <w:rsid w:val="00DF6ADA"/>
    <w:rsid w:val="00E278BE"/>
    <w:rsid w:val="00E34DFC"/>
    <w:rsid w:val="00EB46CB"/>
    <w:rsid w:val="00EC0C0A"/>
    <w:rsid w:val="00F25395"/>
    <w:rsid w:val="00F34105"/>
    <w:rsid w:val="00F42D40"/>
    <w:rsid w:val="00F529C5"/>
    <w:rsid w:val="00F52B40"/>
    <w:rsid w:val="00FA708F"/>
    <w:rsid w:val="00FC10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paragraph" w:styleId="Sinespaciado">
    <w:name w:val="No Spacing"/>
    <w:uiPriority w:val="1"/>
    <w:qFormat/>
    <w:rsid w:val="00AA122A"/>
    <w:pPr>
      <w:spacing w:after="0" w:line="240" w:lineRule="auto"/>
    </w:pPr>
  </w:style>
  <w:style w:type="table" w:styleId="Tablaconcuadrcula">
    <w:name w:val="Table Grid"/>
    <w:basedOn w:val="Tablanormal"/>
    <w:uiPriority w:val="59"/>
    <w:rsid w:val="00AE21A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EC4D2-F4F8-43D5-A4AB-26AC84E73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1529</Words>
  <Characters>8410</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9920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Cuenta Microsoft</cp:lastModifiedBy>
  <cp:revision>4</cp:revision>
  <cp:lastPrinted>2023-06-09T15:41:00Z</cp:lastPrinted>
  <dcterms:created xsi:type="dcterms:W3CDTF">2023-04-04T22:09:00Z</dcterms:created>
  <dcterms:modified xsi:type="dcterms:W3CDTF">2023-06-09T15:47:00Z</dcterms:modified>
</cp:coreProperties>
</file>