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CA" w:rsidRDefault="00AF054D">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2196C6F1" wp14:editId="305ADE0C">
            <wp:simplePos x="0" y="0"/>
            <wp:positionH relativeFrom="margin">
              <wp:posOffset>-445191</wp:posOffset>
            </wp:positionH>
            <wp:positionV relativeFrom="paragraph">
              <wp:posOffset>-634669</wp:posOffset>
            </wp:positionV>
            <wp:extent cx="6609715" cy="9238530"/>
            <wp:effectExtent l="0" t="0" r="635"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09715" cy="9238530"/>
                    </a:xfrm>
                    <a:prstGeom prst="rect">
                      <a:avLst/>
                    </a:prstGeom>
                    <a:noFill/>
                  </pic:spPr>
                </pic:pic>
              </a:graphicData>
            </a:graphic>
            <wp14:sizeRelH relativeFrom="page">
              <wp14:pctWidth>0</wp14:pctWidth>
            </wp14:sizeRelH>
            <wp14:sizeRelV relativeFrom="page">
              <wp14:pctHeight>0</wp14:pctHeight>
            </wp14:sizeRelV>
          </wp:anchor>
        </w:drawing>
      </w:r>
    </w:p>
    <w:p w:rsidR="0053402D" w:rsidRDefault="004E23E5">
      <w:pPr>
        <w:spacing w:after="0" w:line="240" w:lineRule="auto"/>
        <w:jc w:val="both"/>
        <w:rPr>
          <w:rFonts w:ascii="Arial" w:hAnsi="Arial" w:cs="Arial"/>
          <w:sz w:val="20"/>
          <w:szCs w:val="20"/>
        </w:rPr>
      </w:pPr>
      <w:r>
        <w:rPr>
          <w:rFonts w:ascii="Arial" w:hAnsi="Arial" w:cs="Arial"/>
          <w:sz w:val="20"/>
          <w:szCs w:val="20"/>
        </w:rPr>
        <w:t xml:space="preserve">El Municipio de Tlajomulco de Zúñiga, Jalisco a través de su OPD Instituto de Alternativas para los Jóvenes, ubicado en la Unidad Deportiva Mariano Otero de la calle Vallarta Oriente no. 162 interior B, en Tlajomulco de Zúñiga, Jalisco, invita a las Personas Físicas o Morales interesadas, a participar en la Licitación Pública Local, ello de conformidad con el artículo 134 de la Constitución Política de los Estados Unidos Mexicanos, así como el artículo 72 de la </w:t>
      </w:r>
      <w:r>
        <w:rPr>
          <w:rFonts w:ascii="Arial" w:hAnsi="Arial" w:cs="Arial"/>
          <w:bCs/>
          <w:sz w:val="20"/>
          <w:szCs w:val="20"/>
        </w:rPr>
        <w:t>Ley de Compras Gubernamentales, Enajenaciones y Contratación de Servicios del Estado de Jalisco y sus Municipios</w:t>
      </w:r>
      <w:r>
        <w:rPr>
          <w:rFonts w:ascii="Arial" w:hAnsi="Arial" w:cs="Arial"/>
          <w:sz w:val="20"/>
          <w:szCs w:val="20"/>
        </w:rPr>
        <w:t xml:space="preserve">, y a efecto de normar el desarrollo de la presente Licitación sin la Concurrencia del Comité de Adquisiciones, se emite  la siguiente </w:t>
      </w:r>
    </w:p>
    <w:p w:rsidR="0053402D" w:rsidRPr="00376F59" w:rsidRDefault="004E23E5">
      <w:pPr>
        <w:spacing w:after="0" w:line="240" w:lineRule="auto"/>
        <w:jc w:val="center"/>
        <w:rPr>
          <w:rFonts w:ascii="Arial" w:hAnsi="Arial" w:cs="Arial"/>
          <w:sz w:val="24"/>
          <w:szCs w:val="32"/>
        </w:rPr>
      </w:pPr>
      <w:r w:rsidRPr="00376F59">
        <w:rPr>
          <w:rFonts w:ascii="Arial" w:hAnsi="Arial" w:cs="Arial"/>
          <w:sz w:val="24"/>
          <w:szCs w:val="32"/>
        </w:rPr>
        <w:t>Convocatoria OPD/</w:t>
      </w:r>
      <w:r w:rsidR="00376F59">
        <w:rPr>
          <w:rFonts w:ascii="Arial" w:hAnsi="Arial" w:cs="Arial"/>
          <w:sz w:val="24"/>
          <w:szCs w:val="32"/>
        </w:rPr>
        <w:t>IAJ/</w:t>
      </w:r>
      <w:r w:rsidR="00A92AD0" w:rsidRPr="00376F59">
        <w:rPr>
          <w:rFonts w:ascii="Arial" w:hAnsi="Arial" w:cs="Arial"/>
          <w:sz w:val="24"/>
          <w:szCs w:val="32"/>
        </w:rPr>
        <w:t>006</w:t>
      </w:r>
    </w:p>
    <w:p w:rsidR="0053402D" w:rsidRPr="00376F59" w:rsidRDefault="00A92AD0" w:rsidP="00B70ABE">
      <w:pPr>
        <w:tabs>
          <w:tab w:val="left" w:pos="1425"/>
          <w:tab w:val="center" w:pos="4419"/>
        </w:tabs>
        <w:spacing w:after="0" w:line="240" w:lineRule="auto"/>
        <w:jc w:val="center"/>
        <w:rPr>
          <w:rFonts w:ascii="Arial" w:hAnsi="Arial" w:cs="Arial"/>
          <w:b/>
          <w:sz w:val="24"/>
          <w:szCs w:val="32"/>
        </w:rPr>
      </w:pPr>
      <w:r w:rsidRPr="00376F59">
        <w:rPr>
          <w:rFonts w:ascii="Arial" w:hAnsi="Arial" w:cs="Arial"/>
          <w:b/>
          <w:sz w:val="24"/>
          <w:szCs w:val="32"/>
        </w:rPr>
        <w:t xml:space="preserve">Accesorios de </w:t>
      </w:r>
      <w:r w:rsidR="0013766D" w:rsidRPr="00376F59">
        <w:rPr>
          <w:rFonts w:ascii="Arial" w:hAnsi="Arial" w:cs="Arial"/>
          <w:b/>
          <w:sz w:val="24"/>
          <w:szCs w:val="32"/>
        </w:rPr>
        <w:t>s</w:t>
      </w:r>
      <w:r w:rsidR="00B70ABE" w:rsidRPr="00376F59">
        <w:rPr>
          <w:rFonts w:ascii="Arial" w:hAnsi="Arial" w:cs="Arial"/>
          <w:b/>
          <w:sz w:val="24"/>
          <w:szCs w:val="32"/>
        </w:rPr>
        <w:t>eguridad</w:t>
      </w:r>
      <w:r w:rsidR="004E23E5" w:rsidRPr="00376F59">
        <w:rPr>
          <w:rFonts w:ascii="Arial" w:hAnsi="Arial" w:cs="Arial"/>
          <w:b/>
          <w:sz w:val="24"/>
          <w:szCs w:val="32"/>
        </w:rPr>
        <w:t xml:space="preserve"> </w:t>
      </w:r>
      <w:r w:rsidR="00B70ABE" w:rsidRPr="00376F59">
        <w:rPr>
          <w:rFonts w:ascii="Arial" w:hAnsi="Arial" w:cs="Arial"/>
          <w:b/>
          <w:sz w:val="24"/>
          <w:szCs w:val="32"/>
        </w:rPr>
        <w:t xml:space="preserve">y Llanta </w:t>
      </w:r>
      <w:r w:rsidR="00DE6396" w:rsidRPr="00376F59">
        <w:rPr>
          <w:rFonts w:ascii="Arial" w:hAnsi="Arial" w:cs="Arial"/>
          <w:b/>
          <w:sz w:val="24"/>
          <w:szCs w:val="32"/>
        </w:rPr>
        <w:t>para remolque</w:t>
      </w:r>
    </w:p>
    <w:p w:rsidR="0053402D" w:rsidRDefault="0053402D">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53402D">
        <w:trPr>
          <w:trHeight w:val="427"/>
          <w:jc w:val="center"/>
        </w:trPr>
        <w:tc>
          <w:tcPr>
            <w:tcW w:w="4488" w:type="dxa"/>
          </w:tcPr>
          <w:p w:rsidR="0053402D" w:rsidRDefault="004E23E5">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53402D" w:rsidRDefault="00EE0B86">
            <w:pPr>
              <w:spacing w:after="0" w:line="240" w:lineRule="auto"/>
              <w:jc w:val="both"/>
              <w:rPr>
                <w:rFonts w:ascii="Arial" w:hAnsi="Arial" w:cs="Arial"/>
                <w:color w:val="000000"/>
                <w:sz w:val="20"/>
                <w:szCs w:val="20"/>
              </w:rPr>
            </w:pPr>
            <w:r>
              <w:rPr>
                <w:rFonts w:ascii="Arial" w:hAnsi="Arial" w:cs="Arial"/>
                <w:color w:val="000000"/>
                <w:sz w:val="20"/>
                <w:szCs w:val="20"/>
              </w:rPr>
              <w:t>20</w:t>
            </w:r>
            <w:r w:rsidR="00D926CA">
              <w:rPr>
                <w:rFonts w:ascii="Arial" w:hAnsi="Arial" w:cs="Arial"/>
                <w:color w:val="000000"/>
                <w:sz w:val="20"/>
                <w:szCs w:val="20"/>
              </w:rPr>
              <w:t xml:space="preserve"> de febrero del 2020 </w:t>
            </w:r>
          </w:p>
        </w:tc>
      </w:tr>
      <w:tr w:rsidR="0053402D">
        <w:trPr>
          <w:trHeight w:val="427"/>
          <w:jc w:val="center"/>
        </w:trPr>
        <w:tc>
          <w:tcPr>
            <w:tcW w:w="4488" w:type="dxa"/>
          </w:tcPr>
          <w:p w:rsidR="0053402D" w:rsidRDefault="004E23E5">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0E74B8" w:rsidRDefault="004E23E5">
            <w:pPr>
              <w:snapToGrid w:val="0"/>
              <w:spacing w:after="0" w:line="240" w:lineRule="auto"/>
              <w:jc w:val="both"/>
              <w:rPr>
                <w:rFonts w:ascii="Arial" w:hAnsi="Arial" w:cs="Arial"/>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r w:rsidR="000E74B8">
              <w:rPr>
                <w:rFonts w:ascii="Arial" w:hAnsi="Arial" w:cs="Arial"/>
                <w:sz w:val="20"/>
                <w:szCs w:val="20"/>
              </w:rPr>
              <w:t xml:space="preserve"> </w:t>
            </w:r>
          </w:p>
          <w:p w:rsidR="0053402D" w:rsidRDefault="000E74B8">
            <w:pPr>
              <w:snapToGrid w:val="0"/>
              <w:spacing w:after="0" w:line="240" w:lineRule="auto"/>
              <w:jc w:val="both"/>
              <w:rPr>
                <w:rFonts w:ascii="Arial" w:hAnsi="Arial" w:cs="Arial"/>
                <w:color w:val="000000"/>
                <w:sz w:val="20"/>
                <w:szCs w:val="20"/>
              </w:rPr>
            </w:pPr>
            <w:r>
              <w:rPr>
                <w:rFonts w:ascii="Arial" w:hAnsi="Arial" w:cs="Arial"/>
                <w:sz w:val="20"/>
                <w:szCs w:val="20"/>
              </w:rPr>
              <w:t xml:space="preserve">Oficinas INDAJO Tlajomulco de </w:t>
            </w:r>
            <w:r w:rsidR="00347887">
              <w:rPr>
                <w:rFonts w:ascii="Arial" w:hAnsi="Arial" w:cs="Arial"/>
                <w:sz w:val="20"/>
                <w:szCs w:val="20"/>
              </w:rPr>
              <w:t>Zúñiga, Jalisco.</w:t>
            </w:r>
            <w:r>
              <w:rPr>
                <w:rFonts w:ascii="Arial" w:hAnsi="Arial" w:cs="Arial"/>
                <w:sz w:val="20"/>
                <w:szCs w:val="20"/>
              </w:rPr>
              <w:t xml:space="preserve">                                        </w:t>
            </w:r>
          </w:p>
        </w:tc>
      </w:tr>
      <w:tr w:rsidR="0053402D">
        <w:trPr>
          <w:trHeight w:val="427"/>
          <w:jc w:val="center"/>
        </w:trPr>
        <w:tc>
          <w:tcPr>
            <w:tcW w:w="4488" w:type="dxa"/>
          </w:tcPr>
          <w:p w:rsidR="0053402D" w:rsidRDefault="004E23E5">
            <w:pPr>
              <w:spacing w:after="0" w:line="240" w:lineRule="auto"/>
              <w:jc w:val="both"/>
              <w:rPr>
                <w:rFonts w:ascii="Arial" w:hAnsi="Arial" w:cs="Arial"/>
                <w:color w:val="000000"/>
                <w:sz w:val="20"/>
                <w:szCs w:val="20"/>
              </w:rPr>
            </w:pPr>
            <w:r>
              <w:rPr>
                <w:rFonts w:ascii="Arial" w:hAnsi="Arial" w:cs="Arial"/>
                <w:color w:val="000000"/>
                <w:sz w:val="20"/>
                <w:szCs w:val="20"/>
              </w:rPr>
              <w:t>Fecha y hora límite para entrega de propuestas</w:t>
            </w:r>
          </w:p>
          <w:p w:rsidR="0053402D" w:rsidRDefault="004E23E5">
            <w:pPr>
              <w:spacing w:after="0" w:line="240" w:lineRule="auto"/>
              <w:jc w:val="both"/>
              <w:rPr>
                <w:rFonts w:ascii="Arial" w:hAnsi="Arial" w:cs="Arial"/>
                <w:color w:val="000000"/>
                <w:sz w:val="20"/>
                <w:szCs w:val="20"/>
              </w:rPr>
            </w:pPr>
            <w:r>
              <w:rPr>
                <w:rFonts w:ascii="Arial" w:hAnsi="Arial" w:cs="Arial"/>
                <w:color w:val="000000"/>
                <w:sz w:val="20"/>
                <w:szCs w:val="20"/>
              </w:rPr>
              <w:t>(</w:t>
            </w:r>
            <w:r w:rsidRPr="000E74B8">
              <w:rPr>
                <w:rFonts w:ascii="Arial" w:hAnsi="Arial" w:cs="Arial"/>
                <w:color w:val="000000"/>
                <w:sz w:val="20"/>
                <w:szCs w:val="20"/>
              </w:rPr>
              <w:t xml:space="preserve">Mínimo </w:t>
            </w:r>
            <w:r w:rsidR="000E74B8">
              <w:rPr>
                <w:rFonts w:ascii="Arial" w:hAnsi="Arial" w:cs="Arial"/>
                <w:color w:val="000000"/>
                <w:sz w:val="20"/>
                <w:szCs w:val="20"/>
              </w:rPr>
              <w:t>05</w:t>
            </w:r>
            <w:r>
              <w:rPr>
                <w:rFonts w:ascii="Arial" w:hAnsi="Arial" w:cs="Arial"/>
                <w:color w:val="000000"/>
                <w:sz w:val="20"/>
                <w:szCs w:val="20"/>
              </w:rPr>
              <w:t xml:space="preserve"> días entre publicación y apertura) </w:t>
            </w:r>
          </w:p>
        </w:tc>
        <w:tc>
          <w:tcPr>
            <w:tcW w:w="4514" w:type="dxa"/>
          </w:tcPr>
          <w:p w:rsidR="0053402D" w:rsidRDefault="0000110F" w:rsidP="00D926CA">
            <w:pPr>
              <w:snapToGrid w:val="0"/>
              <w:spacing w:after="0" w:line="240" w:lineRule="auto"/>
              <w:jc w:val="both"/>
              <w:rPr>
                <w:rFonts w:ascii="Arial" w:hAnsi="Arial" w:cs="Arial"/>
                <w:color w:val="000000"/>
                <w:sz w:val="20"/>
                <w:szCs w:val="20"/>
              </w:rPr>
            </w:pPr>
            <w:r>
              <w:rPr>
                <w:rFonts w:ascii="Arial" w:hAnsi="Arial" w:cs="Arial"/>
                <w:color w:val="000000"/>
                <w:sz w:val="20"/>
                <w:szCs w:val="20"/>
              </w:rPr>
              <w:t>24</w:t>
            </w:r>
            <w:r w:rsidR="00D926CA">
              <w:rPr>
                <w:rFonts w:ascii="Arial" w:hAnsi="Arial" w:cs="Arial"/>
                <w:color w:val="000000"/>
                <w:sz w:val="20"/>
                <w:szCs w:val="20"/>
              </w:rPr>
              <w:t xml:space="preserve"> de febrero del 2020 a las 13:00 horas     </w:t>
            </w:r>
            <w:r w:rsidR="000E74B8">
              <w:rPr>
                <w:rFonts w:ascii="Arial" w:hAnsi="Arial" w:cs="Arial"/>
                <w:color w:val="000000"/>
                <w:sz w:val="20"/>
                <w:szCs w:val="20"/>
              </w:rPr>
              <w:t xml:space="preserve">                                            Oficinas de Contraloría municipio de Tlajomulco de Zúñiga, Jalisco.                             </w:t>
            </w:r>
          </w:p>
        </w:tc>
      </w:tr>
      <w:tr w:rsidR="0053402D">
        <w:trPr>
          <w:trHeight w:val="427"/>
          <w:jc w:val="center"/>
        </w:trPr>
        <w:tc>
          <w:tcPr>
            <w:tcW w:w="4488" w:type="dxa"/>
          </w:tcPr>
          <w:p w:rsidR="0053402D" w:rsidRDefault="004E23E5">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53402D" w:rsidRDefault="004E23E5">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53402D" w:rsidRDefault="0000110F" w:rsidP="00D926CA">
            <w:pPr>
              <w:spacing w:after="0" w:line="240" w:lineRule="auto"/>
              <w:rPr>
                <w:rFonts w:ascii="Arial" w:hAnsi="Arial" w:cs="Arial"/>
                <w:sz w:val="20"/>
                <w:szCs w:val="20"/>
              </w:rPr>
            </w:pPr>
            <w:r>
              <w:rPr>
                <w:rFonts w:ascii="Arial" w:hAnsi="Arial" w:cs="Arial"/>
                <w:color w:val="000000"/>
                <w:sz w:val="20"/>
                <w:szCs w:val="20"/>
              </w:rPr>
              <w:t xml:space="preserve">24 </w:t>
            </w:r>
            <w:r w:rsidR="00D926CA">
              <w:rPr>
                <w:rFonts w:ascii="Arial" w:hAnsi="Arial" w:cs="Arial"/>
                <w:color w:val="000000"/>
                <w:sz w:val="20"/>
                <w:szCs w:val="20"/>
              </w:rPr>
              <w:t xml:space="preserve">de febrero del 2020 a las 13:00  horas          </w:t>
            </w:r>
            <w:r w:rsidR="000E74B8">
              <w:rPr>
                <w:rFonts w:ascii="Arial" w:hAnsi="Arial" w:cs="Arial"/>
                <w:color w:val="000000"/>
                <w:sz w:val="20"/>
                <w:szCs w:val="20"/>
              </w:rPr>
              <w:t xml:space="preserve">                                     Oficinas de Contraloría municipio de Tlajomulco de Zúñiga, Jalisco.                             </w:t>
            </w:r>
          </w:p>
        </w:tc>
      </w:tr>
      <w:tr w:rsidR="0053402D">
        <w:trPr>
          <w:trHeight w:val="73"/>
          <w:jc w:val="center"/>
        </w:trPr>
        <w:tc>
          <w:tcPr>
            <w:tcW w:w="4488" w:type="dxa"/>
          </w:tcPr>
          <w:p w:rsidR="0053402D" w:rsidRDefault="004E23E5">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53402D" w:rsidRDefault="004E23E5">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53402D" w:rsidRPr="00233108" w:rsidRDefault="004E23E5">
      <w:pPr>
        <w:spacing w:after="0"/>
        <w:jc w:val="center"/>
        <w:rPr>
          <w:b/>
          <w:sz w:val="32"/>
          <w:szCs w:val="36"/>
        </w:rPr>
      </w:pPr>
      <w:r w:rsidRPr="00233108">
        <w:rPr>
          <w:b/>
          <w:sz w:val="32"/>
          <w:szCs w:val="36"/>
        </w:rPr>
        <w:t>Contenido</w:t>
      </w:r>
    </w:p>
    <w:tbl>
      <w:tblPr>
        <w:tblW w:w="8713" w:type="dxa"/>
        <w:tblInd w:w="54" w:type="dxa"/>
        <w:tblCellMar>
          <w:left w:w="70" w:type="dxa"/>
          <w:right w:w="70" w:type="dxa"/>
        </w:tblCellMar>
        <w:tblLook w:val="04A0" w:firstRow="1" w:lastRow="0" w:firstColumn="1" w:lastColumn="0" w:noHBand="0" w:noVBand="1"/>
      </w:tblPr>
      <w:tblGrid>
        <w:gridCol w:w="990"/>
        <w:gridCol w:w="5259"/>
        <w:gridCol w:w="1306"/>
        <w:gridCol w:w="1158"/>
      </w:tblGrid>
      <w:tr w:rsidR="0053402D" w:rsidTr="00AF054D">
        <w:trPr>
          <w:trHeight w:val="241"/>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02D" w:rsidRDefault="004E23E5">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259" w:type="dxa"/>
            <w:tcBorders>
              <w:top w:val="single" w:sz="4" w:space="0" w:color="auto"/>
              <w:left w:val="nil"/>
              <w:bottom w:val="single" w:sz="4" w:space="0" w:color="auto"/>
              <w:right w:val="single" w:sz="4" w:space="0" w:color="auto"/>
            </w:tcBorders>
            <w:shd w:val="clear" w:color="auto" w:fill="auto"/>
            <w:noWrap/>
            <w:vAlign w:val="bottom"/>
            <w:hideMark/>
          </w:tcPr>
          <w:p w:rsidR="0053402D" w:rsidRDefault="004E23E5">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53402D" w:rsidRDefault="004E23E5">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58" w:type="dxa"/>
            <w:tcBorders>
              <w:top w:val="single" w:sz="4" w:space="0" w:color="auto"/>
              <w:left w:val="nil"/>
              <w:bottom w:val="single" w:sz="4" w:space="0" w:color="auto"/>
              <w:right w:val="single" w:sz="4" w:space="0" w:color="auto"/>
            </w:tcBorders>
            <w:vAlign w:val="bottom"/>
          </w:tcPr>
          <w:p w:rsidR="0053402D" w:rsidRDefault="004E23E5">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53402D" w:rsidTr="00AF054D">
        <w:trPr>
          <w:trHeight w:val="21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402D" w:rsidRDefault="004E23E5" w:rsidP="00376F59">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5259" w:type="dxa"/>
            <w:tcBorders>
              <w:top w:val="single" w:sz="4" w:space="0" w:color="auto"/>
              <w:left w:val="nil"/>
              <w:bottom w:val="single" w:sz="4" w:space="0" w:color="auto"/>
              <w:right w:val="single" w:sz="4" w:space="0" w:color="auto"/>
            </w:tcBorders>
            <w:shd w:val="clear" w:color="auto" w:fill="auto"/>
            <w:noWrap/>
            <w:vAlign w:val="bottom"/>
          </w:tcPr>
          <w:p w:rsidR="0053402D" w:rsidRDefault="004E23E5">
            <w:pPr>
              <w:spacing w:after="0" w:line="240" w:lineRule="auto"/>
              <w:jc w:val="center"/>
              <w:rPr>
                <w:rFonts w:cstheme="minorHAnsi"/>
                <w:sz w:val="20"/>
                <w:szCs w:val="20"/>
                <w:shd w:val="clear" w:color="auto" w:fill="FFFFFF"/>
              </w:rPr>
            </w:pPr>
            <w:r>
              <w:rPr>
                <w:rFonts w:cstheme="minorHAnsi"/>
                <w:sz w:val="20"/>
                <w:szCs w:val="20"/>
                <w:shd w:val="clear" w:color="auto" w:fill="FFFFFF"/>
              </w:rPr>
              <w:t>Empalmes para cableado, conexión remolque a vehículo.</w:t>
            </w:r>
          </w:p>
          <w:p w:rsidR="0053402D" w:rsidRDefault="004E23E5">
            <w:pPr>
              <w:spacing w:after="0" w:line="240" w:lineRule="auto"/>
              <w:jc w:val="center"/>
              <w:rPr>
                <w:rFonts w:eastAsia="Times New Roman" w:cstheme="minorHAnsi"/>
                <w:color w:val="000000"/>
                <w:sz w:val="20"/>
                <w:szCs w:val="20"/>
              </w:rPr>
            </w:pPr>
            <w:r>
              <w:rPr>
                <w:rFonts w:cstheme="minorHAnsi"/>
                <w:sz w:val="20"/>
                <w:szCs w:val="20"/>
                <w:shd w:val="clear" w:color="auto" w:fill="FFFFFF"/>
              </w:rPr>
              <w:t>Conector plano de 4 vías con lazo de cable de 24 pulgadas.  Cables unidos y caucho moldeado, con terminales de latón. A prueba de agua.</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53402D" w:rsidRDefault="004E23E5" w:rsidP="005A4FD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1158" w:type="dxa"/>
            <w:tcBorders>
              <w:top w:val="single" w:sz="4" w:space="0" w:color="auto"/>
              <w:left w:val="nil"/>
              <w:bottom w:val="single" w:sz="4" w:space="0" w:color="auto"/>
              <w:right w:val="single" w:sz="4" w:space="0" w:color="auto"/>
            </w:tcBorders>
            <w:vAlign w:val="bottom"/>
          </w:tcPr>
          <w:p w:rsidR="0053402D" w:rsidRDefault="004E23E5">
            <w:pPr>
              <w:spacing w:after="0" w:line="240" w:lineRule="auto"/>
              <w:jc w:val="center"/>
              <w:rPr>
                <w:rFonts w:eastAsia="Times New Roman" w:cstheme="minorHAnsi"/>
                <w:color w:val="000000"/>
                <w:sz w:val="20"/>
                <w:szCs w:val="20"/>
              </w:rPr>
            </w:pPr>
            <w:r>
              <w:rPr>
                <w:rFonts w:eastAsia="Times New Roman" w:cstheme="minorHAnsi"/>
                <w:color w:val="000000"/>
                <w:sz w:val="20"/>
                <w:szCs w:val="20"/>
              </w:rPr>
              <w:t>Pieza</w:t>
            </w:r>
          </w:p>
        </w:tc>
      </w:tr>
      <w:tr w:rsidR="0053402D" w:rsidTr="00AF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990" w:type="dxa"/>
          </w:tcPr>
          <w:p w:rsidR="0053402D" w:rsidRDefault="004E23E5" w:rsidP="00376F59">
            <w:pPr>
              <w:spacing w:after="0" w:line="240" w:lineRule="auto"/>
              <w:ind w:left="16"/>
              <w:jc w:val="center"/>
              <w:rPr>
                <w:rFonts w:cstheme="minorHAnsi"/>
                <w:sz w:val="20"/>
                <w:szCs w:val="20"/>
              </w:rPr>
            </w:pPr>
            <w:r>
              <w:rPr>
                <w:rFonts w:cstheme="minorHAnsi"/>
                <w:sz w:val="20"/>
                <w:szCs w:val="20"/>
              </w:rPr>
              <w:t>2.</w:t>
            </w:r>
          </w:p>
        </w:tc>
        <w:tc>
          <w:tcPr>
            <w:tcW w:w="5259" w:type="dxa"/>
          </w:tcPr>
          <w:p w:rsidR="0053402D" w:rsidRDefault="004E23E5">
            <w:pPr>
              <w:jc w:val="center"/>
              <w:rPr>
                <w:rFonts w:cstheme="minorHAnsi"/>
                <w:sz w:val="20"/>
                <w:szCs w:val="20"/>
                <w:shd w:val="clear" w:color="auto" w:fill="FFFFFF"/>
              </w:rPr>
            </w:pPr>
            <w:r>
              <w:rPr>
                <w:rFonts w:cstheme="minorHAnsi"/>
                <w:sz w:val="20"/>
                <w:szCs w:val="20"/>
                <w:shd w:val="clear" w:color="auto" w:fill="FFFFFF"/>
              </w:rPr>
              <w:t>Cadena de Seguridad para Remolque</w:t>
            </w:r>
            <w:r>
              <w:rPr>
                <w:rFonts w:cstheme="minorHAnsi"/>
                <w:sz w:val="20"/>
                <w:szCs w:val="20"/>
              </w:rPr>
              <w:t xml:space="preserve">, </w:t>
            </w:r>
            <w:r>
              <w:rPr>
                <w:rFonts w:cstheme="minorHAnsi"/>
                <w:sz w:val="20"/>
                <w:szCs w:val="20"/>
                <w:shd w:val="clear" w:color="auto" w:fill="FFFFFF"/>
              </w:rPr>
              <w:t>Con Gancho</w:t>
            </w:r>
            <w:r>
              <w:rPr>
                <w:rFonts w:cstheme="minorHAnsi"/>
                <w:sz w:val="20"/>
                <w:szCs w:val="20"/>
              </w:rPr>
              <w:br/>
            </w:r>
            <w:r>
              <w:rPr>
                <w:rFonts w:cstheme="minorHAnsi"/>
                <w:sz w:val="20"/>
                <w:szCs w:val="20"/>
                <w:shd w:val="clear" w:color="auto" w:fill="FFFFFF"/>
              </w:rPr>
              <w:t>Longitud: 32" (81 cm)</w:t>
            </w:r>
            <w:r>
              <w:rPr>
                <w:rFonts w:cstheme="minorHAnsi"/>
                <w:sz w:val="20"/>
                <w:szCs w:val="20"/>
              </w:rPr>
              <w:t xml:space="preserve">, </w:t>
            </w:r>
            <w:r>
              <w:rPr>
                <w:rFonts w:cstheme="minorHAnsi"/>
                <w:sz w:val="20"/>
                <w:szCs w:val="20"/>
                <w:shd w:val="clear" w:color="auto" w:fill="FFFFFF"/>
              </w:rPr>
              <w:t>Grosor de cadena: 3/8" (9.5 mm)</w:t>
            </w:r>
          </w:p>
        </w:tc>
        <w:tc>
          <w:tcPr>
            <w:tcW w:w="1306" w:type="dxa"/>
          </w:tcPr>
          <w:p w:rsidR="0053402D" w:rsidRDefault="004E23E5" w:rsidP="005A4FD2">
            <w:pPr>
              <w:spacing w:after="0" w:line="240" w:lineRule="auto"/>
              <w:ind w:left="16"/>
              <w:jc w:val="center"/>
              <w:rPr>
                <w:rFonts w:cstheme="minorHAnsi"/>
                <w:sz w:val="20"/>
                <w:szCs w:val="20"/>
              </w:rPr>
            </w:pPr>
            <w:r>
              <w:rPr>
                <w:rFonts w:cstheme="minorHAnsi"/>
                <w:sz w:val="20"/>
                <w:szCs w:val="20"/>
              </w:rPr>
              <w:t>2</w:t>
            </w:r>
          </w:p>
        </w:tc>
        <w:tc>
          <w:tcPr>
            <w:tcW w:w="1158" w:type="dxa"/>
          </w:tcPr>
          <w:p w:rsidR="0053402D" w:rsidRDefault="004E23E5">
            <w:pPr>
              <w:spacing w:after="0" w:line="240" w:lineRule="auto"/>
              <w:ind w:left="16"/>
              <w:jc w:val="center"/>
              <w:rPr>
                <w:rFonts w:cstheme="minorHAnsi"/>
                <w:sz w:val="20"/>
                <w:szCs w:val="20"/>
              </w:rPr>
            </w:pPr>
            <w:r>
              <w:rPr>
                <w:rFonts w:cstheme="minorHAnsi"/>
                <w:sz w:val="20"/>
                <w:szCs w:val="20"/>
              </w:rPr>
              <w:t>Piezas</w:t>
            </w:r>
          </w:p>
        </w:tc>
      </w:tr>
      <w:tr w:rsidR="0053402D" w:rsidTr="00AF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6"/>
        </w:trPr>
        <w:tc>
          <w:tcPr>
            <w:tcW w:w="990" w:type="dxa"/>
          </w:tcPr>
          <w:p w:rsidR="0053402D" w:rsidRDefault="004E23E5" w:rsidP="00376F59">
            <w:pPr>
              <w:spacing w:after="0" w:line="240" w:lineRule="auto"/>
              <w:jc w:val="center"/>
              <w:rPr>
                <w:rFonts w:cstheme="minorHAnsi"/>
                <w:sz w:val="20"/>
                <w:szCs w:val="20"/>
              </w:rPr>
            </w:pPr>
            <w:r>
              <w:rPr>
                <w:rFonts w:cstheme="minorHAnsi"/>
                <w:sz w:val="20"/>
                <w:szCs w:val="20"/>
              </w:rPr>
              <w:t>3.</w:t>
            </w:r>
          </w:p>
        </w:tc>
        <w:tc>
          <w:tcPr>
            <w:tcW w:w="5259" w:type="dxa"/>
          </w:tcPr>
          <w:p w:rsidR="0053402D" w:rsidRDefault="004E23E5">
            <w:pPr>
              <w:spacing w:after="0" w:line="240" w:lineRule="auto"/>
              <w:jc w:val="center"/>
              <w:rPr>
                <w:rFonts w:cstheme="minorHAnsi"/>
                <w:sz w:val="20"/>
                <w:szCs w:val="20"/>
              </w:rPr>
            </w:pPr>
            <w:r>
              <w:rPr>
                <w:rFonts w:cstheme="minorHAnsi"/>
                <w:sz w:val="20"/>
                <w:szCs w:val="20"/>
              </w:rPr>
              <w:t xml:space="preserve">Calavera trasera derecha Toyota </w:t>
            </w:r>
            <w:proofErr w:type="spellStart"/>
            <w:r>
              <w:rPr>
                <w:rFonts w:cstheme="minorHAnsi"/>
                <w:sz w:val="20"/>
                <w:szCs w:val="20"/>
              </w:rPr>
              <w:t>Hilux</w:t>
            </w:r>
            <w:proofErr w:type="spellEnd"/>
            <w:r>
              <w:rPr>
                <w:rFonts w:cstheme="minorHAnsi"/>
                <w:sz w:val="20"/>
                <w:szCs w:val="20"/>
              </w:rPr>
              <w:t xml:space="preserve"> 2016</w:t>
            </w:r>
          </w:p>
        </w:tc>
        <w:tc>
          <w:tcPr>
            <w:tcW w:w="1306" w:type="dxa"/>
          </w:tcPr>
          <w:p w:rsidR="0053402D" w:rsidRDefault="004E23E5" w:rsidP="005A4FD2">
            <w:pPr>
              <w:spacing w:after="0" w:line="240" w:lineRule="auto"/>
              <w:jc w:val="center"/>
              <w:rPr>
                <w:rFonts w:cstheme="minorHAnsi"/>
                <w:sz w:val="20"/>
                <w:szCs w:val="20"/>
              </w:rPr>
            </w:pPr>
            <w:r>
              <w:rPr>
                <w:rFonts w:cstheme="minorHAnsi"/>
                <w:sz w:val="20"/>
                <w:szCs w:val="20"/>
              </w:rPr>
              <w:t>1</w:t>
            </w:r>
          </w:p>
        </w:tc>
        <w:tc>
          <w:tcPr>
            <w:tcW w:w="1158" w:type="dxa"/>
          </w:tcPr>
          <w:p w:rsidR="0053402D" w:rsidRDefault="004E23E5">
            <w:pPr>
              <w:spacing w:after="0" w:line="240" w:lineRule="auto"/>
              <w:jc w:val="center"/>
              <w:rPr>
                <w:rFonts w:cstheme="minorHAnsi"/>
                <w:sz w:val="20"/>
                <w:szCs w:val="20"/>
              </w:rPr>
            </w:pPr>
            <w:r>
              <w:rPr>
                <w:rFonts w:cstheme="minorHAnsi"/>
                <w:sz w:val="20"/>
                <w:szCs w:val="20"/>
              </w:rPr>
              <w:t>Pieza</w:t>
            </w:r>
          </w:p>
        </w:tc>
      </w:tr>
      <w:tr w:rsidR="0053402D" w:rsidTr="00AF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
        </w:trPr>
        <w:tc>
          <w:tcPr>
            <w:tcW w:w="990" w:type="dxa"/>
          </w:tcPr>
          <w:p w:rsidR="0053402D" w:rsidRDefault="004E23E5" w:rsidP="00376F59">
            <w:pPr>
              <w:spacing w:after="0" w:line="240" w:lineRule="auto"/>
              <w:ind w:left="16"/>
              <w:jc w:val="center"/>
              <w:rPr>
                <w:rFonts w:cstheme="minorHAnsi"/>
                <w:sz w:val="20"/>
                <w:szCs w:val="20"/>
              </w:rPr>
            </w:pPr>
            <w:r>
              <w:rPr>
                <w:rFonts w:cstheme="minorHAnsi"/>
                <w:sz w:val="20"/>
                <w:szCs w:val="20"/>
              </w:rPr>
              <w:t>4.</w:t>
            </w:r>
          </w:p>
        </w:tc>
        <w:tc>
          <w:tcPr>
            <w:tcW w:w="5259" w:type="dxa"/>
          </w:tcPr>
          <w:p w:rsidR="0053402D" w:rsidRDefault="004E23E5">
            <w:pPr>
              <w:spacing w:after="0" w:line="240" w:lineRule="auto"/>
              <w:jc w:val="center"/>
              <w:rPr>
                <w:rFonts w:cstheme="minorHAnsi"/>
                <w:sz w:val="20"/>
                <w:szCs w:val="20"/>
              </w:rPr>
            </w:pPr>
            <w:r>
              <w:rPr>
                <w:rFonts w:cstheme="minorHAnsi"/>
                <w:sz w:val="20"/>
                <w:szCs w:val="20"/>
              </w:rPr>
              <w:t xml:space="preserve">Mica luz tapa trasera Toyota </w:t>
            </w:r>
            <w:proofErr w:type="spellStart"/>
            <w:r>
              <w:rPr>
                <w:rFonts w:cstheme="minorHAnsi"/>
                <w:sz w:val="20"/>
                <w:szCs w:val="20"/>
              </w:rPr>
              <w:t>Hilux</w:t>
            </w:r>
            <w:proofErr w:type="spellEnd"/>
            <w:r>
              <w:rPr>
                <w:rFonts w:cstheme="minorHAnsi"/>
                <w:sz w:val="20"/>
                <w:szCs w:val="20"/>
              </w:rPr>
              <w:t xml:space="preserve"> 2016</w:t>
            </w:r>
          </w:p>
        </w:tc>
        <w:tc>
          <w:tcPr>
            <w:tcW w:w="1306" w:type="dxa"/>
          </w:tcPr>
          <w:p w:rsidR="0053402D" w:rsidRDefault="004E23E5" w:rsidP="005A4FD2">
            <w:pPr>
              <w:spacing w:after="0" w:line="240" w:lineRule="auto"/>
              <w:jc w:val="center"/>
              <w:rPr>
                <w:rFonts w:cstheme="minorHAnsi"/>
                <w:sz w:val="20"/>
                <w:szCs w:val="20"/>
              </w:rPr>
            </w:pPr>
            <w:r>
              <w:rPr>
                <w:rFonts w:cstheme="minorHAnsi"/>
                <w:sz w:val="20"/>
                <w:szCs w:val="20"/>
              </w:rPr>
              <w:t>1</w:t>
            </w:r>
          </w:p>
        </w:tc>
        <w:tc>
          <w:tcPr>
            <w:tcW w:w="1158" w:type="dxa"/>
          </w:tcPr>
          <w:p w:rsidR="0053402D" w:rsidRDefault="004E23E5">
            <w:pPr>
              <w:spacing w:after="0" w:line="240" w:lineRule="auto"/>
              <w:jc w:val="center"/>
              <w:rPr>
                <w:rFonts w:cstheme="minorHAnsi"/>
                <w:sz w:val="20"/>
                <w:szCs w:val="20"/>
              </w:rPr>
            </w:pPr>
            <w:r>
              <w:rPr>
                <w:rFonts w:cstheme="minorHAnsi"/>
                <w:sz w:val="20"/>
                <w:szCs w:val="20"/>
              </w:rPr>
              <w:t>Pieza</w:t>
            </w:r>
          </w:p>
        </w:tc>
      </w:tr>
      <w:tr w:rsidR="0053402D" w:rsidTr="00AF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1"/>
        </w:trPr>
        <w:tc>
          <w:tcPr>
            <w:tcW w:w="990" w:type="dxa"/>
          </w:tcPr>
          <w:p w:rsidR="0053402D" w:rsidRDefault="004E23E5" w:rsidP="00376F59">
            <w:pPr>
              <w:spacing w:after="0" w:line="240" w:lineRule="auto"/>
              <w:ind w:left="16"/>
              <w:jc w:val="center"/>
              <w:rPr>
                <w:rFonts w:cstheme="minorHAnsi"/>
                <w:sz w:val="20"/>
                <w:szCs w:val="20"/>
              </w:rPr>
            </w:pPr>
            <w:r>
              <w:rPr>
                <w:rFonts w:cstheme="minorHAnsi"/>
                <w:sz w:val="20"/>
                <w:szCs w:val="20"/>
              </w:rPr>
              <w:t>5.</w:t>
            </w:r>
          </w:p>
        </w:tc>
        <w:tc>
          <w:tcPr>
            <w:tcW w:w="5259" w:type="dxa"/>
          </w:tcPr>
          <w:p w:rsidR="0053402D" w:rsidRDefault="004E23E5">
            <w:pPr>
              <w:spacing w:after="0" w:line="240" w:lineRule="auto"/>
              <w:jc w:val="center"/>
              <w:rPr>
                <w:rFonts w:cstheme="minorHAnsi"/>
                <w:sz w:val="20"/>
                <w:szCs w:val="20"/>
              </w:rPr>
            </w:pPr>
            <w:r>
              <w:rPr>
                <w:rFonts w:cstheme="minorHAnsi"/>
                <w:sz w:val="20"/>
                <w:szCs w:val="20"/>
              </w:rPr>
              <w:t>Servicio de instalación de empalmes, conector de 4 vías, cadena de seguridad, calavera trasera derecha y mica.</w:t>
            </w:r>
          </w:p>
        </w:tc>
        <w:tc>
          <w:tcPr>
            <w:tcW w:w="1306" w:type="dxa"/>
          </w:tcPr>
          <w:p w:rsidR="0053402D" w:rsidRPr="005A4FD2" w:rsidRDefault="005A4FD2" w:rsidP="005A4FD2">
            <w:pPr>
              <w:spacing w:after="0" w:line="240" w:lineRule="auto"/>
              <w:jc w:val="center"/>
              <w:rPr>
                <w:rFonts w:cstheme="minorHAnsi"/>
                <w:sz w:val="20"/>
                <w:szCs w:val="20"/>
              </w:rPr>
            </w:pPr>
            <w:r w:rsidRPr="005A4FD2">
              <w:rPr>
                <w:rFonts w:cstheme="minorHAnsi"/>
                <w:sz w:val="20"/>
                <w:szCs w:val="20"/>
              </w:rPr>
              <w:t>1</w:t>
            </w:r>
          </w:p>
        </w:tc>
        <w:tc>
          <w:tcPr>
            <w:tcW w:w="1158" w:type="dxa"/>
          </w:tcPr>
          <w:p w:rsidR="0053402D" w:rsidRDefault="000E74B8">
            <w:pPr>
              <w:spacing w:after="0" w:line="240" w:lineRule="auto"/>
              <w:jc w:val="center"/>
              <w:rPr>
                <w:rFonts w:cstheme="minorHAnsi"/>
                <w:sz w:val="20"/>
                <w:szCs w:val="20"/>
              </w:rPr>
            </w:pPr>
            <w:r>
              <w:rPr>
                <w:rFonts w:cstheme="minorHAnsi"/>
                <w:sz w:val="20"/>
                <w:szCs w:val="20"/>
              </w:rPr>
              <w:t>servicio</w:t>
            </w:r>
          </w:p>
        </w:tc>
      </w:tr>
      <w:tr w:rsidR="0053402D" w:rsidTr="00AF0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5"/>
        </w:trPr>
        <w:tc>
          <w:tcPr>
            <w:tcW w:w="990" w:type="dxa"/>
          </w:tcPr>
          <w:p w:rsidR="0053402D" w:rsidRDefault="004E23E5" w:rsidP="00376F59">
            <w:pPr>
              <w:spacing w:after="0" w:line="240" w:lineRule="auto"/>
              <w:ind w:left="16"/>
              <w:jc w:val="center"/>
              <w:rPr>
                <w:rFonts w:cstheme="minorHAnsi"/>
                <w:sz w:val="20"/>
                <w:szCs w:val="20"/>
              </w:rPr>
            </w:pPr>
            <w:r>
              <w:rPr>
                <w:rFonts w:cstheme="minorHAnsi"/>
                <w:sz w:val="20"/>
                <w:szCs w:val="20"/>
              </w:rPr>
              <w:t>6.</w:t>
            </w:r>
          </w:p>
        </w:tc>
        <w:tc>
          <w:tcPr>
            <w:tcW w:w="5259" w:type="dxa"/>
          </w:tcPr>
          <w:p w:rsidR="009C13CA" w:rsidRDefault="00B70ABE" w:rsidP="009C13CA">
            <w:pPr>
              <w:spacing w:after="0" w:line="240" w:lineRule="auto"/>
              <w:jc w:val="center"/>
              <w:rPr>
                <w:rFonts w:cstheme="minorHAnsi"/>
                <w:sz w:val="20"/>
                <w:szCs w:val="20"/>
              </w:rPr>
            </w:pPr>
            <w:r>
              <w:rPr>
                <w:rFonts w:cstheme="minorHAnsi"/>
                <w:sz w:val="20"/>
                <w:szCs w:val="20"/>
              </w:rPr>
              <w:t>Llanta</w:t>
            </w:r>
            <w:r w:rsidR="00DE6396">
              <w:rPr>
                <w:rFonts w:cstheme="minorHAnsi"/>
                <w:sz w:val="20"/>
                <w:szCs w:val="20"/>
              </w:rPr>
              <w:t xml:space="preserve"> para remolque </w:t>
            </w:r>
          </w:p>
          <w:p w:rsidR="00AF054D" w:rsidRDefault="009C13CA" w:rsidP="009C13CA">
            <w:pPr>
              <w:spacing w:after="0" w:line="240" w:lineRule="auto"/>
              <w:jc w:val="center"/>
              <w:rPr>
                <w:rFonts w:cstheme="minorHAnsi"/>
                <w:sz w:val="20"/>
                <w:szCs w:val="20"/>
              </w:rPr>
            </w:pPr>
            <w:r>
              <w:rPr>
                <w:rFonts w:cstheme="minorHAnsi"/>
                <w:sz w:val="20"/>
                <w:szCs w:val="20"/>
              </w:rPr>
              <w:t>M</w:t>
            </w:r>
            <w:r w:rsidR="00AF054D">
              <w:rPr>
                <w:rFonts w:cstheme="minorHAnsi"/>
                <w:sz w:val="20"/>
                <w:szCs w:val="20"/>
              </w:rPr>
              <w:t>edida</w:t>
            </w:r>
            <w:r>
              <w:rPr>
                <w:rFonts w:cstheme="minorHAnsi"/>
                <w:sz w:val="20"/>
                <w:szCs w:val="20"/>
              </w:rPr>
              <w:t xml:space="preserve"> </w:t>
            </w:r>
            <w:r w:rsidR="00AF054D">
              <w:rPr>
                <w:rFonts w:cstheme="minorHAnsi"/>
                <w:sz w:val="20"/>
                <w:szCs w:val="20"/>
              </w:rPr>
              <w:t>195/70R14</w:t>
            </w:r>
          </w:p>
        </w:tc>
        <w:tc>
          <w:tcPr>
            <w:tcW w:w="1306" w:type="dxa"/>
          </w:tcPr>
          <w:p w:rsidR="00B70ABE" w:rsidRDefault="00B70ABE">
            <w:pPr>
              <w:spacing w:after="0" w:line="240" w:lineRule="auto"/>
              <w:jc w:val="center"/>
              <w:rPr>
                <w:rFonts w:cstheme="minorHAnsi"/>
                <w:sz w:val="20"/>
                <w:szCs w:val="20"/>
              </w:rPr>
            </w:pPr>
          </w:p>
          <w:p w:rsidR="0053402D" w:rsidRPr="00B70ABE" w:rsidRDefault="00B70ABE">
            <w:pPr>
              <w:spacing w:after="0" w:line="240" w:lineRule="auto"/>
              <w:jc w:val="center"/>
              <w:rPr>
                <w:rFonts w:cstheme="minorHAnsi"/>
                <w:sz w:val="20"/>
                <w:szCs w:val="20"/>
              </w:rPr>
            </w:pPr>
            <w:r w:rsidRPr="00B70ABE">
              <w:rPr>
                <w:rFonts w:cstheme="minorHAnsi"/>
                <w:sz w:val="20"/>
                <w:szCs w:val="20"/>
              </w:rPr>
              <w:t>1</w:t>
            </w:r>
          </w:p>
        </w:tc>
        <w:tc>
          <w:tcPr>
            <w:tcW w:w="1158" w:type="dxa"/>
          </w:tcPr>
          <w:p w:rsidR="00B70ABE" w:rsidRDefault="00B70ABE">
            <w:pPr>
              <w:spacing w:after="0" w:line="240" w:lineRule="auto"/>
              <w:jc w:val="center"/>
              <w:rPr>
                <w:rFonts w:cstheme="minorHAnsi"/>
                <w:sz w:val="20"/>
                <w:szCs w:val="20"/>
              </w:rPr>
            </w:pPr>
          </w:p>
          <w:p w:rsidR="0053402D" w:rsidRDefault="00B70ABE">
            <w:pPr>
              <w:spacing w:after="0" w:line="240" w:lineRule="auto"/>
              <w:jc w:val="center"/>
              <w:rPr>
                <w:rFonts w:cstheme="minorHAnsi"/>
                <w:sz w:val="20"/>
                <w:szCs w:val="20"/>
              </w:rPr>
            </w:pPr>
            <w:r>
              <w:rPr>
                <w:rFonts w:cstheme="minorHAnsi"/>
                <w:sz w:val="20"/>
                <w:szCs w:val="20"/>
              </w:rPr>
              <w:t>pieza</w:t>
            </w:r>
          </w:p>
        </w:tc>
      </w:tr>
    </w:tbl>
    <w:p w:rsidR="0053402D" w:rsidRDefault="0053402D">
      <w:pPr>
        <w:spacing w:after="0" w:line="240" w:lineRule="auto"/>
        <w:jc w:val="center"/>
        <w:rPr>
          <w:rFonts w:cstheme="minorHAnsi"/>
          <w:b/>
          <w:sz w:val="20"/>
          <w:szCs w:val="20"/>
        </w:rPr>
      </w:pPr>
    </w:p>
    <w:p w:rsidR="00AF054D" w:rsidRDefault="004E23E5">
      <w:pPr>
        <w:spacing w:after="0" w:line="240" w:lineRule="auto"/>
        <w:rPr>
          <w:b/>
        </w:rPr>
      </w:pPr>
      <w:r w:rsidRPr="0000110F">
        <w:rPr>
          <w:b/>
          <w:sz w:val="20"/>
        </w:rPr>
        <w:t xml:space="preserve">Nota: Todas las partidas adjudicadas serán entregadas en un plazo no mayor a </w:t>
      </w:r>
      <w:r w:rsidR="00D926CA" w:rsidRPr="0000110F">
        <w:rPr>
          <w:b/>
          <w:sz w:val="20"/>
        </w:rPr>
        <w:t xml:space="preserve"> 10 </w:t>
      </w:r>
      <w:r w:rsidRPr="0000110F">
        <w:rPr>
          <w:b/>
          <w:sz w:val="20"/>
        </w:rPr>
        <w:t>días Después de la convocatoria concluida en el domicilio Unidad Deportiva Mariano Otero, Constitución Oriente #157 Interior C.</w:t>
      </w:r>
      <w:r w:rsidRPr="0000110F">
        <w:rPr>
          <w:b/>
          <w:sz w:val="20"/>
        </w:rPr>
        <w:br/>
      </w:r>
      <w:r w:rsidRPr="0000110F">
        <w:rPr>
          <w:b/>
          <w:sz w:val="20"/>
        </w:rPr>
        <w:br/>
        <w:t>La compra de lo adjudicado no será mayor de acuerdo con el tope presupuestal del ejercicio en curso.</w:t>
      </w:r>
      <w:r>
        <w:rPr>
          <w:rFonts w:ascii="Arial" w:hAnsi="Arial" w:cs="Arial"/>
          <w:sz w:val="20"/>
          <w:szCs w:val="20"/>
        </w:rPr>
        <w:br/>
      </w:r>
    </w:p>
    <w:p w:rsidR="00AF054D" w:rsidRDefault="00AF054D">
      <w:pPr>
        <w:spacing w:after="0" w:line="240" w:lineRule="auto"/>
        <w:rPr>
          <w:b/>
        </w:rPr>
      </w:pPr>
    </w:p>
    <w:p w:rsidR="00AF054D" w:rsidRDefault="00AF054D">
      <w:pPr>
        <w:spacing w:after="0" w:line="240" w:lineRule="auto"/>
        <w:rPr>
          <w:b/>
        </w:rPr>
      </w:pPr>
    </w:p>
    <w:p w:rsidR="0000110F" w:rsidRDefault="0000110F">
      <w:pPr>
        <w:spacing w:after="0" w:line="240" w:lineRule="auto"/>
        <w:rPr>
          <w:b/>
        </w:rPr>
      </w:pPr>
    </w:p>
    <w:p w:rsidR="0000110F" w:rsidRDefault="0000110F">
      <w:pPr>
        <w:spacing w:after="0" w:line="240" w:lineRule="auto"/>
        <w:rPr>
          <w:b/>
        </w:rPr>
      </w:pPr>
    </w:p>
    <w:p w:rsidR="0000110F" w:rsidRDefault="002E6177">
      <w:pPr>
        <w:spacing w:after="0" w:line="240" w:lineRule="auto"/>
        <w:rPr>
          <w:b/>
        </w:rPr>
      </w:pPr>
      <w:bookmarkStart w:id="0" w:name="_GoBack"/>
      <w:r>
        <w:rPr>
          <w:rFonts w:ascii="Arial" w:hAnsi="Arial" w:cs="Arial"/>
          <w:noProof/>
          <w:sz w:val="20"/>
          <w:szCs w:val="20"/>
        </w:rPr>
        <w:lastRenderedPageBreak/>
        <w:drawing>
          <wp:anchor distT="0" distB="0" distL="114300" distR="114300" simplePos="0" relativeHeight="251658240" behindDoc="1" locked="0" layoutInCell="1" allowOverlap="1" wp14:anchorId="5F1C1790" wp14:editId="53C0E459">
            <wp:simplePos x="0" y="0"/>
            <wp:positionH relativeFrom="margin">
              <wp:posOffset>-556260</wp:posOffset>
            </wp:positionH>
            <wp:positionV relativeFrom="paragraph">
              <wp:posOffset>-452119</wp:posOffset>
            </wp:positionV>
            <wp:extent cx="6715125" cy="92392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5125" cy="923925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AF054D" w:rsidRDefault="00AF054D">
      <w:pPr>
        <w:spacing w:after="0" w:line="240" w:lineRule="auto"/>
        <w:rPr>
          <w:b/>
        </w:rPr>
      </w:pPr>
    </w:p>
    <w:p w:rsidR="00B70ABE" w:rsidRDefault="00B70ABE">
      <w:pPr>
        <w:spacing w:after="0" w:line="240" w:lineRule="auto"/>
        <w:rPr>
          <w:rFonts w:ascii="Arial" w:hAnsi="Arial" w:cs="Arial"/>
          <w:sz w:val="20"/>
          <w:szCs w:val="20"/>
        </w:rPr>
      </w:pPr>
    </w:p>
    <w:p w:rsidR="0053402D" w:rsidRDefault="004E23E5">
      <w:pPr>
        <w:spacing w:after="0" w:line="240" w:lineRule="auto"/>
        <w:rPr>
          <w:rFonts w:ascii="Arial" w:hAnsi="Arial" w:cs="Arial"/>
          <w:sz w:val="20"/>
          <w:szCs w:val="20"/>
        </w:rPr>
      </w:pPr>
      <w:r>
        <w:rPr>
          <w:rFonts w:ascii="Arial" w:hAnsi="Arial" w:cs="Arial"/>
          <w:sz w:val="20"/>
          <w:szCs w:val="20"/>
        </w:rPr>
        <w:t xml:space="preserve">1.- Los invitamos a registrarse en nuestro Padrón de Proveedores, información al teléfono 32834400 ext. </w:t>
      </w:r>
      <w:r w:rsidR="002E6177">
        <w:rPr>
          <w:rFonts w:ascii="Arial" w:hAnsi="Arial" w:cs="Arial"/>
          <w:sz w:val="20"/>
          <w:szCs w:val="20"/>
        </w:rPr>
        <w:t>4050</w:t>
      </w:r>
    </w:p>
    <w:p w:rsidR="0053402D" w:rsidRDefault="0053402D">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53402D" w:rsidRDefault="0053402D">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53402D" w:rsidRDefault="0053402D">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53402D" w:rsidRDefault="0053402D">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347887" w:rsidRDefault="00347887">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53402D" w:rsidRDefault="0053402D">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53402D" w:rsidRDefault="0053402D">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53402D" w:rsidRDefault="0053402D">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53402D" w:rsidRDefault="0053402D">
      <w:pPr>
        <w:spacing w:after="0" w:line="240" w:lineRule="auto"/>
        <w:jc w:val="both"/>
        <w:rPr>
          <w:rFonts w:ascii="Arial" w:hAnsi="Arial" w:cs="Arial"/>
          <w:sz w:val="20"/>
          <w:szCs w:val="20"/>
        </w:rPr>
      </w:pPr>
    </w:p>
    <w:p w:rsidR="0053402D" w:rsidRDefault="004E23E5">
      <w:pPr>
        <w:spacing w:after="0" w:line="240" w:lineRule="auto"/>
        <w:jc w:val="both"/>
        <w:rPr>
          <w:rFonts w:ascii="Arial" w:hAnsi="Arial" w:cs="Arial"/>
          <w:sz w:val="20"/>
          <w:szCs w:val="20"/>
        </w:rPr>
      </w:pPr>
      <w:r>
        <w:rPr>
          <w:rFonts w:ascii="Arial" w:hAnsi="Arial" w:cs="Arial"/>
          <w:sz w:val="20"/>
          <w:szCs w:val="20"/>
        </w:rPr>
        <w:t>10.- En caso de obtener la adjudicación, se le notificará que los bienes o servicios  objeto de la presente Licitación le podrán ser adjudicados de manera parcial o total.</w:t>
      </w:r>
    </w:p>
    <w:p w:rsidR="0053402D" w:rsidRDefault="0053402D">
      <w:pPr>
        <w:spacing w:after="0" w:line="240" w:lineRule="auto"/>
        <w:jc w:val="both"/>
        <w:rPr>
          <w:rFonts w:ascii="Arial" w:hAnsi="Arial" w:cs="Arial"/>
          <w:sz w:val="20"/>
          <w:szCs w:val="20"/>
        </w:rPr>
      </w:pPr>
    </w:p>
    <w:p w:rsidR="0053402D" w:rsidRDefault="004E23E5">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53402D" w:rsidRDefault="0053402D">
      <w:pPr>
        <w:spacing w:after="0" w:line="240" w:lineRule="auto"/>
        <w:jc w:val="both"/>
        <w:rPr>
          <w:rFonts w:ascii="Arial" w:hAnsi="Arial" w:cs="Arial"/>
          <w:sz w:val="20"/>
          <w:szCs w:val="20"/>
        </w:rPr>
      </w:pPr>
    </w:p>
    <w:p w:rsidR="0053402D" w:rsidRDefault="004E23E5">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53402D" w:rsidRDefault="004E23E5">
      <w:pPr>
        <w:spacing w:after="0"/>
        <w:jc w:val="both"/>
        <w:rPr>
          <w:rFonts w:ascii="Arial" w:hAnsi="Arial" w:cs="Arial"/>
          <w:sz w:val="20"/>
          <w:szCs w:val="20"/>
        </w:rPr>
      </w:pPr>
      <w:r>
        <w:rPr>
          <w:rFonts w:ascii="Arial" w:hAnsi="Arial" w:cs="Arial"/>
          <w:sz w:val="20"/>
          <w:szCs w:val="20"/>
        </w:rPr>
        <w:br/>
      </w:r>
    </w:p>
    <w:sectPr w:rsidR="0053402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2D"/>
    <w:rsid w:val="0000110F"/>
    <w:rsid w:val="00007F26"/>
    <w:rsid w:val="000E74B8"/>
    <w:rsid w:val="0013766D"/>
    <w:rsid w:val="0021392F"/>
    <w:rsid w:val="00233108"/>
    <w:rsid w:val="002E46B3"/>
    <w:rsid w:val="002E6177"/>
    <w:rsid w:val="002F03FD"/>
    <w:rsid w:val="00347887"/>
    <w:rsid w:val="00376F59"/>
    <w:rsid w:val="004E23E5"/>
    <w:rsid w:val="0053402D"/>
    <w:rsid w:val="005A4FD2"/>
    <w:rsid w:val="0068579D"/>
    <w:rsid w:val="009C13CA"/>
    <w:rsid w:val="00A36BDB"/>
    <w:rsid w:val="00A92AD0"/>
    <w:rsid w:val="00AF054D"/>
    <w:rsid w:val="00B157BC"/>
    <w:rsid w:val="00B70ABE"/>
    <w:rsid w:val="00B813BF"/>
    <w:rsid w:val="00D926CA"/>
    <w:rsid w:val="00DE6396"/>
    <w:rsid w:val="00ED0849"/>
    <w:rsid w:val="00EE0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844</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Usuario</cp:lastModifiedBy>
  <cp:revision>5</cp:revision>
  <cp:lastPrinted>2018-12-04T20:37:00Z</cp:lastPrinted>
  <dcterms:created xsi:type="dcterms:W3CDTF">2020-02-18T19:36:00Z</dcterms:created>
  <dcterms:modified xsi:type="dcterms:W3CDTF">2020-02-20T15:42:00Z</dcterms:modified>
</cp:coreProperties>
</file>