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OPD/ IAJ/SC/0</w:t>
      </w:r>
      <w:r w:rsidR="002F74B2">
        <w:rPr>
          <w:rFonts w:ascii="Arial" w:hAnsi="Arial" w:cs="Arial"/>
          <w:b/>
          <w:szCs w:val="32"/>
        </w:rPr>
        <w:t>03</w:t>
      </w:r>
    </w:p>
    <w:p w:rsidR="006F1309" w:rsidRPr="006F1309" w:rsidRDefault="006F1309" w:rsidP="006F1309">
      <w:pPr>
        <w:spacing w:after="0" w:line="240" w:lineRule="auto"/>
        <w:jc w:val="center"/>
        <w:rPr>
          <w:rFonts w:ascii="Arial" w:hAnsi="Arial" w:cs="Arial"/>
          <w:b/>
          <w:szCs w:val="32"/>
        </w:rPr>
      </w:pPr>
      <w:r>
        <w:rPr>
          <w:rFonts w:ascii="Arial" w:hAnsi="Arial" w:cs="Arial"/>
          <w:b/>
          <w:szCs w:val="32"/>
        </w:rPr>
        <w:t>“</w:t>
      </w:r>
      <w:r w:rsidRPr="006F1309">
        <w:rPr>
          <w:rFonts w:ascii="Arial" w:hAnsi="Arial" w:cs="Arial"/>
          <w:b/>
          <w:szCs w:val="32"/>
        </w:rPr>
        <w:t xml:space="preserve">ADQUISICIÓN DE </w:t>
      </w:r>
      <w:r w:rsidR="00EB4D6C" w:rsidRPr="00EB4D6C">
        <w:rPr>
          <w:rFonts w:ascii="Arial" w:hAnsi="Arial" w:cs="Arial"/>
          <w:b/>
          <w:szCs w:val="32"/>
        </w:rPr>
        <w:t>SERVICIO DE</w:t>
      </w:r>
      <w:r w:rsidR="00EB4D6C">
        <w:rPr>
          <w:rFonts w:ascii="Arial" w:hAnsi="Arial" w:cs="Arial"/>
          <w:b/>
          <w:szCs w:val="32"/>
        </w:rPr>
        <w:t xml:space="preserve"> SISTEMA</w:t>
      </w:r>
      <w:r w:rsidR="007330BD">
        <w:rPr>
          <w:rFonts w:ascii="Arial" w:hAnsi="Arial" w:cs="Arial"/>
          <w:b/>
          <w:szCs w:val="32"/>
        </w:rPr>
        <w:t>S</w:t>
      </w:r>
      <w:r w:rsidR="00EB4D6C">
        <w:rPr>
          <w:rFonts w:ascii="Arial" w:hAnsi="Arial" w:cs="Arial"/>
          <w:b/>
          <w:szCs w:val="32"/>
        </w:rPr>
        <w:t xml:space="preserve"> DE SOFTWARES</w:t>
      </w:r>
      <w:r w:rsidRPr="006F1309">
        <w:rPr>
          <w:rFonts w:ascii="Arial" w:hAnsi="Arial" w:cs="Arial"/>
          <w:b/>
          <w:szCs w:val="32"/>
        </w:rPr>
        <w:t xml:space="preserve"> PARA EL INSTITUTO DE ALTERNATIVAS PARA LOS JÓVENES DEL MUNICIPIO DE TLAJOMULCO DE ZÚÑIGA, JALISCO. (INDAJO)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2022</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7330BD">
            <w:pPr>
              <w:jc w:val="both"/>
              <w:rPr>
                <w:rFonts w:ascii="Arial" w:hAnsi="Arial" w:cs="Arial"/>
                <w:b/>
                <w:lang w:val="es-ES_tradnl" w:eastAsia="es-ES"/>
              </w:rPr>
            </w:pPr>
            <w:r>
              <w:rPr>
                <w:rFonts w:ascii="Arial" w:hAnsi="Arial" w:cs="Arial"/>
                <w:b/>
                <w:lang w:val="es-ES_tradnl" w:eastAsia="es-ES"/>
              </w:rPr>
              <w:t xml:space="preserve">Se podrá adjudicar a </w:t>
            </w:r>
            <w:r w:rsidR="007330BD">
              <w:rPr>
                <w:rFonts w:ascii="Arial" w:hAnsi="Arial" w:cs="Arial"/>
                <w:b/>
                <w:lang w:val="es-ES_tradnl" w:eastAsia="es-ES"/>
              </w:rPr>
              <w:t xml:space="preserve">varios </w:t>
            </w:r>
            <w:r>
              <w:rPr>
                <w:rFonts w:ascii="Arial" w:hAnsi="Arial" w:cs="Arial"/>
                <w:b/>
                <w:lang w:val="es-ES_tradnl" w:eastAsia="es-ES"/>
              </w:rPr>
              <w:t>proveedor</w:t>
            </w:r>
            <w:r w:rsidR="007330BD">
              <w:rPr>
                <w:rFonts w:ascii="Arial" w:hAnsi="Arial" w:cs="Arial"/>
                <w:b/>
                <w:lang w:val="es-ES_tradnl" w:eastAsia="es-ES"/>
              </w:rPr>
              <w:t>es</w:t>
            </w:r>
            <w:r>
              <w:rPr>
                <w:rFonts w:ascii="Arial" w:hAnsi="Arial" w:cs="Arial"/>
                <w:b/>
                <w:lang w:val="es-ES_tradnl" w:eastAsia="es-ES"/>
              </w:rPr>
              <w:t xml:space="preserve">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16438" w:rsidP="0031011D">
            <w:pPr>
              <w:jc w:val="both"/>
              <w:rPr>
                <w:rFonts w:ascii="Arial" w:hAnsi="Arial" w:cs="Arial"/>
                <w:lang w:val="es-ES_tradnl" w:eastAsia="es-ES"/>
              </w:rPr>
            </w:pPr>
            <w:r>
              <w:rPr>
                <w:rFonts w:ascii="Arial" w:hAnsi="Arial" w:cs="Arial"/>
                <w:bCs/>
                <w:lang w:eastAsia="es-ES"/>
              </w:rPr>
              <w:t>3331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1011D" w:rsidP="0031011D">
            <w:pPr>
              <w:spacing w:after="200" w:line="276" w:lineRule="auto"/>
              <w:jc w:val="both"/>
              <w:rPr>
                <w:rFonts w:ascii="Arial" w:hAnsi="Arial" w:cs="Arial"/>
                <w:b/>
              </w:rPr>
            </w:pPr>
            <w:r w:rsidRPr="002F2AD9">
              <w:rPr>
                <w:rFonts w:ascii="Arial" w:hAnsi="Arial" w:cs="Arial"/>
                <w:color w:val="000000"/>
              </w:rPr>
              <w:t xml:space="preserve"> </w:t>
            </w:r>
            <w:r w:rsidR="000A00C2">
              <w:rPr>
                <w:rFonts w:ascii="Arial" w:hAnsi="Arial" w:cs="Arial"/>
                <w:color w:val="000000"/>
              </w:rPr>
              <w:t xml:space="preserve">27 </w:t>
            </w:r>
            <w:r>
              <w:rPr>
                <w:rFonts w:ascii="Arial" w:hAnsi="Arial" w:cs="Arial"/>
                <w:color w:val="000000"/>
              </w:rPr>
              <w:t>febrero 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0A00C2">
            <w:pPr>
              <w:spacing w:after="200"/>
              <w:jc w:val="both"/>
              <w:rPr>
                <w:rFonts w:ascii="Arial" w:hAnsi="Arial" w:cs="Arial"/>
              </w:rPr>
            </w:pPr>
            <w:r>
              <w:rPr>
                <w:rFonts w:ascii="Arial" w:hAnsi="Arial" w:cs="Arial"/>
                <w:color w:val="000000"/>
              </w:rPr>
              <w:t>08 de marzo</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0A00C2" w:rsidP="0031011D">
            <w:pPr>
              <w:spacing w:after="200"/>
              <w:jc w:val="both"/>
              <w:rPr>
                <w:rFonts w:ascii="Arial" w:hAnsi="Arial" w:cs="Arial"/>
                <w:b/>
              </w:rPr>
            </w:pPr>
            <w:r>
              <w:rPr>
                <w:rFonts w:ascii="Arial" w:hAnsi="Arial" w:cs="Arial"/>
                <w:color w:val="000000"/>
              </w:rPr>
              <w:t xml:space="preserve">08 de marzo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EF5D3D"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EB46CB" w:rsidRDefault="00EF5D3D" w:rsidP="00EF5D3D">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EF5D3D" w:rsidRPr="0031011D" w:rsidRDefault="00EF5D3D" w:rsidP="00EF5D3D">
            <w:pPr>
              <w:pStyle w:val="Sinespaciado"/>
              <w:rPr>
                <w:rFonts w:ascii="Arial" w:hAnsi="Arial" w:cs="Arial"/>
              </w:rPr>
            </w:pPr>
            <w:r w:rsidRPr="0031011D">
              <w:rPr>
                <w:rFonts w:ascii="Arial" w:hAnsi="Arial" w:cs="Arial"/>
                <w:b/>
              </w:rPr>
              <w:t>Software para cálculo y administración de nóminas</w:t>
            </w:r>
            <w:r w:rsidRPr="0031011D">
              <w:rPr>
                <w:rFonts w:ascii="Arial" w:hAnsi="Arial" w:cs="Arial"/>
              </w:rPr>
              <w:t xml:space="preserve"> con las siguientes características mínimas: </w:t>
            </w:r>
          </w:p>
          <w:p w:rsidR="00EF5D3D" w:rsidRPr="0031011D" w:rsidRDefault="00EF5D3D" w:rsidP="00EF5D3D">
            <w:pPr>
              <w:pStyle w:val="Sinespaciado"/>
              <w:rPr>
                <w:rFonts w:ascii="Arial" w:hAnsi="Arial" w:cs="Arial"/>
              </w:rPr>
            </w:pPr>
            <w:r w:rsidRPr="0031011D">
              <w:rPr>
                <w:rFonts w:ascii="Arial" w:hAnsi="Arial" w:cs="Arial"/>
              </w:rPr>
              <w:t>- Licencia para 1 usuario</w:t>
            </w:r>
          </w:p>
          <w:p w:rsidR="00EF5D3D" w:rsidRPr="0031011D" w:rsidRDefault="00EF5D3D" w:rsidP="00EF5D3D">
            <w:pPr>
              <w:pStyle w:val="Sinespaciado"/>
              <w:rPr>
                <w:rFonts w:ascii="Arial" w:hAnsi="Arial" w:cs="Arial"/>
              </w:rPr>
            </w:pPr>
            <w:r w:rsidRPr="0031011D">
              <w:rPr>
                <w:rFonts w:ascii="Arial" w:hAnsi="Arial" w:cs="Arial"/>
              </w:rPr>
              <w:t>- Anualidad año 2023 y año 2024</w:t>
            </w:r>
          </w:p>
          <w:p w:rsidR="00EF5D3D" w:rsidRPr="0031011D" w:rsidRDefault="00EF5D3D" w:rsidP="00EF5D3D">
            <w:pPr>
              <w:pStyle w:val="Sinespaciado"/>
              <w:rPr>
                <w:rFonts w:ascii="Arial" w:hAnsi="Arial" w:cs="Arial"/>
              </w:rPr>
            </w:pPr>
            <w:r w:rsidRPr="0031011D">
              <w:rPr>
                <w:rFonts w:ascii="Arial" w:hAnsi="Arial" w:cs="Arial"/>
              </w:rPr>
              <w:t>- Tiempo de asesoría para servicio de instalación y actualizaciones que el sistema requiera.</w:t>
            </w:r>
          </w:p>
          <w:p w:rsidR="00EF5D3D" w:rsidRPr="0031011D" w:rsidRDefault="00EF5D3D" w:rsidP="00EF5D3D">
            <w:pPr>
              <w:pStyle w:val="Sinespaciado"/>
            </w:pPr>
            <w:r w:rsidRPr="0031011D">
              <w:rPr>
                <w:rFonts w:ascii="Arial" w:hAnsi="Arial" w:cs="Arial"/>
              </w:rPr>
              <w:t>- Asesoría remota para dudas relacionadas con el sistema.</w:t>
            </w:r>
            <w:r w:rsidRPr="0031011D">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EF5D3D" w:rsidRPr="00277F99" w:rsidRDefault="00EF5D3D" w:rsidP="00EF5D3D">
            <w:pPr>
              <w:spacing w:line="240" w:lineRule="auto"/>
              <w:jc w:val="center"/>
              <w:rPr>
                <w:rFonts w:ascii="Arial" w:hAnsi="Arial" w:cs="Arial"/>
                <w:sz w:val="20"/>
              </w:rPr>
            </w:pPr>
            <w:r w:rsidRPr="00277F99">
              <w:rPr>
                <w:rFonts w:ascii="Arial" w:hAnsi="Arial" w:cs="Arial"/>
                <w:sz w:val="20"/>
              </w:rPr>
              <w:t>1</w:t>
            </w:r>
          </w:p>
        </w:tc>
        <w:tc>
          <w:tcPr>
            <w:tcW w:w="1104" w:type="dxa"/>
            <w:tcBorders>
              <w:top w:val="single" w:sz="4" w:space="0" w:color="auto"/>
              <w:left w:val="nil"/>
              <w:bottom w:val="single" w:sz="4" w:space="0" w:color="auto"/>
              <w:right w:val="single" w:sz="4" w:space="0" w:color="auto"/>
            </w:tcBorders>
          </w:tcPr>
          <w:p w:rsidR="00EF5D3D" w:rsidRPr="00277F99" w:rsidRDefault="00EF5D3D" w:rsidP="00EF5D3D">
            <w:pPr>
              <w:rPr>
                <w:rFonts w:ascii="Arial" w:hAnsi="Arial" w:cs="Arial"/>
                <w:sz w:val="20"/>
              </w:rPr>
            </w:pPr>
            <w:r w:rsidRPr="00277F99">
              <w:rPr>
                <w:rFonts w:ascii="Arial" w:hAnsi="Arial" w:cs="Arial"/>
                <w:sz w:val="20"/>
              </w:rPr>
              <w:t>servicio</w:t>
            </w:r>
          </w:p>
        </w:tc>
      </w:tr>
      <w:tr w:rsidR="00EF5D3D"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EB46CB" w:rsidRDefault="00EF5D3D" w:rsidP="00EF5D3D">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EF5D3D" w:rsidRPr="0031011D" w:rsidRDefault="00EF5D3D" w:rsidP="00EF5D3D">
            <w:pPr>
              <w:pStyle w:val="Sinespaciado"/>
              <w:rPr>
                <w:rFonts w:ascii="Arial" w:hAnsi="Arial" w:cs="Arial"/>
              </w:rPr>
            </w:pPr>
            <w:r w:rsidRPr="0031011D">
              <w:rPr>
                <w:rFonts w:ascii="Arial" w:hAnsi="Arial" w:cs="Arial"/>
                <w:b/>
              </w:rPr>
              <w:t>Software de contabilidad gubernamental para pequeños entes</w:t>
            </w:r>
            <w:r w:rsidRPr="0031011D">
              <w:rPr>
                <w:rFonts w:ascii="Arial" w:hAnsi="Arial" w:cs="Arial"/>
              </w:rPr>
              <w:t xml:space="preserve">, con las siguientes características mínimas: </w:t>
            </w:r>
          </w:p>
          <w:p w:rsidR="00EF5D3D" w:rsidRPr="0031011D" w:rsidRDefault="00EF5D3D" w:rsidP="00EF5D3D">
            <w:pPr>
              <w:pStyle w:val="Sinespaciado"/>
              <w:rPr>
                <w:rFonts w:ascii="Arial" w:hAnsi="Arial" w:cs="Arial"/>
              </w:rPr>
            </w:pPr>
            <w:r w:rsidRPr="0031011D">
              <w:rPr>
                <w:rFonts w:ascii="Arial" w:hAnsi="Arial" w:cs="Arial"/>
              </w:rPr>
              <w:t>- Anualidad año 2023 y año 2024</w:t>
            </w:r>
          </w:p>
          <w:p w:rsidR="00EF5D3D" w:rsidRPr="0031011D" w:rsidRDefault="00EF5D3D" w:rsidP="00EF5D3D">
            <w:pPr>
              <w:pStyle w:val="Sinespaciado"/>
              <w:rPr>
                <w:rFonts w:ascii="Arial" w:hAnsi="Arial" w:cs="Arial"/>
              </w:rPr>
            </w:pPr>
            <w:r w:rsidRPr="0031011D">
              <w:rPr>
                <w:rFonts w:ascii="Arial" w:hAnsi="Arial" w:cs="Arial"/>
              </w:rPr>
              <w:t>-Que atienda la normatividad emitida del CONAC</w:t>
            </w:r>
          </w:p>
          <w:p w:rsidR="00EF5D3D" w:rsidRPr="0031011D" w:rsidRDefault="00EF5D3D" w:rsidP="00EF5D3D">
            <w:pPr>
              <w:pStyle w:val="Sinespaciado"/>
              <w:rPr>
                <w:rFonts w:ascii="Arial" w:hAnsi="Arial" w:cs="Arial"/>
              </w:rPr>
            </w:pPr>
            <w:r w:rsidRPr="0031011D">
              <w:rPr>
                <w:rFonts w:ascii="Arial" w:hAnsi="Arial" w:cs="Arial"/>
              </w:rPr>
              <w:t>-Integración en el proceso administrativo los momentos contables del ingreso y el egreso con un enfoque de gestión.</w:t>
            </w:r>
          </w:p>
          <w:p w:rsidR="00EF5D3D" w:rsidRPr="0031011D" w:rsidRDefault="00EF5D3D" w:rsidP="00EF5D3D">
            <w:pPr>
              <w:pStyle w:val="Sinespaciado"/>
              <w:rPr>
                <w:rFonts w:ascii="Arial" w:hAnsi="Arial" w:cs="Arial"/>
              </w:rPr>
            </w:pPr>
            <w:r w:rsidRPr="0031011D">
              <w:rPr>
                <w:rFonts w:ascii="Arial" w:hAnsi="Arial" w:cs="Arial"/>
              </w:rPr>
              <w:t xml:space="preserve">-Integración de control presupuestario con los clasificadores por objeto del gasto. </w:t>
            </w:r>
          </w:p>
          <w:p w:rsidR="00EF5D3D" w:rsidRPr="0031011D" w:rsidRDefault="00EF5D3D" w:rsidP="00EF5D3D">
            <w:pPr>
              <w:pStyle w:val="Sinespaciado"/>
              <w:rPr>
                <w:rFonts w:ascii="Arial" w:hAnsi="Arial" w:cs="Arial"/>
              </w:rPr>
            </w:pPr>
            <w:r w:rsidRPr="0031011D">
              <w:rPr>
                <w:rFonts w:ascii="Arial" w:hAnsi="Arial" w:cs="Arial"/>
              </w:rPr>
              <w:t>-Configurable en red para múltiples usuarios en operación simultánea.</w:t>
            </w:r>
          </w:p>
          <w:p w:rsidR="00EF5D3D" w:rsidRPr="0031011D" w:rsidRDefault="00EF5D3D" w:rsidP="00EF5D3D">
            <w:pPr>
              <w:pStyle w:val="Sinespaciado"/>
              <w:rPr>
                <w:rFonts w:ascii="Arial" w:hAnsi="Arial" w:cs="Arial"/>
              </w:rPr>
            </w:pPr>
            <w:r w:rsidRPr="0031011D">
              <w:rPr>
                <w:rFonts w:ascii="Arial" w:hAnsi="Arial" w:cs="Arial"/>
              </w:rPr>
              <w:t>-Estados Financieros de la LGCG, LDF y LG de Transparencia.</w:t>
            </w:r>
          </w:p>
          <w:p w:rsidR="00EF5D3D" w:rsidRPr="0031011D" w:rsidRDefault="00EF5D3D" w:rsidP="00EF5D3D">
            <w:pPr>
              <w:pStyle w:val="Sinespaciado"/>
              <w:rPr>
                <w:rFonts w:ascii="Arial" w:hAnsi="Arial" w:cs="Arial"/>
              </w:rPr>
            </w:pPr>
            <w:r w:rsidRPr="0031011D">
              <w:rPr>
                <w:rFonts w:ascii="Arial" w:hAnsi="Arial" w:cs="Arial"/>
              </w:rPr>
              <w:t>-Mejoras por Actualizaciones de la normatividad incluidas dentro de la actualización anual.</w:t>
            </w:r>
          </w:p>
          <w:p w:rsidR="00EF5D3D" w:rsidRPr="0031011D" w:rsidRDefault="00EF5D3D" w:rsidP="00EF5D3D">
            <w:pPr>
              <w:pStyle w:val="Sinespaciado"/>
              <w:rPr>
                <w:rFonts w:ascii="Arial" w:hAnsi="Arial" w:cs="Arial"/>
              </w:rPr>
            </w:pPr>
            <w:r w:rsidRPr="0031011D">
              <w:rPr>
                <w:rFonts w:ascii="Arial" w:hAnsi="Arial" w:cs="Arial"/>
              </w:rPr>
              <w:t xml:space="preserve">-Otros informes útiles para la operación (Balanza de comprobación, Auxiliares, portal Cuenta Pública ASOFIS, DIOT, </w:t>
            </w:r>
            <w:proofErr w:type="spellStart"/>
            <w:r w:rsidRPr="0031011D">
              <w:rPr>
                <w:rFonts w:ascii="Arial" w:hAnsi="Arial" w:cs="Arial"/>
              </w:rPr>
              <w:t>etc</w:t>
            </w:r>
            <w:proofErr w:type="spellEnd"/>
            <w:r w:rsidRPr="0031011D">
              <w:rPr>
                <w:rFonts w:ascii="Arial" w:hAnsi="Arial" w:cs="Arial"/>
              </w:rPr>
              <w:t>).</w:t>
            </w:r>
          </w:p>
          <w:p w:rsidR="00EF5D3D" w:rsidRPr="0031011D" w:rsidRDefault="00EF5D3D" w:rsidP="00EF5D3D">
            <w:pPr>
              <w:pStyle w:val="Sinespaciado"/>
              <w:rPr>
                <w:rFonts w:ascii="Arial" w:hAnsi="Arial" w:cs="Arial"/>
              </w:rPr>
            </w:pPr>
            <w:r w:rsidRPr="0031011D">
              <w:rPr>
                <w:rFonts w:ascii="Arial" w:hAnsi="Arial" w:cs="Arial"/>
              </w:rPr>
              <w:t xml:space="preserve">- Asesorías remotas para resolver dudas relacionadas con el sistema. </w:t>
            </w:r>
          </w:p>
          <w:p w:rsidR="00EF5D3D" w:rsidRPr="0031011D" w:rsidRDefault="00EF5D3D" w:rsidP="00EF5D3D">
            <w:pPr>
              <w:pStyle w:val="Sinespaciado"/>
            </w:pPr>
            <w:r w:rsidRPr="0031011D">
              <w:rPr>
                <w:rFonts w:ascii="Arial" w:hAnsi="Arial" w:cs="Arial"/>
              </w:rPr>
              <w:t xml:space="preserve">- Curso de inducción vía remota al SAACGNET para 1 usuario. </w:t>
            </w:r>
          </w:p>
        </w:tc>
        <w:tc>
          <w:tcPr>
            <w:tcW w:w="1415" w:type="dxa"/>
            <w:tcBorders>
              <w:top w:val="single" w:sz="4" w:space="0" w:color="auto"/>
              <w:left w:val="nil"/>
              <w:bottom w:val="single" w:sz="4" w:space="0" w:color="auto"/>
              <w:right w:val="single" w:sz="4" w:space="0" w:color="auto"/>
            </w:tcBorders>
            <w:shd w:val="clear" w:color="auto" w:fill="auto"/>
            <w:noWrap/>
          </w:tcPr>
          <w:p w:rsidR="00EF5D3D" w:rsidRPr="00277F99" w:rsidRDefault="00EF5D3D" w:rsidP="00EF5D3D">
            <w:pPr>
              <w:spacing w:line="240" w:lineRule="auto"/>
              <w:jc w:val="center"/>
              <w:rPr>
                <w:rFonts w:ascii="Arial" w:hAnsi="Arial" w:cs="Arial"/>
                <w:sz w:val="20"/>
              </w:rPr>
            </w:pPr>
            <w:r w:rsidRPr="00277F99">
              <w:rPr>
                <w:rFonts w:ascii="Arial" w:hAnsi="Arial" w:cs="Arial"/>
                <w:sz w:val="20"/>
              </w:rPr>
              <w:t>1</w:t>
            </w:r>
          </w:p>
        </w:tc>
        <w:tc>
          <w:tcPr>
            <w:tcW w:w="1104" w:type="dxa"/>
            <w:tcBorders>
              <w:top w:val="single" w:sz="4" w:space="0" w:color="auto"/>
              <w:left w:val="nil"/>
              <w:bottom w:val="single" w:sz="4" w:space="0" w:color="auto"/>
              <w:right w:val="single" w:sz="4" w:space="0" w:color="auto"/>
            </w:tcBorders>
          </w:tcPr>
          <w:p w:rsidR="00EF5D3D" w:rsidRPr="00277F99" w:rsidRDefault="00EF5D3D" w:rsidP="00EF5D3D">
            <w:pPr>
              <w:jc w:val="center"/>
              <w:rPr>
                <w:rFonts w:ascii="Arial" w:hAnsi="Arial" w:cs="Arial"/>
                <w:sz w:val="20"/>
              </w:rPr>
            </w:pPr>
            <w:r w:rsidRPr="00277F99">
              <w:rPr>
                <w:rFonts w:ascii="Arial" w:hAnsi="Arial" w:cs="Arial"/>
                <w:sz w:val="20"/>
              </w:rPr>
              <w:t>Servicio</w:t>
            </w:r>
          </w:p>
        </w:tc>
      </w:tr>
      <w:tr w:rsidR="00EF5D3D"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EB46CB" w:rsidRDefault="00EF5D3D" w:rsidP="00EF5D3D">
            <w:pPr>
              <w:spacing w:after="0"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EF5D3D" w:rsidRPr="0031011D" w:rsidRDefault="00EF5D3D" w:rsidP="00EF5D3D">
            <w:pPr>
              <w:pStyle w:val="Sinespaciado"/>
              <w:rPr>
                <w:rFonts w:ascii="Arial" w:hAnsi="Arial" w:cs="Arial"/>
              </w:rPr>
            </w:pPr>
            <w:r w:rsidRPr="0031011D">
              <w:rPr>
                <w:rFonts w:ascii="Arial" w:hAnsi="Arial" w:cs="Arial"/>
                <w:b/>
              </w:rPr>
              <w:t>Software de administración y descarga de XML</w:t>
            </w:r>
            <w:r w:rsidRPr="0031011D">
              <w:rPr>
                <w:rFonts w:ascii="Arial" w:hAnsi="Arial" w:cs="Arial"/>
              </w:rPr>
              <w:t xml:space="preserve"> </w:t>
            </w:r>
          </w:p>
          <w:p w:rsidR="00EF5D3D" w:rsidRPr="0031011D" w:rsidRDefault="00EF5D3D" w:rsidP="00EF5D3D">
            <w:pPr>
              <w:pStyle w:val="Sinespaciado"/>
              <w:rPr>
                <w:rFonts w:ascii="Arial" w:hAnsi="Arial" w:cs="Arial"/>
              </w:rPr>
            </w:pPr>
            <w:r w:rsidRPr="0031011D">
              <w:rPr>
                <w:rFonts w:ascii="Arial" w:hAnsi="Arial" w:cs="Arial"/>
              </w:rPr>
              <w:t>-Anualidad año 2023 y año 2024</w:t>
            </w:r>
          </w:p>
          <w:p w:rsidR="00EF5D3D" w:rsidRPr="0031011D" w:rsidRDefault="00EF5D3D" w:rsidP="00EF5D3D">
            <w:pPr>
              <w:pStyle w:val="Sinespaciado"/>
              <w:rPr>
                <w:rFonts w:ascii="Arial" w:hAnsi="Arial" w:cs="Arial"/>
              </w:rPr>
            </w:pPr>
            <w:r w:rsidRPr="0031011D">
              <w:rPr>
                <w:rFonts w:ascii="Arial" w:hAnsi="Arial" w:cs="Arial"/>
              </w:rPr>
              <w:t xml:space="preserve">XML emitidos y recibidos, con las siguientes características mínimas: </w:t>
            </w:r>
          </w:p>
          <w:p w:rsidR="00EF5D3D" w:rsidRPr="0031011D" w:rsidRDefault="00EF5D3D" w:rsidP="00EF5D3D">
            <w:pPr>
              <w:pStyle w:val="Sinespaciado"/>
              <w:rPr>
                <w:rFonts w:ascii="Arial" w:hAnsi="Arial" w:cs="Arial"/>
              </w:rPr>
            </w:pPr>
            <w:r w:rsidRPr="0031011D">
              <w:rPr>
                <w:rFonts w:ascii="Arial" w:hAnsi="Arial" w:cs="Arial"/>
              </w:rPr>
              <w:t xml:space="preserve">-Con conexión directa al portal del SAT, </w:t>
            </w:r>
          </w:p>
          <w:p w:rsidR="00EF5D3D" w:rsidRPr="0031011D" w:rsidRDefault="00EF5D3D" w:rsidP="00EF5D3D">
            <w:pPr>
              <w:pStyle w:val="Sinespaciado"/>
              <w:rPr>
                <w:rFonts w:ascii="Arial" w:hAnsi="Arial" w:cs="Arial"/>
              </w:rPr>
            </w:pPr>
            <w:r w:rsidRPr="0031011D">
              <w:rPr>
                <w:rFonts w:ascii="Arial" w:hAnsi="Arial" w:cs="Arial"/>
              </w:rPr>
              <w:t xml:space="preserve">-Descarga masiva de </w:t>
            </w:r>
            <w:proofErr w:type="spellStart"/>
            <w:r w:rsidRPr="0031011D">
              <w:rPr>
                <w:rFonts w:ascii="Arial" w:hAnsi="Arial" w:cs="Arial"/>
              </w:rPr>
              <w:t>xml</w:t>
            </w:r>
            <w:proofErr w:type="spellEnd"/>
            <w:r w:rsidRPr="0031011D">
              <w:rPr>
                <w:rFonts w:ascii="Arial" w:hAnsi="Arial" w:cs="Arial"/>
              </w:rPr>
              <w:t xml:space="preserve">  </w:t>
            </w:r>
          </w:p>
          <w:p w:rsidR="00EF5D3D" w:rsidRPr="0031011D" w:rsidRDefault="00EF5D3D" w:rsidP="00EF5D3D">
            <w:pPr>
              <w:pStyle w:val="Sinespaciado"/>
              <w:rPr>
                <w:rFonts w:ascii="Arial" w:hAnsi="Arial" w:cs="Arial"/>
              </w:rPr>
            </w:pPr>
            <w:r w:rsidRPr="0031011D">
              <w:rPr>
                <w:rFonts w:ascii="Arial" w:hAnsi="Arial" w:cs="Arial"/>
              </w:rPr>
              <w:t xml:space="preserve">- Conversión a </w:t>
            </w:r>
            <w:proofErr w:type="spellStart"/>
            <w:r w:rsidRPr="0031011D">
              <w:rPr>
                <w:rFonts w:ascii="Arial" w:hAnsi="Arial" w:cs="Arial"/>
              </w:rPr>
              <w:t>pdf</w:t>
            </w:r>
            <w:proofErr w:type="spellEnd"/>
            <w:r w:rsidRPr="0031011D">
              <w:rPr>
                <w:rFonts w:ascii="Arial" w:hAnsi="Arial" w:cs="Arial"/>
              </w:rPr>
              <w:t xml:space="preserve">, </w:t>
            </w:r>
          </w:p>
          <w:p w:rsidR="00EF5D3D" w:rsidRPr="0031011D" w:rsidRDefault="00EF5D3D" w:rsidP="00EF5D3D">
            <w:pPr>
              <w:pStyle w:val="Sinespaciado"/>
              <w:rPr>
                <w:rFonts w:ascii="Arial" w:hAnsi="Arial" w:cs="Arial"/>
              </w:rPr>
            </w:pPr>
            <w:r w:rsidRPr="0031011D">
              <w:rPr>
                <w:rFonts w:ascii="Arial" w:hAnsi="Arial" w:cs="Arial"/>
              </w:rPr>
              <w:t>-Organización automática por carpetas</w:t>
            </w:r>
          </w:p>
          <w:p w:rsidR="00EF5D3D" w:rsidRPr="0031011D" w:rsidRDefault="00EF5D3D" w:rsidP="00EF5D3D">
            <w:pPr>
              <w:pStyle w:val="Sinespaciado"/>
              <w:rPr>
                <w:rFonts w:ascii="Arial" w:hAnsi="Arial" w:cs="Arial"/>
              </w:rPr>
            </w:pPr>
            <w:r w:rsidRPr="0031011D">
              <w:rPr>
                <w:rFonts w:ascii="Arial" w:hAnsi="Arial" w:cs="Arial"/>
              </w:rPr>
              <w:t>-Traslado de información a Excel</w:t>
            </w:r>
          </w:p>
        </w:tc>
        <w:tc>
          <w:tcPr>
            <w:tcW w:w="1415" w:type="dxa"/>
            <w:tcBorders>
              <w:top w:val="single" w:sz="4" w:space="0" w:color="auto"/>
              <w:left w:val="nil"/>
              <w:bottom w:val="single" w:sz="4" w:space="0" w:color="auto"/>
              <w:right w:val="single" w:sz="4" w:space="0" w:color="auto"/>
            </w:tcBorders>
            <w:shd w:val="clear" w:color="auto" w:fill="auto"/>
            <w:noWrap/>
          </w:tcPr>
          <w:p w:rsidR="00EF5D3D" w:rsidRPr="00277F99" w:rsidRDefault="00EF5D3D" w:rsidP="00EF5D3D">
            <w:pPr>
              <w:spacing w:line="240" w:lineRule="auto"/>
              <w:jc w:val="center"/>
              <w:rPr>
                <w:rFonts w:ascii="Arial" w:hAnsi="Arial" w:cs="Arial"/>
                <w:sz w:val="20"/>
              </w:rPr>
            </w:pPr>
            <w:r w:rsidRPr="00277F99">
              <w:rPr>
                <w:rFonts w:ascii="Arial" w:hAnsi="Arial" w:cs="Arial"/>
                <w:sz w:val="20"/>
              </w:rPr>
              <w:t>1</w:t>
            </w:r>
          </w:p>
        </w:tc>
        <w:tc>
          <w:tcPr>
            <w:tcW w:w="1104" w:type="dxa"/>
            <w:tcBorders>
              <w:top w:val="single" w:sz="4" w:space="0" w:color="auto"/>
              <w:left w:val="nil"/>
              <w:bottom w:val="single" w:sz="4" w:space="0" w:color="auto"/>
              <w:right w:val="single" w:sz="4" w:space="0" w:color="auto"/>
            </w:tcBorders>
          </w:tcPr>
          <w:p w:rsidR="00EF5D3D" w:rsidRPr="00277F99" w:rsidRDefault="00EF5D3D" w:rsidP="00EF5D3D">
            <w:pPr>
              <w:rPr>
                <w:rFonts w:ascii="Arial" w:hAnsi="Arial" w:cs="Arial"/>
                <w:sz w:val="20"/>
              </w:rPr>
            </w:pPr>
            <w:r w:rsidRPr="00277F99">
              <w:rPr>
                <w:rFonts w:ascii="Arial" w:hAnsi="Arial" w:cs="Arial"/>
                <w:sz w:val="20"/>
              </w:rPr>
              <w:t>Servicio</w:t>
            </w:r>
          </w:p>
        </w:tc>
      </w:tr>
      <w:tr w:rsidR="00EB4D6C" w:rsidTr="002D58A7">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EB4D6C" w:rsidRPr="00277F99" w:rsidRDefault="00EB4D6C" w:rsidP="00EB4D6C">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00383D76" w:rsidRPr="00EB4D6C">
              <w:rPr>
                <w:rFonts w:ascii="Arial" w:hAnsi="Arial" w:cs="Arial"/>
                <w:b/>
                <w:sz w:val="20"/>
              </w:rPr>
              <w:t xml:space="preserve"> </w:t>
            </w:r>
            <w:r w:rsidR="00890F49">
              <w:rPr>
                <w:rFonts w:ascii="Arial" w:hAnsi="Arial" w:cs="Arial"/>
                <w:sz w:val="20"/>
              </w:rPr>
              <w:t>A</w:t>
            </w:r>
            <w:r w:rsidR="00383D76" w:rsidRPr="00EB4D6C">
              <w:rPr>
                <w:rFonts w:ascii="Arial" w:hAnsi="Arial" w:cs="Arial"/>
                <w:sz w:val="20"/>
              </w:rPr>
              <w:t xml:space="preserve">dquisición de </w:t>
            </w:r>
            <w:r w:rsidR="00383D76">
              <w:rPr>
                <w:rFonts w:ascii="Arial" w:hAnsi="Arial" w:cs="Arial"/>
                <w:sz w:val="20"/>
              </w:rPr>
              <w:t>sistemas para la Coordinación Administrativa del Instituto de A</w:t>
            </w:r>
            <w:r w:rsidR="00383D76" w:rsidRPr="00EB4D6C">
              <w:rPr>
                <w:rFonts w:ascii="Arial" w:hAnsi="Arial" w:cs="Arial"/>
                <w:sz w:val="20"/>
              </w:rPr>
              <w:t>lternativas para los jóvenes</w:t>
            </w:r>
            <w:r w:rsidR="00383D76">
              <w:rPr>
                <w:rFonts w:ascii="Arial" w:hAnsi="Arial" w:cs="Arial"/>
                <w:sz w:val="20"/>
              </w:rPr>
              <w:t xml:space="preserve"> del M</w:t>
            </w:r>
            <w:r w:rsidR="00383D76"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31011D" w:rsidRDefault="0031011D" w:rsidP="00EB4D6C">
      <w:pPr>
        <w:spacing w:after="0" w:line="240" w:lineRule="auto"/>
        <w:jc w:val="both"/>
        <w:rPr>
          <w:b/>
        </w:rPr>
      </w:pPr>
    </w:p>
    <w:p w:rsidR="0031011D" w:rsidRDefault="0031011D" w:rsidP="00EB4D6C">
      <w:pPr>
        <w:spacing w:after="0" w:line="240" w:lineRule="auto"/>
        <w:jc w:val="both"/>
        <w:rPr>
          <w:b/>
        </w:rPr>
      </w:pPr>
    </w:p>
    <w:p w:rsidR="0031011D" w:rsidRDefault="0031011D" w:rsidP="00EB4D6C">
      <w:pPr>
        <w:spacing w:after="0" w:line="240" w:lineRule="auto"/>
        <w:jc w:val="both"/>
        <w:rPr>
          <w:b/>
        </w:rPr>
      </w:pPr>
    </w:p>
    <w:p w:rsidR="00890F49" w:rsidRDefault="00890F49" w:rsidP="00EB4D6C">
      <w:pPr>
        <w:spacing w:after="0" w:line="240" w:lineRule="auto"/>
        <w:jc w:val="both"/>
        <w:rPr>
          <w:b/>
        </w:rPr>
      </w:pPr>
    </w:p>
    <w:p w:rsidR="002F74B2" w:rsidRPr="002F74B2" w:rsidRDefault="002F74B2" w:rsidP="00EB4D6C">
      <w:pPr>
        <w:spacing w:after="0" w:line="240" w:lineRule="auto"/>
        <w:jc w:val="both"/>
        <w:rPr>
          <w:rFonts w:ascii="Arial" w:hAnsi="Arial" w:cs="Arial"/>
          <w:b/>
          <w:sz w:val="20"/>
        </w:rPr>
      </w:pPr>
      <w:r w:rsidRPr="002F7B62">
        <w:rPr>
          <w:rFonts w:ascii="Arial" w:hAnsi="Arial" w:cs="Arial"/>
          <w:b/>
          <w:sz w:val="20"/>
        </w:rPr>
        <w:lastRenderedPageBreak/>
        <w:t>Primera licitación fue publicada</w:t>
      </w:r>
      <w:r>
        <w:rPr>
          <w:rFonts w:ascii="Arial" w:hAnsi="Arial" w:cs="Arial"/>
          <w:b/>
          <w:sz w:val="20"/>
        </w:rPr>
        <w:t xml:space="preserve"> el día 15 de febrero del 2023 y vencida el día 24 de febrero 2023</w:t>
      </w:r>
      <w:r w:rsidRPr="002F7B62">
        <w:rPr>
          <w:rFonts w:ascii="Arial" w:hAnsi="Arial" w:cs="Arial"/>
          <w:b/>
          <w:sz w:val="20"/>
        </w:rPr>
        <w:t>,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r>
        <w:rPr>
          <w:rFonts w:ascii="Arial" w:hAnsi="Arial" w:cs="Arial"/>
          <w:b/>
          <w:sz w:val="20"/>
        </w:rPr>
        <w:t>.</w:t>
      </w:r>
      <w:bookmarkStart w:id="0" w:name="_GoBack"/>
      <w:bookmarkEnd w:id="0"/>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Pr="00366390" w:rsidRDefault="00F42D40" w:rsidP="006A50AB">
      <w:pPr>
        <w:spacing w:after="0" w:line="240" w:lineRule="auto"/>
        <w:jc w:val="both"/>
        <w:rPr>
          <w:b/>
        </w:rPr>
      </w:pPr>
      <w:r>
        <w:rPr>
          <w:b/>
        </w:rPr>
        <w:t>La compra de lo adjudicado no será mayor de acuerdo con el tope presupuestal del ejercicio en curso.</w:t>
      </w: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3D7" w:rsidRDefault="00EA73D7">
      <w:pPr>
        <w:spacing w:after="0" w:line="240" w:lineRule="auto"/>
      </w:pPr>
      <w:r>
        <w:separator/>
      </w:r>
    </w:p>
  </w:endnote>
  <w:endnote w:type="continuationSeparator" w:id="0">
    <w:p w:rsidR="00EA73D7" w:rsidRDefault="00EA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3D7" w:rsidRDefault="00EA73D7">
      <w:pPr>
        <w:spacing w:after="0" w:line="240" w:lineRule="auto"/>
      </w:pPr>
      <w:r>
        <w:separator/>
      </w:r>
    </w:p>
  </w:footnote>
  <w:footnote w:type="continuationSeparator" w:id="0">
    <w:p w:rsidR="00EA73D7" w:rsidRDefault="00EA7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A00C2"/>
    <w:rsid w:val="000A2186"/>
    <w:rsid w:val="000C6019"/>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B4026"/>
    <w:rsid w:val="002B5C92"/>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41C9D"/>
    <w:rsid w:val="00474E4D"/>
    <w:rsid w:val="00476DC9"/>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A50AB"/>
    <w:rsid w:val="006B52B9"/>
    <w:rsid w:val="006C776F"/>
    <w:rsid w:val="006F1309"/>
    <w:rsid w:val="006F3196"/>
    <w:rsid w:val="006F4EFC"/>
    <w:rsid w:val="007330BD"/>
    <w:rsid w:val="00736FC2"/>
    <w:rsid w:val="00747405"/>
    <w:rsid w:val="0075412F"/>
    <w:rsid w:val="007910F2"/>
    <w:rsid w:val="00793E93"/>
    <w:rsid w:val="007C0BA9"/>
    <w:rsid w:val="007D3D41"/>
    <w:rsid w:val="0085252A"/>
    <w:rsid w:val="008603F7"/>
    <w:rsid w:val="00880CCF"/>
    <w:rsid w:val="00890F49"/>
    <w:rsid w:val="008A4028"/>
    <w:rsid w:val="008B4421"/>
    <w:rsid w:val="008F4623"/>
    <w:rsid w:val="008F7C17"/>
    <w:rsid w:val="00921747"/>
    <w:rsid w:val="00974CC7"/>
    <w:rsid w:val="00990FA0"/>
    <w:rsid w:val="009921B8"/>
    <w:rsid w:val="009D49CD"/>
    <w:rsid w:val="009F04E7"/>
    <w:rsid w:val="009F731F"/>
    <w:rsid w:val="00A061CE"/>
    <w:rsid w:val="00A22094"/>
    <w:rsid w:val="00A520E6"/>
    <w:rsid w:val="00AA122A"/>
    <w:rsid w:val="00AE1F32"/>
    <w:rsid w:val="00AE4F9A"/>
    <w:rsid w:val="00B04635"/>
    <w:rsid w:val="00B744E2"/>
    <w:rsid w:val="00B81454"/>
    <w:rsid w:val="00BA6270"/>
    <w:rsid w:val="00C24C25"/>
    <w:rsid w:val="00C46B21"/>
    <w:rsid w:val="00C61E60"/>
    <w:rsid w:val="00C873AD"/>
    <w:rsid w:val="00CB5212"/>
    <w:rsid w:val="00CC20B4"/>
    <w:rsid w:val="00CF7227"/>
    <w:rsid w:val="00D17676"/>
    <w:rsid w:val="00DA017F"/>
    <w:rsid w:val="00DB17A9"/>
    <w:rsid w:val="00DC7910"/>
    <w:rsid w:val="00DE7B82"/>
    <w:rsid w:val="00E34DFC"/>
    <w:rsid w:val="00E44F8C"/>
    <w:rsid w:val="00E45560"/>
    <w:rsid w:val="00EA73D7"/>
    <w:rsid w:val="00EB46CB"/>
    <w:rsid w:val="00EB4D6C"/>
    <w:rsid w:val="00EC0C0A"/>
    <w:rsid w:val="00EF5D3D"/>
    <w:rsid w:val="00F25395"/>
    <w:rsid w:val="00F42D40"/>
    <w:rsid w:val="00F52B40"/>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B04E-45B6-41FC-B857-E370C310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2023-02-27T15:30:00Z</cp:lastPrinted>
  <dcterms:created xsi:type="dcterms:W3CDTF">2023-02-27T15:31:00Z</dcterms:created>
  <dcterms:modified xsi:type="dcterms:W3CDTF">2023-02-27T15:31:00Z</dcterms:modified>
</cp:coreProperties>
</file>