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131FE3">
        <w:rPr>
          <w:rFonts w:ascii="Arial" w:hAnsi="Arial" w:cs="Arial"/>
          <w:sz w:val="24"/>
          <w:szCs w:val="32"/>
        </w:rPr>
        <w:t>IAJ/003</w:t>
      </w:r>
    </w:p>
    <w:p w:rsidR="00A061CE" w:rsidRPr="00490EB8" w:rsidRDefault="00131FE3" w:rsidP="00147080">
      <w:pPr>
        <w:spacing w:after="0" w:line="240" w:lineRule="auto"/>
        <w:jc w:val="center"/>
        <w:rPr>
          <w:rFonts w:ascii="Arial" w:hAnsi="Arial" w:cs="Arial"/>
          <w:b/>
          <w:sz w:val="24"/>
          <w:szCs w:val="32"/>
        </w:rPr>
      </w:pPr>
      <w:r>
        <w:rPr>
          <w:rFonts w:ascii="Arial" w:hAnsi="Arial" w:cs="Arial"/>
          <w:b/>
          <w:sz w:val="24"/>
          <w:szCs w:val="32"/>
        </w:rPr>
        <w:t xml:space="preserve">ADQUISICIÓN DE SERVICIO DE </w:t>
      </w:r>
      <w:r w:rsidR="009F04E7" w:rsidRPr="00147080">
        <w:rPr>
          <w:rFonts w:ascii="Arial" w:hAnsi="Arial" w:cs="Arial"/>
          <w:b/>
          <w:sz w:val="24"/>
          <w:szCs w:val="32"/>
        </w:rPr>
        <w:t>INTERNET</w:t>
      </w:r>
      <w:r w:rsidR="009F04E7">
        <w:rPr>
          <w:rFonts w:ascii="Arial" w:hAnsi="Arial" w:cs="Arial"/>
          <w:b/>
          <w:sz w:val="24"/>
          <w:szCs w:val="32"/>
        </w:rPr>
        <w:t xml:space="preserve"> 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131FE3">
            <w:pPr>
              <w:spacing w:after="0" w:line="240" w:lineRule="auto"/>
              <w:jc w:val="both"/>
              <w:rPr>
                <w:rFonts w:ascii="Arial" w:hAnsi="Arial" w:cs="Arial"/>
                <w:color w:val="000000"/>
                <w:sz w:val="20"/>
                <w:szCs w:val="20"/>
              </w:rPr>
            </w:pPr>
            <w:r>
              <w:rPr>
                <w:rFonts w:ascii="Arial" w:hAnsi="Arial" w:cs="Arial"/>
                <w:color w:val="000000"/>
                <w:sz w:val="20"/>
                <w:szCs w:val="20"/>
              </w:rPr>
              <w:t>11</w:t>
            </w:r>
            <w:r w:rsidR="00EB46CB" w:rsidRPr="002B5C92">
              <w:rPr>
                <w:rFonts w:ascii="Arial" w:hAnsi="Arial" w:cs="Arial"/>
                <w:color w:val="000000"/>
                <w:sz w:val="20"/>
                <w:szCs w:val="20"/>
              </w:rPr>
              <w:t xml:space="preserve"> de febrero </w:t>
            </w:r>
            <w:r w:rsidR="004F1110" w:rsidRPr="002B5C92">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EB46CB" w:rsidP="009F04E7">
            <w:pPr>
              <w:snapToGrid w:val="0"/>
              <w:spacing w:after="0" w:line="240" w:lineRule="auto"/>
              <w:jc w:val="both"/>
              <w:rPr>
                <w:rFonts w:ascii="Arial" w:hAnsi="Arial" w:cs="Arial"/>
                <w:color w:val="000000"/>
                <w:sz w:val="20"/>
                <w:szCs w:val="20"/>
              </w:rPr>
            </w:pPr>
            <w:r w:rsidRPr="002B5C92">
              <w:rPr>
                <w:rFonts w:ascii="Arial" w:hAnsi="Arial" w:cs="Arial"/>
                <w:color w:val="000000"/>
                <w:sz w:val="20"/>
                <w:szCs w:val="20"/>
              </w:rPr>
              <w:t>21</w:t>
            </w:r>
            <w:r w:rsidR="00F25395" w:rsidRPr="002B5C92">
              <w:rPr>
                <w:rFonts w:ascii="Arial" w:hAnsi="Arial" w:cs="Arial"/>
                <w:color w:val="000000"/>
                <w:sz w:val="20"/>
                <w:szCs w:val="20"/>
              </w:rPr>
              <w:t xml:space="preserve"> </w:t>
            </w:r>
            <w:r w:rsidR="009F04E7">
              <w:rPr>
                <w:rFonts w:ascii="Arial" w:hAnsi="Arial" w:cs="Arial"/>
                <w:color w:val="000000"/>
                <w:sz w:val="20"/>
                <w:szCs w:val="20"/>
              </w:rPr>
              <w:t xml:space="preserve">de febrero </w:t>
            </w:r>
            <w:r w:rsidR="00D17676" w:rsidRPr="002B5C92">
              <w:rPr>
                <w:rFonts w:ascii="Arial" w:hAnsi="Arial" w:cs="Arial"/>
                <w:color w:val="000000"/>
                <w:sz w:val="20"/>
                <w:szCs w:val="20"/>
              </w:rPr>
              <w:t>del</w:t>
            </w:r>
            <w:r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EB46CB" w:rsidP="009F04E7">
            <w:pPr>
              <w:spacing w:after="0" w:line="240" w:lineRule="auto"/>
              <w:rPr>
                <w:rFonts w:ascii="Arial" w:hAnsi="Arial" w:cs="Arial"/>
                <w:color w:val="000000"/>
                <w:sz w:val="20"/>
                <w:szCs w:val="20"/>
              </w:rPr>
            </w:pPr>
            <w:r w:rsidRPr="002B5C92">
              <w:rPr>
                <w:rFonts w:ascii="Arial" w:hAnsi="Arial" w:cs="Arial"/>
                <w:color w:val="000000"/>
                <w:sz w:val="20"/>
                <w:szCs w:val="20"/>
              </w:rPr>
              <w:t>21</w:t>
            </w:r>
            <w:r w:rsidR="00F25395" w:rsidRPr="002B5C92">
              <w:rPr>
                <w:rFonts w:ascii="Arial" w:hAnsi="Arial" w:cs="Arial"/>
                <w:color w:val="000000"/>
                <w:sz w:val="20"/>
                <w:szCs w:val="20"/>
              </w:rPr>
              <w:t xml:space="preserve"> </w:t>
            </w:r>
            <w:r w:rsidR="00B744E2" w:rsidRPr="002B5C92">
              <w:rPr>
                <w:rFonts w:ascii="Arial" w:hAnsi="Arial" w:cs="Arial"/>
                <w:color w:val="000000"/>
                <w:sz w:val="20"/>
                <w:szCs w:val="20"/>
              </w:rPr>
              <w:t>de</w:t>
            </w:r>
            <w:r w:rsidR="009F04E7">
              <w:rPr>
                <w:rFonts w:ascii="Arial" w:hAnsi="Arial" w:cs="Arial"/>
                <w:color w:val="000000"/>
                <w:sz w:val="20"/>
                <w:szCs w:val="20"/>
              </w:rPr>
              <w:t xml:space="preserve"> febrero</w:t>
            </w:r>
            <w:r w:rsidR="00D17676" w:rsidRPr="002B5C92">
              <w:rPr>
                <w:rFonts w:ascii="Arial" w:hAnsi="Arial" w:cs="Arial"/>
                <w:color w:val="000000"/>
                <w:sz w:val="20"/>
                <w:szCs w:val="20"/>
              </w:rPr>
              <w:t xml:space="preserve"> </w:t>
            </w:r>
            <w:r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131FE3"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FE3" w:rsidRPr="00EB46CB" w:rsidRDefault="00131FE3" w:rsidP="00AA122A">
            <w:pPr>
              <w:spacing w:after="0"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131FE3" w:rsidRDefault="00131FE3" w:rsidP="006C776F">
            <w:pPr>
              <w:pStyle w:val="Sinespaciado"/>
              <w:rPr>
                <w:rFonts w:ascii="Arial" w:hAnsi="Arial" w:cs="Arial"/>
              </w:rPr>
            </w:pPr>
            <w:r w:rsidRPr="00121A40">
              <w:rPr>
                <w:rFonts w:ascii="Arial" w:hAnsi="Arial" w:cs="Arial"/>
                <w:b/>
              </w:rPr>
              <w:t>Servicio de Internet</w:t>
            </w:r>
            <w:r w:rsidRPr="00AA122A">
              <w:rPr>
                <w:rFonts w:ascii="Arial" w:hAnsi="Arial" w:cs="Arial"/>
              </w:rPr>
              <w:t xml:space="preserve"> </w:t>
            </w:r>
            <w:r>
              <w:rPr>
                <w:rFonts w:ascii="Arial" w:hAnsi="Arial" w:cs="Arial"/>
              </w:rPr>
              <w:t xml:space="preserve">para el Instituto (INDAJO) </w:t>
            </w:r>
            <w:r w:rsidRPr="00AA122A">
              <w:rPr>
                <w:rFonts w:ascii="Arial" w:hAnsi="Arial" w:cs="Arial"/>
              </w:rPr>
              <w:t xml:space="preserve">con las siguientes características: </w:t>
            </w:r>
          </w:p>
          <w:p w:rsidR="00131FE3" w:rsidRPr="00AA122A" w:rsidRDefault="00131FE3" w:rsidP="006C776F">
            <w:pPr>
              <w:pStyle w:val="Sinespaciado"/>
              <w:rPr>
                <w:rFonts w:ascii="Arial" w:hAnsi="Arial" w:cs="Arial"/>
              </w:rPr>
            </w:pPr>
            <w:r w:rsidRPr="00AA122A">
              <w:rPr>
                <w:rFonts w:ascii="Arial" w:hAnsi="Arial" w:cs="Arial"/>
              </w:rPr>
              <w:t>-</w:t>
            </w:r>
            <w:r>
              <w:rPr>
                <w:rFonts w:ascii="Arial" w:hAnsi="Arial" w:cs="Arial"/>
              </w:rPr>
              <w:t>12</w:t>
            </w:r>
            <w:r w:rsidRPr="00AA122A">
              <w:rPr>
                <w:rFonts w:ascii="Arial" w:hAnsi="Arial" w:cs="Arial"/>
              </w:rPr>
              <w:t>0 megas</w:t>
            </w:r>
            <w:r>
              <w:rPr>
                <w:rFonts w:ascii="Arial" w:hAnsi="Arial" w:cs="Arial"/>
              </w:rPr>
              <w:t xml:space="preserve"> </w:t>
            </w:r>
          </w:p>
          <w:p w:rsidR="00131FE3" w:rsidRDefault="00131FE3" w:rsidP="006C776F">
            <w:pPr>
              <w:pStyle w:val="Sinespaciado"/>
              <w:rPr>
                <w:rFonts w:ascii="Arial" w:hAnsi="Arial" w:cs="Arial"/>
              </w:rPr>
            </w:pPr>
            <w:r w:rsidRPr="00AA122A">
              <w:rPr>
                <w:rFonts w:ascii="Arial" w:hAnsi="Arial" w:cs="Arial"/>
              </w:rPr>
              <w:t>- Línea</w:t>
            </w:r>
            <w:r>
              <w:rPr>
                <w:rFonts w:ascii="Arial" w:hAnsi="Arial" w:cs="Arial"/>
              </w:rPr>
              <w:t xml:space="preserve"> telefónica</w:t>
            </w:r>
          </w:p>
          <w:p w:rsidR="00131FE3" w:rsidRDefault="00131FE3" w:rsidP="006C776F">
            <w:pPr>
              <w:pStyle w:val="Sinespaciado"/>
              <w:rPr>
                <w:rFonts w:ascii="Arial" w:hAnsi="Arial" w:cs="Arial"/>
              </w:rPr>
            </w:pPr>
            <w:r>
              <w:rPr>
                <w:rFonts w:ascii="Arial" w:hAnsi="Arial" w:cs="Arial"/>
              </w:rPr>
              <w:t xml:space="preserve">- pagos mensuales </w:t>
            </w:r>
          </w:p>
          <w:p w:rsidR="00131FE3" w:rsidRPr="00EB46CB" w:rsidRDefault="00131FE3" w:rsidP="00AA122A">
            <w:pPr>
              <w:pStyle w:val="Sinespaciado"/>
            </w:pPr>
            <w:r>
              <w:rPr>
                <w:rFonts w:ascii="Arial" w:hAnsi="Arial" w:cs="Arial"/>
              </w:rPr>
              <w:t xml:space="preserve">- facturación </w:t>
            </w:r>
          </w:p>
        </w:tc>
        <w:tc>
          <w:tcPr>
            <w:tcW w:w="1415" w:type="dxa"/>
            <w:tcBorders>
              <w:top w:val="single" w:sz="4" w:space="0" w:color="auto"/>
              <w:left w:val="nil"/>
              <w:bottom w:val="single" w:sz="4" w:space="0" w:color="auto"/>
              <w:right w:val="single" w:sz="4" w:space="0" w:color="auto"/>
            </w:tcBorders>
            <w:shd w:val="clear" w:color="auto" w:fill="auto"/>
            <w:noWrap/>
          </w:tcPr>
          <w:p w:rsidR="00131FE3" w:rsidRPr="00EB46CB" w:rsidRDefault="00131FE3"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131FE3" w:rsidRPr="00EB46CB" w:rsidRDefault="00131FE3" w:rsidP="006622A0">
            <w:pPr>
              <w:jc w:val="center"/>
              <w:rPr>
                <w:rFonts w:ascii="Arial" w:hAnsi="Arial" w:cs="Arial"/>
              </w:rPr>
            </w:pPr>
            <w:r>
              <w:rPr>
                <w:rFonts w:ascii="Arial" w:hAnsi="Arial" w:cs="Arial"/>
              </w:rPr>
              <w:t>servicio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bookmarkStart w:id="0" w:name="_GoBack"/>
      <w:bookmarkEnd w:id="0"/>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1B" w:rsidRDefault="009B331B">
      <w:pPr>
        <w:spacing w:after="0" w:line="240" w:lineRule="auto"/>
      </w:pPr>
      <w:r>
        <w:separator/>
      </w:r>
    </w:p>
  </w:endnote>
  <w:endnote w:type="continuationSeparator" w:id="0">
    <w:p w:rsidR="009B331B" w:rsidRDefault="009B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1B" w:rsidRDefault="009B331B">
      <w:pPr>
        <w:spacing w:after="0" w:line="240" w:lineRule="auto"/>
      </w:pPr>
      <w:r>
        <w:separator/>
      </w:r>
    </w:p>
  </w:footnote>
  <w:footnote w:type="continuationSeparator" w:id="0">
    <w:p w:rsidR="009B331B" w:rsidRDefault="009B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9334C"/>
    <w:rsid w:val="000C6019"/>
    <w:rsid w:val="001035DF"/>
    <w:rsid w:val="00116030"/>
    <w:rsid w:val="00121A40"/>
    <w:rsid w:val="00131FE3"/>
    <w:rsid w:val="00146B6B"/>
    <w:rsid w:val="00147080"/>
    <w:rsid w:val="001514EC"/>
    <w:rsid w:val="00167BA0"/>
    <w:rsid w:val="001A5474"/>
    <w:rsid w:val="001B70D5"/>
    <w:rsid w:val="001D3206"/>
    <w:rsid w:val="001D5F1A"/>
    <w:rsid w:val="001E183A"/>
    <w:rsid w:val="002B5C92"/>
    <w:rsid w:val="002F0D77"/>
    <w:rsid w:val="00312256"/>
    <w:rsid w:val="00327EF1"/>
    <w:rsid w:val="0033683E"/>
    <w:rsid w:val="00356515"/>
    <w:rsid w:val="00366390"/>
    <w:rsid w:val="00371D19"/>
    <w:rsid w:val="0037277F"/>
    <w:rsid w:val="003B20C5"/>
    <w:rsid w:val="003B781D"/>
    <w:rsid w:val="003D1CEA"/>
    <w:rsid w:val="003D2495"/>
    <w:rsid w:val="004115CE"/>
    <w:rsid w:val="00441C9D"/>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B52B9"/>
    <w:rsid w:val="006C776F"/>
    <w:rsid w:val="006F3196"/>
    <w:rsid w:val="006F4EFC"/>
    <w:rsid w:val="00736FC2"/>
    <w:rsid w:val="00747405"/>
    <w:rsid w:val="0075412F"/>
    <w:rsid w:val="007910F2"/>
    <w:rsid w:val="007C0BA9"/>
    <w:rsid w:val="0085252A"/>
    <w:rsid w:val="008603F7"/>
    <w:rsid w:val="00880CCF"/>
    <w:rsid w:val="008B4421"/>
    <w:rsid w:val="008F4623"/>
    <w:rsid w:val="008F7C17"/>
    <w:rsid w:val="00921747"/>
    <w:rsid w:val="00974CC7"/>
    <w:rsid w:val="00990FA0"/>
    <w:rsid w:val="009921B8"/>
    <w:rsid w:val="009B331B"/>
    <w:rsid w:val="009D49CD"/>
    <w:rsid w:val="009F04E7"/>
    <w:rsid w:val="009F731F"/>
    <w:rsid w:val="00A061CE"/>
    <w:rsid w:val="00A22094"/>
    <w:rsid w:val="00A520E6"/>
    <w:rsid w:val="00AA122A"/>
    <w:rsid w:val="00AE1F32"/>
    <w:rsid w:val="00AE4F9A"/>
    <w:rsid w:val="00B04635"/>
    <w:rsid w:val="00B744E2"/>
    <w:rsid w:val="00B81454"/>
    <w:rsid w:val="00BA6270"/>
    <w:rsid w:val="00C46B21"/>
    <w:rsid w:val="00C61E60"/>
    <w:rsid w:val="00C873AD"/>
    <w:rsid w:val="00CB5212"/>
    <w:rsid w:val="00CC20B4"/>
    <w:rsid w:val="00CF7227"/>
    <w:rsid w:val="00D17676"/>
    <w:rsid w:val="00DA017F"/>
    <w:rsid w:val="00DB17A9"/>
    <w:rsid w:val="00DC7910"/>
    <w:rsid w:val="00E34DFC"/>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38E6-373E-49D5-809E-6A6BD8EC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2021-08-05T19:12:00Z</cp:lastPrinted>
  <dcterms:created xsi:type="dcterms:W3CDTF">2022-02-10T17:15:00Z</dcterms:created>
  <dcterms:modified xsi:type="dcterms:W3CDTF">2022-02-10T17:15:00Z</dcterms:modified>
</cp:coreProperties>
</file>