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56" w:rsidRPr="00E67121" w:rsidRDefault="00D77A56" w:rsidP="00DC126E">
      <w:pPr>
        <w:spacing w:after="0"/>
        <w:jc w:val="center"/>
        <w:rPr>
          <w:rFonts w:cstheme="minorHAnsi"/>
          <w:b/>
          <w:sz w:val="20"/>
          <w:szCs w:val="20"/>
        </w:rPr>
      </w:pPr>
      <w:r w:rsidRPr="00E67121">
        <w:rPr>
          <w:rFonts w:cstheme="minorHAnsi"/>
          <w:b/>
          <w:sz w:val="20"/>
          <w:szCs w:val="20"/>
        </w:rPr>
        <w:t>MUNICIPIO DE TLAJOMULCO DE ZÚÑIGA, JALISCO.</w:t>
      </w:r>
    </w:p>
    <w:p w:rsidR="00D77A56" w:rsidRPr="00E67121" w:rsidRDefault="00D77A56" w:rsidP="00945F25">
      <w:pPr>
        <w:spacing w:after="0"/>
        <w:jc w:val="center"/>
        <w:rPr>
          <w:rFonts w:cstheme="minorHAnsi"/>
          <w:b/>
          <w:sz w:val="20"/>
          <w:szCs w:val="20"/>
        </w:rPr>
      </w:pPr>
      <w:r w:rsidRPr="00E67121">
        <w:rPr>
          <w:rFonts w:cstheme="minorHAnsi"/>
          <w:b/>
          <w:sz w:val="20"/>
          <w:szCs w:val="20"/>
        </w:rPr>
        <w:t>CONSEJO MUNICIPAL DEL DEPORTE DE TLAJOMULCO DE ZÚÑIGA, JALISCO. (COMUDE)</w:t>
      </w:r>
    </w:p>
    <w:p w:rsidR="00D77A56" w:rsidRPr="00E67121" w:rsidRDefault="00D77A56" w:rsidP="00945F25">
      <w:pPr>
        <w:spacing w:after="0"/>
        <w:jc w:val="center"/>
        <w:rPr>
          <w:rFonts w:cstheme="minorHAnsi"/>
          <w:b/>
          <w:sz w:val="20"/>
          <w:szCs w:val="20"/>
        </w:rPr>
      </w:pPr>
    </w:p>
    <w:p w:rsidR="00D77A56" w:rsidRPr="00E67121" w:rsidRDefault="00D77A56" w:rsidP="00945F25">
      <w:pPr>
        <w:spacing w:after="0"/>
        <w:jc w:val="center"/>
        <w:rPr>
          <w:rFonts w:cstheme="minorHAnsi"/>
          <w:b/>
          <w:bCs/>
          <w:noProof/>
          <w:sz w:val="20"/>
          <w:szCs w:val="20"/>
        </w:rPr>
      </w:pPr>
      <w:r w:rsidRPr="00E67121">
        <w:rPr>
          <w:rFonts w:cstheme="minorHAnsi"/>
          <w:b/>
          <w:bCs/>
          <w:noProof/>
          <w:sz w:val="20"/>
          <w:szCs w:val="20"/>
        </w:rPr>
        <w:t>OPD/CMD/004/2020</w:t>
      </w:r>
    </w:p>
    <w:p w:rsidR="00D77A56" w:rsidRPr="00E67121" w:rsidRDefault="00D77A56" w:rsidP="00945F25">
      <w:pPr>
        <w:ind w:left="-142"/>
        <w:jc w:val="center"/>
        <w:rPr>
          <w:rFonts w:cstheme="minorHAnsi"/>
          <w:b/>
          <w:iCs/>
          <w:noProof/>
          <w:sz w:val="20"/>
          <w:szCs w:val="20"/>
        </w:rPr>
      </w:pPr>
      <w:r w:rsidRPr="00E67121">
        <w:rPr>
          <w:rFonts w:cstheme="minorHAnsi"/>
          <w:b/>
          <w:iCs/>
          <w:noProof/>
          <w:sz w:val="20"/>
          <w:szCs w:val="20"/>
        </w:rPr>
        <w:t>“ADQUISICIÓN DE MATERIAL DE FISIOTERAPIA PARA EL ÁREA DE SALUD INTEGRAL DEL CONSEJO MUNICIPAL DEL DEPORTE DE TLAJOMULCO DE ZÚÑIGA, JALISCO”</w:t>
      </w:r>
    </w:p>
    <w:p w:rsidR="00D77A56" w:rsidRPr="00E67121" w:rsidRDefault="00D77A56" w:rsidP="00537724">
      <w:pPr>
        <w:ind w:left="-142"/>
        <w:jc w:val="both"/>
        <w:rPr>
          <w:rFonts w:cstheme="minorHAnsi"/>
          <w:sz w:val="20"/>
          <w:szCs w:val="20"/>
        </w:rPr>
      </w:pPr>
      <w:r w:rsidRPr="00E67121">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E67121">
        <w:rPr>
          <w:rFonts w:cstheme="minorHAnsi"/>
          <w:sz w:val="20"/>
          <w:szCs w:val="20"/>
        </w:rPr>
        <w:t>Ote</w:t>
      </w:r>
      <w:proofErr w:type="spellEnd"/>
      <w:r w:rsidRPr="00E67121">
        <w:rPr>
          <w:rFonts w:cstheme="minorHAnsi"/>
          <w:sz w:val="20"/>
          <w:szCs w:val="20"/>
        </w:rPr>
        <w:t>.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D77A56" w:rsidRPr="00E67121" w:rsidRDefault="00D77A56" w:rsidP="00AF0F60">
      <w:pPr>
        <w:spacing w:after="0"/>
        <w:jc w:val="center"/>
        <w:rPr>
          <w:rFonts w:cstheme="minorHAnsi"/>
          <w:b/>
          <w:spacing w:val="60"/>
          <w:sz w:val="20"/>
          <w:szCs w:val="20"/>
        </w:rPr>
      </w:pPr>
      <w:r w:rsidRPr="00E67121">
        <w:rPr>
          <w:rFonts w:cstheme="minorHAnsi"/>
          <w:b/>
          <w:spacing w:val="60"/>
          <w:sz w:val="20"/>
          <w:szCs w:val="20"/>
        </w:rPr>
        <w:t>CONVOCATORIA:</w:t>
      </w:r>
    </w:p>
    <w:p w:rsidR="00D77A56" w:rsidRPr="00E67121" w:rsidRDefault="00D77A56" w:rsidP="005E4536">
      <w:pPr>
        <w:spacing w:after="0"/>
        <w:jc w:val="center"/>
        <w:rPr>
          <w:rFonts w:cstheme="minorHAnsi"/>
          <w:b/>
          <w:spacing w:val="60"/>
          <w:sz w:val="20"/>
          <w:szCs w:val="20"/>
        </w:rPr>
      </w:pPr>
      <w:r w:rsidRPr="00E67121">
        <w:rPr>
          <w:rFonts w:cstheme="minorHAnsi"/>
          <w:b/>
          <w:spacing w:val="60"/>
          <w:sz w:val="20"/>
          <w:szCs w:val="20"/>
        </w:rPr>
        <w:t>CRONOGRAMA</w:t>
      </w:r>
    </w:p>
    <w:p w:rsidR="00D77A56" w:rsidRPr="00E67121" w:rsidRDefault="00D77A56"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D77A56" w:rsidRPr="00E67121" w:rsidTr="00537724">
        <w:trPr>
          <w:jc w:val="center"/>
        </w:trPr>
        <w:tc>
          <w:tcPr>
            <w:tcW w:w="4004" w:type="dxa"/>
          </w:tcPr>
          <w:p w:rsidR="00D77A56" w:rsidRPr="00E67121" w:rsidRDefault="00D77A56" w:rsidP="00C639C5">
            <w:pPr>
              <w:jc w:val="both"/>
              <w:rPr>
                <w:rFonts w:cstheme="minorHAnsi"/>
                <w:b/>
                <w:sz w:val="20"/>
                <w:szCs w:val="20"/>
              </w:rPr>
            </w:pPr>
            <w:r w:rsidRPr="00E67121">
              <w:rPr>
                <w:rFonts w:cstheme="minorHAnsi"/>
                <w:b/>
                <w:color w:val="000000"/>
                <w:sz w:val="20"/>
                <w:szCs w:val="20"/>
              </w:rPr>
              <w:t>Número de Licitación</w:t>
            </w:r>
          </w:p>
        </w:tc>
        <w:tc>
          <w:tcPr>
            <w:tcW w:w="5630" w:type="dxa"/>
            <w:vAlign w:val="center"/>
          </w:tcPr>
          <w:p w:rsidR="00D77A56" w:rsidRPr="00E67121" w:rsidRDefault="00D77A56" w:rsidP="006E418D">
            <w:pPr>
              <w:rPr>
                <w:rFonts w:cstheme="minorHAnsi"/>
                <w:sz w:val="20"/>
                <w:szCs w:val="20"/>
              </w:rPr>
            </w:pPr>
            <w:r w:rsidRPr="00E67121">
              <w:rPr>
                <w:rFonts w:cstheme="minorHAnsi"/>
                <w:b/>
                <w:noProof/>
                <w:sz w:val="20"/>
                <w:szCs w:val="20"/>
              </w:rPr>
              <w:t>OPD/CMD/00</w:t>
            </w:r>
            <w:r w:rsidR="00D73DC9">
              <w:rPr>
                <w:rFonts w:cstheme="minorHAnsi"/>
                <w:b/>
                <w:noProof/>
                <w:sz w:val="20"/>
                <w:szCs w:val="20"/>
              </w:rPr>
              <w:t>4</w:t>
            </w:r>
            <w:bookmarkStart w:id="0" w:name="_GoBack"/>
            <w:bookmarkEnd w:id="0"/>
            <w:r w:rsidRPr="00E67121">
              <w:rPr>
                <w:rFonts w:cstheme="minorHAnsi"/>
                <w:b/>
                <w:noProof/>
                <w:sz w:val="20"/>
                <w:szCs w:val="20"/>
              </w:rPr>
              <w:t>/2020</w:t>
            </w:r>
          </w:p>
        </w:tc>
      </w:tr>
      <w:tr w:rsidR="00D77A56" w:rsidRPr="00E67121" w:rsidTr="00040DF5">
        <w:trPr>
          <w:jc w:val="center"/>
        </w:trPr>
        <w:tc>
          <w:tcPr>
            <w:tcW w:w="4004" w:type="dxa"/>
          </w:tcPr>
          <w:p w:rsidR="00D77A56" w:rsidRPr="00E67121" w:rsidRDefault="00D77A56" w:rsidP="00C639C5">
            <w:pPr>
              <w:jc w:val="both"/>
              <w:rPr>
                <w:rFonts w:cstheme="minorHAnsi"/>
                <w:b/>
                <w:sz w:val="20"/>
                <w:szCs w:val="20"/>
              </w:rPr>
            </w:pPr>
            <w:r w:rsidRPr="00E67121">
              <w:rPr>
                <w:rFonts w:cstheme="minorHAnsi"/>
                <w:b/>
                <w:sz w:val="20"/>
                <w:szCs w:val="20"/>
              </w:rPr>
              <w:t>Aprobación de Bases:</w:t>
            </w:r>
          </w:p>
        </w:tc>
        <w:tc>
          <w:tcPr>
            <w:tcW w:w="5630" w:type="dxa"/>
            <w:shd w:val="clear" w:color="auto" w:fill="auto"/>
            <w:vAlign w:val="center"/>
          </w:tcPr>
          <w:p w:rsidR="00D77A56" w:rsidRPr="00E67121" w:rsidRDefault="00D77A56" w:rsidP="006E418D">
            <w:pPr>
              <w:rPr>
                <w:rFonts w:cstheme="minorHAnsi"/>
                <w:sz w:val="20"/>
                <w:szCs w:val="20"/>
              </w:rPr>
            </w:pPr>
            <w:r w:rsidRPr="00E67121">
              <w:rPr>
                <w:rFonts w:cstheme="minorHAnsi"/>
                <w:noProof/>
                <w:sz w:val="20"/>
                <w:szCs w:val="20"/>
              </w:rPr>
              <w:t>Jueves 27 de febrero de 2020</w:t>
            </w:r>
          </w:p>
        </w:tc>
      </w:tr>
      <w:tr w:rsidR="00D77A56" w:rsidRPr="00E67121" w:rsidTr="00040DF5">
        <w:trPr>
          <w:jc w:val="center"/>
        </w:trPr>
        <w:tc>
          <w:tcPr>
            <w:tcW w:w="4004" w:type="dxa"/>
          </w:tcPr>
          <w:p w:rsidR="00D77A56" w:rsidRPr="00E67121" w:rsidRDefault="00D77A56" w:rsidP="00C639C5">
            <w:pPr>
              <w:jc w:val="both"/>
              <w:rPr>
                <w:rFonts w:cstheme="minorHAnsi"/>
                <w:b/>
                <w:sz w:val="20"/>
                <w:szCs w:val="20"/>
              </w:rPr>
            </w:pPr>
            <w:r w:rsidRPr="00E67121">
              <w:rPr>
                <w:rFonts w:cstheme="minorHAnsi"/>
                <w:b/>
                <w:sz w:val="20"/>
                <w:szCs w:val="20"/>
              </w:rPr>
              <w:t>Fecha Publicación:</w:t>
            </w:r>
          </w:p>
        </w:tc>
        <w:tc>
          <w:tcPr>
            <w:tcW w:w="5630" w:type="dxa"/>
            <w:shd w:val="clear" w:color="auto" w:fill="auto"/>
            <w:vAlign w:val="center"/>
          </w:tcPr>
          <w:p w:rsidR="00D77A56" w:rsidRPr="00E67121" w:rsidRDefault="00D77A56" w:rsidP="00AD3994">
            <w:pPr>
              <w:rPr>
                <w:rFonts w:cstheme="minorHAnsi"/>
                <w:sz w:val="20"/>
                <w:szCs w:val="20"/>
              </w:rPr>
            </w:pPr>
            <w:r w:rsidRPr="00E67121">
              <w:rPr>
                <w:rFonts w:cstheme="minorHAnsi"/>
                <w:noProof/>
                <w:sz w:val="20"/>
                <w:szCs w:val="20"/>
              </w:rPr>
              <w:t>Viernes 28 de febrero de 2020</w:t>
            </w:r>
          </w:p>
        </w:tc>
      </w:tr>
      <w:tr w:rsidR="00D77A56" w:rsidRPr="00E67121" w:rsidTr="00040DF5">
        <w:trPr>
          <w:jc w:val="center"/>
        </w:trPr>
        <w:tc>
          <w:tcPr>
            <w:tcW w:w="4004" w:type="dxa"/>
            <w:vAlign w:val="center"/>
          </w:tcPr>
          <w:p w:rsidR="00D77A56" w:rsidRPr="00E67121" w:rsidRDefault="00D77A56" w:rsidP="00C639C5">
            <w:pPr>
              <w:rPr>
                <w:rFonts w:cstheme="minorHAnsi"/>
                <w:b/>
                <w:sz w:val="20"/>
                <w:szCs w:val="20"/>
              </w:rPr>
            </w:pPr>
            <w:r w:rsidRPr="00E67121">
              <w:rPr>
                <w:rFonts w:cstheme="minorHAnsi"/>
                <w:b/>
                <w:sz w:val="20"/>
                <w:szCs w:val="20"/>
              </w:rPr>
              <w:t>Aclaraciones:</w:t>
            </w:r>
          </w:p>
        </w:tc>
        <w:tc>
          <w:tcPr>
            <w:tcW w:w="5630" w:type="dxa"/>
            <w:shd w:val="clear" w:color="auto" w:fill="auto"/>
            <w:vAlign w:val="center"/>
          </w:tcPr>
          <w:p w:rsidR="00D77A56" w:rsidRPr="00E67121" w:rsidRDefault="00D77A56" w:rsidP="00C639C5">
            <w:pPr>
              <w:rPr>
                <w:rFonts w:cstheme="minorHAnsi"/>
                <w:sz w:val="20"/>
                <w:szCs w:val="20"/>
              </w:rPr>
            </w:pPr>
            <w:r w:rsidRPr="00E67121">
              <w:rPr>
                <w:rFonts w:cstheme="minorHAnsi"/>
                <w:sz w:val="20"/>
                <w:szCs w:val="20"/>
              </w:rPr>
              <w:t>Al teléfono 01 (33) 32 83 44 00 Ext. 3260</w:t>
            </w:r>
          </w:p>
          <w:p w:rsidR="00D77A56" w:rsidRPr="00E67121" w:rsidRDefault="00D77A56" w:rsidP="00C639C5">
            <w:pPr>
              <w:rPr>
                <w:rFonts w:cstheme="minorHAnsi"/>
                <w:sz w:val="20"/>
                <w:szCs w:val="20"/>
              </w:rPr>
            </w:pPr>
            <w:r w:rsidRPr="00E67121">
              <w:rPr>
                <w:rFonts w:cstheme="minorHAnsi"/>
                <w:sz w:val="20"/>
                <w:szCs w:val="20"/>
              </w:rPr>
              <w:t>Oficinas COMUDE Tlajomulco.</w:t>
            </w:r>
          </w:p>
        </w:tc>
      </w:tr>
      <w:tr w:rsidR="00D77A56" w:rsidRPr="00E67121" w:rsidTr="00040DF5">
        <w:trPr>
          <w:jc w:val="center"/>
        </w:trPr>
        <w:tc>
          <w:tcPr>
            <w:tcW w:w="4004" w:type="dxa"/>
            <w:vAlign w:val="center"/>
          </w:tcPr>
          <w:p w:rsidR="00D77A56" w:rsidRPr="00E67121" w:rsidRDefault="00D77A56" w:rsidP="00C639C5">
            <w:pPr>
              <w:rPr>
                <w:rFonts w:cstheme="minorHAnsi"/>
                <w:b/>
                <w:sz w:val="20"/>
                <w:szCs w:val="20"/>
              </w:rPr>
            </w:pPr>
            <w:r w:rsidRPr="00E67121">
              <w:rPr>
                <w:rFonts w:cstheme="minorHAnsi"/>
                <w:b/>
                <w:color w:val="000000"/>
                <w:sz w:val="20"/>
                <w:szCs w:val="20"/>
              </w:rPr>
              <w:t>Entrega de preguntas para Junta Aclaratoria</w:t>
            </w:r>
            <w:r w:rsidRPr="00E67121">
              <w:rPr>
                <w:rFonts w:cstheme="minorHAnsi"/>
                <w:b/>
                <w:sz w:val="20"/>
                <w:szCs w:val="20"/>
              </w:rPr>
              <w:t xml:space="preserve"> y correo electrónico para el envío de preguntas</w:t>
            </w:r>
          </w:p>
        </w:tc>
        <w:tc>
          <w:tcPr>
            <w:tcW w:w="5630" w:type="dxa"/>
            <w:shd w:val="clear" w:color="auto" w:fill="auto"/>
            <w:vAlign w:val="center"/>
          </w:tcPr>
          <w:p w:rsidR="00D77A56" w:rsidRPr="00E67121" w:rsidRDefault="00D77A56" w:rsidP="00945F25">
            <w:pPr>
              <w:rPr>
                <w:rFonts w:cstheme="minorHAnsi"/>
                <w:sz w:val="20"/>
                <w:szCs w:val="20"/>
              </w:rPr>
            </w:pPr>
            <w:r w:rsidRPr="00E67121">
              <w:rPr>
                <w:rFonts w:cstheme="minorHAnsi"/>
                <w:sz w:val="20"/>
                <w:szCs w:val="20"/>
              </w:rPr>
              <w:t xml:space="preserve">Hasta el </w:t>
            </w:r>
            <w:r w:rsidRPr="00E67121">
              <w:rPr>
                <w:rFonts w:cstheme="minorHAnsi"/>
                <w:b/>
                <w:noProof/>
                <w:sz w:val="20"/>
                <w:szCs w:val="20"/>
              </w:rPr>
              <w:t>Martes 03 de  marzo de 2020 a las 15:00 horas</w:t>
            </w:r>
            <w:r w:rsidRPr="00E67121">
              <w:rPr>
                <w:rFonts w:cstheme="minorHAnsi"/>
                <w:sz w:val="20"/>
                <w:szCs w:val="20"/>
              </w:rPr>
              <w:t xml:space="preserve">, correo: </w:t>
            </w:r>
            <w:r w:rsidRPr="00E67121">
              <w:rPr>
                <w:rFonts w:cstheme="minorHAnsi"/>
                <w:color w:val="1F497D" w:themeColor="text2"/>
                <w:sz w:val="20"/>
                <w:szCs w:val="20"/>
              </w:rPr>
              <w:t xml:space="preserve">adquisiciones_comude@tlajomulco.gob.mx  </w:t>
            </w:r>
          </w:p>
        </w:tc>
      </w:tr>
      <w:tr w:rsidR="00D77A56" w:rsidRPr="00E67121" w:rsidTr="00040DF5">
        <w:trPr>
          <w:jc w:val="center"/>
        </w:trPr>
        <w:tc>
          <w:tcPr>
            <w:tcW w:w="4004" w:type="dxa"/>
            <w:vAlign w:val="center"/>
          </w:tcPr>
          <w:p w:rsidR="00D77A56" w:rsidRPr="00E67121" w:rsidRDefault="00D77A56" w:rsidP="00C639C5">
            <w:pPr>
              <w:rPr>
                <w:rFonts w:cstheme="minorHAnsi"/>
                <w:b/>
                <w:sz w:val="20"/>
                <w:szCs w:val="20"/>
              </w:rPr>
            </w:pPr>
            <w:r w:rsidRPr="00E67121">
              <w:rPr>
                <w:rFonts w:cstheme="minorHAnsi"/>
                <w:b/>
                <w:sz w:val="20"/>
                <w:szCs w:val="20"/>
              </w:rPr>
              <w:t>Junta Aclaratoria:</w:t>
            </w:r>
          </w:p>
        </w:tc>
        <w:tc>
          <w:tcPr>
            <w:tcW w:w="5630" w:type="dxa"/>
            <w:shd w:val="clear" w:color="auto" w:fill="auto"/>
            <w:vAlign w:val="center"/>
          </w:tcPr>
          <w:p w:rsidR="00D77A56" w:rsidRPr="00E67121" w:rsidRDefault="00D77A56" w:rsidP="006E418D">
            <w:pPr>
              <w:rPr>
                <w:rFonts w:cstheme="minorHAnsi"/>
                <w:sz w:val="20"/>
                <w:szCs w:val="20"/>
              </w:rPr>
            </w:pPr>
            <w:r w:rsidRPr="00E67121">
              <w:rPr>
                <w:rFonts w:cstheme="minorHAnsi"/>
                <w:noProof/>
                <w:sz w:val="20"/>
                <w:szCs w:val="20"/>
              </w:rPr>
              <w:t>Jueves 05 de marzo de 2020 a las 11:30 horas</w:t>
            </w:r>
            <w:r w:rsidRPr="00E67121">
              <w:rPr>
                <w:rFonts w:cstheme="minorHAnsi"/>
                <w:sz w:val="20"/>
                <w:szCs w:val="20"/>
              </w:rPr>
              <w:t xml:space="preserve">, en la Sala de Juntas del Consejo Municipal del Deporte de Tlajomulco de Zúñiga, Jalisco, (COMUDE) Calle Constitución </w:t>
            </w:r>
            <w:proofErr w:type="spellStart"/>
            <w:r w:rsidRPr="00E67121">
              <w:rPr>
                <w:rFonts w:cstheme="minorHAnsi"/>
                <w:sz w:val="20"/>
                <w:szCs w:val="20"/>
              </w:rPr>
              <w:t>Ote</w:t>
            </w:r>
            <w:proofErr w:type="spellEnd"/>
            <w:r w:rsidRPr="00E67121">
              <w:rPr>
                <w:rFonts w:cstheme="minorHAnsi"/>
                <w:sz w:val="20"/>
                <w:szCs w:val="20"/>
              </w:rPr>
              <w:t>. SN, Colonia Centro, Tlajomulco de Zúñiga, Jalisco, Jalisco, México.</w:t>
            </w:r>
          </w:p>
        </w:tc>
      </w:tr>
      <w:tr w:rsidR="00D77A56" w:rsidRPr="00E67121" w:rsidTr="00040DF5">
        <w:trPr>
          <w:jc w:val="center"/>
        </w:trPr>
        <w:tc>
          <w:tcPr>
            <w:tcW w:w="4004" w:type="dxa"/>
            <w:vAlign w:val="center"/>
          </w:tcPr>
          <w:p w:rsidR="00D77A56" w:rsidRPr="00E67121" w:rsidRDefault="00D77A56" w:rsidP="00C639C5">
            <w:pPr>
              <w:rPr>
                <w:rFonts w:cstheme="minorHAnsi"/>
                <w:b/>
                <w:sz w:val="20"/>
                <w:szCs w:val="20"/>
              </w:rPr>
            </w:pPr>
            <w:r w:rsidRPr="00E67121">
              <w:rPr>
                <w:rFonts w:cstheme="minorHAnsi"/>
                <w:b/>
                <w:sz w:val="20"/>
                <w:szCs w:val="20"/>
              </w:rPr>
              <w:t>Fecha y hora límite para entrega de propuestas:</w:t>
            </w:r>
          </w:p>
        </w:tc>
        <w:tc>
          <w:tcPr>
            <w:tcW w:w="5630" w:type="dxa"/>
            <w:shd w:val="clear" w:color="auto" w:fill="auto"/>
            <w:vAlign w:val="center"/>
          </w:tcPr>
          <w:p w:rsidR="00D77A56" w:rsidRPr="00E67121" w:rsidRDefault="00D77A56" w:rsidP="006E418D">
            <w:pPr>
              <w:rPr>
                <w:rFonts w:cstheme="minorHAnsi"/>
                <w:sz w:val="20"/>
                <w:szCs w:val="20"/>
              </w:rPr>
            </w:pPr>
            <w:r w:rsidRPr="00E67121">
              <w:rPr>
                <w:rFonts w:cstheme="minorHAnsi"/>
                <w:noProof/>
                <w:sz w:val="20"/>
                <w:szCs w:val="20"/>
              </w:rPr>
              <w:t>Lunes 09 de marzo de 2020 a las 13:00 horas</w:t>
            </w:r>
            <w:r w:rsidRPr="00E67121">
              <w:rPr>
                <w:rFonts w:cstheme="minorHAnsi"/>
                <w:sz w:val="20"/>
                <w:szCs w:val="20"/>
              </w:rPr>
              <w:t xml:space="preserve"> Oficinas de Contraloría Tlajomulco.</w:t>
            </w:r>
          </w:p>
        </w:tc>
      </w:tr>
      <w:tr w:rsidR="00D77A56" w:rsidRPr="00E67121" w:rsidTr="00040DF5">
        <w:trPr>
          <w:jc w:val="center"/>
        </w:trPr>
        <w:tc>
          <w:tcPr>
            <w:tcW w:w="4004" w:type="dxa"/>
            <w:vAlign w:val="center"/>
          </w:tcPr>
          <w:p w:rsidR="00D77A56" w:rsidRPr="00E67121" w:rsidRDefault="00D77A56" w:rsidP="00C639C5">
            <w:pPr>
              <w:rPr>
                <w:rFonts w:cstheme="minorHAnsi"/>
                <w:b/>
                <w:sz w:val="20"/>
                <w:szCs w:val="20"/>
              </w:rPr>
            </w:pPr>
            <w:r w:rsidRPr="00E67121">
              <w:rPr>
                <w:rFonts w:cstheme="minorHAnsi"/>
                <w:b/>
                <w:sz w:val="20"/>
                <w:szCs w:val="20"/>
              </w:rPr>
              <w:t>Apertura de propuestas Se invita a los licitantes a participar en el evento</w:t>
            </w:r>
          </w:p>
        </w:tc>
        <w:tc>
          <w:tcPr>
            <w:tcW w:w="5630" w:type="dxa"/>
            <w:shd w:val="clear" w:color="auto" w:fill="auto"/>
            <w:vAlign w:val="center"/>
          </w:tcPr>
          <w:p w:rsidR="00D77A56" w:rsidRPr="00E67121" w:rsidRDefault="00D77A56" w:rsidP="006E418D">
            <w:pPr>
              <w:ind w:left="16" w:hanging="16"/>
              <w:rPr>
                <w:rFonts w:cstheme="minorHAnsi"/>
                <w:sz w:val="20"/>
                <w:szCs w:val="20"/>
              </w:rPr>
            </w:pPr>
            <w:r w:rsidRPr="00E67121">
              <w:rPr>
                <w:rFonts w:cstheme="minorHAnsi"/>
                <w:noProof/>
                <w:sz w:val="20"/>
                <w:szCs w:val="20"/>
              </w:rPr>
              <w:t>Lunes 09 de marzo de 2020 a las 13:00 horas</w:t>
            </w:r>
            <w:r w:rsidRPr="00E67121">
              <w:rPr>
                <w:rFonts w:cstheme="minorHAnsi"/>
                <w:sz w:val="20"/>
                <w:szCs w:val="20"/>
              </w:rPr>
              <w:t xml:space="preserve"> Oficinas de Contraloría Tlajomulco.</w:t>
            </w:r>
          </w:p>
        </w:tc>
      </w:tr>
      <w:tr w:rsidR="00D77A56" w:rsidRPr="00E67121" w:rsidTr="00537724">
        <w:trPr>
          <w:jc w:val="center"/>
        </w:trPr>
        <w:tc>
          <w:tcPr>
            <w:tcW w:w="4004" w:type="dxa"/>
            <w:vAlign w:val="center"/>
          </w:tcPr>
          <w:p w:rsidR="00D77A56" w:rsidRPr="00E67121" w:rsidRDefault="00D77A56" w:rsidP="00C639C5">
            <w:pPr>
              <w:rPr>
                <w:rFonts w:cstheme="minorHAnsi"/>
                <w:b/>
                <w:sz w:val="20"/>
                <w:szCs w:val="20"/>
              </w:rPr>
            </w:pPr>
            <w:r w:rsidRPr="00E67121">
              <w:rPr>
                <w:rFonts w:cstheme="minorHAnsi"/>
                <w:b/>
                <w:sz w:val="20"/>
                <w:szCs w:val="20"/>
              </w:rPr>
              <w:t>Resolución del ganador</w:t>
            </w:r>
          </w:p>
        </w:tc>
        <w:tc>
          <w:tcPr>
            <w:tcW w:w="5630" w:type="dxa"/>
            <w:vAlign w:val="center"/>
          </w:tcPr>
          <w:p w:rsidR="00D77A56" w:rsidRPr="00E67121" w:rsidRDefault="00D77A56" w:rsidP="00C639C5">
            <w:pPr>
              <w:rPr>
                <w:rFonts w:cstheme="minorHAnsi"/>
                <w:sz w:val="20"/>
                <w:szCs w:val="20"/>
              </w:rPr>
            </w:pPr>
            <w:r w:rsidRPr="00E67121">
              <w:rPr>
                <w:rFonts w:cstheme="minorHAnsi"/>
                <w:sz w:val="20"/>
                <w:szCs w:val="20"/>
              </w:rPr>
              <w:t>Desde la fecha de apertura de propuestas o hasta 20 días posteriores.</w:t>
            </w:r>
          </w:p>
        </w:tc>
      </w:tr>
    </w:tbl>
    <w:p w:rsidR="00D77A56" w:rsidRPr="00E67121" w:rsidRDefault="00D77A56" w:rsidP="00DC126E">
      <w:pPr>
        <w:spacing w:after="0"/>
        <w:jc w:val="both"/>
        <w:rPr>
          <w:rFonts w:cstheme="minorHAnsi"/>
          <w:b/>
          <w:sz w:val="20"/>
          <w:szCs w:val="20"/>
        </w:rPr>
      </w:pPr>
    </w:p>
    <w:p w:rsidR="00D77A56" w:rsidRPr="00E67121" w:rsidRDefault="00D77A56" w:rsidP="00DC126E">
      <w:pPr>
        <w:spacing w:after="0"/>
        <w:jc w:val="both"/>
        <w:rPr>
          <w:rFonts w:cstheme="minorHAnsi"/>
          <w:b/>
          <w:sz w:val="20"/>
          <w:szCs w:val="20"/>
        </w:rPr>
      </w:pPr>
      <w:r w:rsidRPr="00E67121">
        <w:rPr>
          <w:rFonts w:cstheme="minorHAnsi"/>
          <w:b/>
          <w:sz w:val="20"/>
          <w:szCs w:val="20"/>
        </w:rPr>
        <w:t>Información del proceso con:</w:t>
      </w:r>
    </w:p>
    <w:p w:rsidR="00D77A56" w:rsidRPr="00E67121" w:rsidRDefault="00D77A56" w:rsidP="00DC126E">
      <w:pPr>
        <w:spacing w:after="0"/>
        <w:jc w:val="both"/>
        <w:rPr>
          <w:rFonts w:cstheme="minorHAnsi"/>
          <w:sz w:val="20"/>
          <w:szCs w:val="20"/>
        </w:rPr>
      </w:pPr>
      <w:r w:rsidRPr="00E67121">
        <w:rPr>
          <w:rFonts w:cstheme="minorHAnsi"/>
          <w:sz w:val="20"/>
          <w:szCs w:val="20"/>
        </w:rPr>
        <w:t>Lic. Abraham Márquez García.</w:t>
      </w:r>
    </w:p>
    <w:p w:rsidR="00D77A56" w:rsidRPr="00E67121" w:rsidRDefault="00D77A56" w:rsidP="00DC126E">
      <w:pPr>
        <w:spacing w:after="0"/>
        <w:jc w:val="both"/>
        <w:rPr>
          <w:rFonts w:cstheme="minorHAnsi"/>
          <w:sz w:val="20"/>
          <w:szCs w:val="20"/>
        </w:rPr>
      </w:pPr>
      <w:r w:rsidRPr="00E67121">
        <w:rPr>
          <w:rFonts w:cstheme="minorHAnsi"/>
          <w:sz w:val="20"/>
          <w:szCs w:val="20"/>
        </w:rPr>
        <w:t xml:space="preserve">Jefe de Adquisiciones del Consejo Municipal </w:t>
      </w:r>
    </w:p>
    <w:p w:rsidR="00D77A56" w:rsidRPr="00E67121" w:rsidRDefault="00D77A56" w:rsidP="00DC126E">
      <w:pPr>
        <w:spacing w:after="0"/>
        <w:jc w:val="both"/>
        <w:rPr>
          <w:rFonts w:cstheme="minorHAnsi"/>
          <w:sz w:val="20"/>
          <w:szCs w:val="20"/>
        </w:rPr>
      </w:pPr>
      <w:r w:rsidRPr="00E67121">
        <w:rPr>
          <w:rFonts w:cstheme="minorHAnsi"/>
          <w:sz w:val="20"/>
          <w:szCs w:val="20"/>
        </w:rPr>
        <w:t>del Deporte de Tlajomulco de Zúñiga, Jalisco</w:t>
      </w:r>
    </w:p>
    <w:p w:rsidR="00D77A56" w:rsidRPr="00E67121" w:rsidRDefault="00D77A56" w:rsidP="00DC126E">
      <w:pPr>
        <w:spacing w:after="0"/>
        <w:jc w:val="both"/>
        <w:rPr>
          <w:rFonts w:cstheme="minorHAnsi"/>
          <w:sz w:val="20"/>
          <w:szCs w:val="20"/>
        </w:rPr>
      </w:pPr>
      <w:r w:rsidRPr="00E67121">
        <w:rPr>
          <w:rFonts w:cstheme="minorHAnsi"/>
          <w:sz w:val="20"/>
          <w:szCs w:val="20"/>
        </w:rPr>
        <w:t>Tel: 32-83-44-00 Ext. 3260</w:t>
      </w:r>
    </w:p>
    <w:p w:rsidR="00D77A56" w:rsidRPr="00E67121" w:rsidRDefault="00D77A56" w:rsidP="00DC126E">
      <w:pPr>
        <w:spacing w:after="0"/>
        <w:jc w:val="both"/>
        <w:rPr>
          <w:rFonts w:cstheme="minorHAnsi"/>
          <w:color w:val="1F497D" w:themeColor="text2"/>
          <w:sz w:val="20"/>
          <w:szCs w:val="20"/>
        </w:rPr>
      </w:pPr>
      <w:r w:rsidRPr="00E67121">
        <w:rPr>
          <w:rFonts w:cstheme="minorHAnsi"/>
          <w:color w:val="1F497D" w:themeColor="text2"/>
          <w:sz w:val="20"/>
          <w:szCs w:val="20"/>
        </w:rPr>
        <w:t xml:space="preserve">adquisiciones_comude@tlajomulco.gob.mx  </w:t>
      </w:r>
    </w:p>
    <w:p w:rsidR="00D77A56" w:rsidRPr="00E67121" w:rsidRDefault="00D77A56" w:rsidP="00DC126E">
      <w:pPr>
        <w:spacing w:after="0"/>
        <w:jc w:val="both"/>
        <w:rPr>
          <w:rFonts w:cstheme="minorHAnsi"/>
          <w:color w:val="1F497D" w:themeColor="text2"/>
          <w:sz w:val="20"/>
          <w:szCs w:val="20"/>
        </w:rPr>
      </w:pPr>
    </w:p>
    <w:p w:rsidR="00D77A56" w:rsidRPr="00E67121" w:rsidRDefault="00D77A56" w:rsidP="006C7D05">
      <w:pPr>
        <w:spacing w:after="0"/>
        <w:jc w:val="both"/>
        <w:rPr>
          <w:rFonts w:cstheme="minorHAnsi"/>
          <w:sz w:val="20"/>
          <w:szCs w:val="20"/>
        </w:rPr>
      </w:pPr>
      <w:r w:rsidRPr="00E67121">
        <w:rPr>
          <w:rFonts w:cstheme="minorHAnsi"/>
          <w:b/>
          <w:sz w:val="20"/>
          <w:szCs w:val="20"/>
        </w:rPr>
        <w:t xml:space="preserve">1.- </w:t>
      </w:r>
      <w:r w:rsidRPr="00E67121">
        <w:rPr>
          <w:rFonts w:cstheme="minorHAnsi"/>
          <w:sz w:val="20"/>
          <w:szCs w:val="20"/>
        </w:rPr>
        <w:t xml:space="preserve">La presente es una Licitación Pública </w:t>
      </w:r>
      <w:r w:rsidRPr="00E67121">
        <w:rPr>
          <w:rFonts w:cstheme="minorHAnsi"/>
          <w:b/>
          <w:sz w:val="20"/>
          <w:szCs w:val="20"/>
        </w:rPr>
        <w:t>LOCAL</w:t>
      </w:r>
      <w:r w:rsidRPr="00E67121">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E67121" w:rsidRDefault="00E67121" w:rsidP="006C7D05">
      <w:pPr>
        <w:spacing w:after="0"/>
        <w:jc w:val="both"/>
        <w:rPr>
          <w:rFonts w:cstheme="minorHAnsi"/>
          <w:sz w:val="20"/>
          <w:szCs w:val="20"/>
        </w:rPr>
      </w:pPr>
    </w:p>
    <w:p w:rsidR="00D77A56" w:rsidRPr="00E67121" w:rsidRDefault="00D77A56" w:rsidP="006C7D05">
      <w:pPr>
        <w:spacing w:after="0"/>
        <w:jc w:val="both"/>
        <w:rPr>
          <w:rFonts w:cstheme="minorHAnsi"/>
          <w:sz w:val="20"/>
          <w:szCs w:val="20"/>
        </w:rPr>
      </w:pPr>
      <w:r w:rsidRPr="00E67121">
        <w:rPr>
          <w:rFonts w:cstheme="minorHAnsi"/>
          <w:sz w:val="20"/>
          <w:szCs w:val="20"/>
        </w:rPr>
        <w:t>Así mismo las certificaciones, folletos o catálogos, deberán de ser acompañados de una traducción simple al español.</w:t>
      </w:r>
    </w:p>
    <w:p w:rsidR="00D77A56" w:rsidRPr="00E67121" w:rsidRDefault="00D77A56" w:rsidP="00DC126E">
      <w:pPr>
        <w:spacing w:after="0"/>
        <w:jc w:val="both"/>
        <w:rPr>
          <w:rFonts w:cstheme="minorHAnsi"/>
          <w:color w:val="1F497D" w:themeColor="text2"/>
          <w:sz w:val="20"/>
          <w:szCs w:val="20"/>
        </w:rPr>
      </w:pPr>
    </w:p>
    <w:p w:rsidR="00D77A56" w:rsidRPr="00E67121" w:rsidRDefault="00D77A56" w:rsidP="00F5626A">
      <w:pPr>
        <w:jc w:val="both"/>
        <w:rPr>
          <w:rFonts w:cstheme="minorHAnsi"/>
          <w:sz w:val="20"/>
          <w:szCs w:val="20"/>
        </w:rPr>
      </w:pPr>
      <w:r w:rsidRPr="00E67121">
        <w:rPr>
          <w:rFonts w:cstheme="minorHAnsi"/>
          <w:b/>
          <w:sz w:val="20"/>
          <w:szCs w:val="20"/>
        </w:rPr>
        <w:lastRenderedPageBreak/>
        <w:t>2.-</w:t>
      </w:r>
      <w:r w:rsidRPr="00E67121">
        <w:rPr>
          <w:rFonts w:cstheme="minorHAnsi"/>
          <w:sz w:val="20"/>
          <w:szCs w:val="20"/>
        </w:rPr>
        <w:t xml:space="preserve"> Los invitamos a registrarse en nuestro Padrón de Proveedores, información al teléfono 32834400 ext. 3260</w:t>
      </w:r>
    </w:p>
    <w:p w:rsidR="00D77A56" w:rsidRPr="00E67121" w:rsidRDefault="00D77A56" w:rsidP="00F5626A">
      <w:pPr>
        <w:jc w:val="both"/>
        <w:rPr>
          <w:rFonts w:cstheme="minorHAnsi"/>
          <w:sz w:val="20"/>
          <w:szCs w:val="20"/>
        </w:rPr>
      </w:pPr>
      <w:r w:rsidRPr="00E67121">
        <w:rPr>
          <w:rFonts w:cstheme="minorHAnsi"/>
          <w:b/>
          <w:sz w:val="20"/>
          <w:szCs w:val="20"/>
        </w:rPr>
        <w:t>3.-</w:t>
      </w:r>
      <w:r w:rsidRPr="00E67121">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D77A56" w:rsidRPr="00E67121" w:rsidRDefault="00D77A56" w:rsidP="00F5626A">
      <w:pPr>
        <w:jc w:val="both"/>
        <w:rPr>
          <w:rFonts w:cstheme="minorHAnsi"/>
          <w:sz w:val="20"/>
          <w:szCs w:val="20"/>
        </w:rPr>
      </w:pPr>
      <w:r w:rsidRPr="00E67121">
        <w:rPr>
          <w:rFonts w:cstheme="minorHAnsi"/>
          <w:b/>
          <w:sz w:val="20"/>
          <w:szCs w:val="20"/>
        </w:rPr>
        <w:t>4.-</w:t>
      </w:r>
      <w:r w:rsidRPr="00E67121">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D77A56" w:rsidRPr="00E67121" w:rsidRDefault="00D77A56" w:rsidP="00F5626A">
      <w:pPr>
        <w:jc w:val="both"/>
        <w:rPr>
          <w:rFonts w:cstheme="minorHAnsi"/>
          <w:sz w:val="20"/>
          <w:szCs w:val="20"/>
        </w:rPr>
      </w:pPr>
      <w:r w:rsidRPr="00E67121">
        <w:rPr>
          <w:rFonts w:cstheme="minorHAnsi"/>
          <w:b/>
          <w:sz w:val="20"/>
          <w:szCs w:val="20"/>
        </w:rPr>
        <w:t>5.-</w:t>
      </w:r>
      <w:r w:rsidRPr="00E67121">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D77A56" w:rsidRPr="00E67121" w:rsidRDefault="00D77A56" w:rsidP="00F5626A">
      <w:pPr>
        <w:jc w:val="both"/>
        <w:rPr>
          <w:rFonts w:cstheme="minorHAnsi"/>
          <w:sz w:val="20"/>
          <w:szCs w:val="20"/>
        </w:rPr>
      </w:pPr>
      <w:r w:rsidRPr="00E67121">
        <w:rPr>
          <w:rFonts w:cstheme="minorHAnsi"/>
          <w:b/>
          <w:sz w:val="20"/>
          <w:szCs w:val="20"/>
        </w:rPr>
        <w:t>6.-</w:t>
      </w:r>
      <w:r w:rsidRPr="00E67121">
        <w:rPr>
          <w:rFonts w:cstheme="minorHAnsi"/>
          <w:sz w:val="20"/>
          <w:szCs w:val="20"/>
        </w:rPr>
        <w:t xml:space="preserve"> El precio del bien o servicio objeto de la presente invitación, deberá estar especificado en moneda nacional, desglosando el I.V.A.</w:t>
      </w:r>
    </w:p>
    <w:p w:rsidR="00D77A56" w:rsidRPr="00E67121" w:rsidRDefault="00D77A56" w:rsidP="00F5626A">
      <w:pPr>
        <w:jc w:val="both"/>
        <w:rPr>
          <w:rFonts w:cstheme="minorHAnsi"/>
          <w:sz w:val="20"/>
          <w:szCs w:val="20"/>
        </w:rPr>
      </w:pPr>
      <w:r w:rsidRPr="00E67121">
        <w:rPr>
          <w:rFonts w:cstheme="minorHAnsi"/>
          <w:b/>
          <w:sz w:val="20"/>
          <w:szCs w:val="20"/>
        </w:rPr>
        <w:t>7.-</w:t>
      </w:r>
      <w:r w:rsidRPr="00E67121">
        <w:rPr>
          <w:rFonts w:cstheme="minorHAnsi"/>
          <w:sz w:val="20"/>
          <w:szCs w:val="20"/>
        </w:rPr>
        <w:t xml:space="preserve"> Detallar claramente las especificaciones de lo ofertado, el tiempo de entrega en días naturales y la garantía con la que cuentan. </w:t>
      </w:r>
    </w:p>
    <w:p w:rsidR="00D77A56" w:rsidRPr="00E67121" w:rsidRDefault="00D77A56" w:rsidP="00F5626A">
      <w:pPr>
        <w:jc w:val="both"/>
        <w:rPr>
          <w:rFonts w:cstheme="minorHAnsi"/>
          <w:sz w:val="20"/>
          <w:szCs w:val="20"/>
        </w:rPr>
      </w:pPr>
      <w:r w:rsidRPr="00E67121">
        <w:rPr>
          <w:rFonts w:cstheme="minorHAnsi"/>
          <w:b/>
          <w:sz w:val="20"/>
          <w:szCs w:val="20"/>
        </w:rPr>
        <w:t>8.-</w:t>
      </w:r>
      <w:r w:rsidRPr="00E67121">
        <w:rPr>
          <w:rFonts w:cstheme="minorHAnsi"/>
          <w:sz w:val="20"/>
          <w:szCs w:val="20"/>
        </w:rPr>
        <w:t xml:space="preserve"> Los conceptos y partidas de la cotización deberán ser en el mismo orden que se establezcan en la convocatoria. Así como en la factura de quien resulte adjudicado.</w:t>
      </w:r>
    </w:p>
    <w:p w:rsidR="00D77A56" w:rsidRPr="00E67121" w:rsidRDefault="00D77A56" w:rsidP="00561C73">
      <w:pPr>
        <w:jc w:val="both"/>
        <w:rPr>
          <w:rFonts w:cstheme="minorHAnsi"/>
          <w:sz w:val="20"/>
          <w:szCs w:val="20"/>
        </w:rPr>
      </w:pPr>
      <w:r w:rsidRPr="00E67121">
        <w:rPr>
          <w:rFonts w:cstheme="minorHAnsi"/>
          <w:b/>
          <w:sz w:val="20"/>
          <w:szCs w:val="20"/>
        </w:rPr>
        <w:t>9.-</w:t>
      </w:r>
      <w:r w:rsidRPr="00E67121">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D77A56" w:rsidRPr="00E67121" w:rsidRDefault="00D77A56" w:rsidP="00561C73">
      <w:pPr>
        <w:jc w:val="both"/>
        <w:rPr>
          <w:rFonts w:cstheme="minorHAnsi"/>
          <w:sz w:val="20"/>
          <w:szCs w:val="20"/>
        </w:rPr>
      </w:pPr>
      <w:r w:rsidRPr="00E67121">
        <w:rPr>
          <w:rFonts w:cstheme="minorHAnsi"/>
          <w:b/>
          <w:sz w:val="20"/>
          <w:szCs w:val="20"/>
        </w:rPr>
        <w:t>10.-</w:t>
      </w:r>
      <w:r w:rsidRPr="00E67121">
        <w:rPr>
          <w:rFonts w:cstheme="minorHAnsi"/>
          <w:sz w:val="20"/>
          <w:szCs w:val="20"/>
        </w:rPr>
        <w:t xml:space="preserve"> La cotización solamente podrá ser considerada si es recibida dentro del término establecido. </w:t>
      </w:r>
    </w:p>
    <w:p w:rsidR="00D77A56" w:rsidRPr="00E67121" w:rsidRDefault="00D77A56" w:rsidP="00561C73">
      <w:pPr>
        <w:spacing w:after="0"/>
        <w:jc w:val="both"/>
        <w:rPr>
          <w:rFonts w:cstheme="minorHAnsi"/>
          <w:iCs/>
          <w:sz w:val="20"/>
          <w:szCs w:val="20"/>
        </w:rPr>
      </w:pPr>
      <w:r w:rsidRPr="00E67121">
        <w:rPr>
          <w:rFonts w:cstheme="minorHAnsi"/>
          <w:b/>
          <w:sz w:val="20"/>
          <w:szCs w:val="20"/>
        </w:rPr>
        <w:t>11.-</w:t>
      </w:r>
      <w:r w:rsidRPr="00E67121">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D77A56" w:rsidRPr="00E67121" w:rsidRDefault="00D77A56" w:rsidP="00F5626A">
      <w:pPr>
        <w:spacing w:after="0"/>
        <w:ind w:hanging="142"/>
        <w:jc w:val="both"/>
        <w:rPr>
          <w:rFonts w:cstheme="minorHAnsi"/>
          <w:iCs/>
          <w:sz w:val="20"/>
          <w:szCs w:val="20"/>
        </w:rPr>
      </w:pPr>
    </w:p>
    <w:p w:rsidR="00D77A56" w:rsidRPr="00E67121" w:rsidRDefault="00D77A56" w:rsidP="00561C73">
      <w:pPr>
        <w:jc w:val="both"/>
        <w:rPr>
          <w:rFonts w:cstheme="minorHAnsi"/>
          <w:sz w:val="20"/>
          <w:szCs w:val="20"/>
        </w:rPr>
      </w:pPr>
      <w:r w:rsidRPr="00E67121">
        <w:rPr>
          <w:rFonts w:cstheme="minorHAnsi"/>
          <w:b/>
          <w:sz w:val="20"/>
          <w:szCs w:val="20"/>
        </w:rPr>
        <w:t>12.-</w:t>
      </w:r>
      <w:r w:rsidRPr="00E67121">
        <w:rPr>
          <w:rFonts w:cstheme="minorHAnsi"/>
          <w:sz w:val="20"/>
          <w:szCs w:val="20"/>
        </w:rPr>
        <w:t xml:space="preserve"> En caso de obtener la adjudicación, se le notificará que los bienes o servicios objeto de la presente Licitación le podrán ser adjudicados de manera parcial o total. </w:t>
      </w:r>
    </w:p>
    <w:p w:rsidR="00D77A56" w:rsidRPr="00E67121" w:rsidRDefault="00D77A56" w:rsidP="00561C73">
      <w:pPr>
        <w:jc w:val="both"/>
        <w:rPr>
          <w:rFonts w:cstheme="minorHAnsi"/>
          <w:sz w:val="20"/>
          <w:szCs w:val="20"/>
        </w:rPr>
      </w:pPr>
      <w:r w:rsidRPr="00E67121">
        <w:rPr>
          <w:rFonts w:cstheme="minorHAnsi"/>
          <w:b/>
          <w:sz w:val="20"/>
          <w:szCs w:val="20"/>
        </w:rPr>
        <w:t>13.-</w:t>
      </w:r>
      <w:r w:rsidRPr="00E67121">
        <w:rPr>
          <w:rFonts w:cstheme="minorHAnsi"/>
          <w:sz w:val="20"/>
          <w:szCs w:val="20"/>
        </w:rPr>
        <w:t xml:space="preserve"> A manera de poder ser evaluada la propuesta, se DEBERÁ presentar ficha técnica, manuales, certificaciones y todos los documentos que comprueben la calidad ofertada.</w:t>
      </w:r>
    </w:p>
    <w:p w:rsidR="00D77A56" w:rsidRPr="00E67121" w:rsidRDefault="00D77A56" w:rsidP="00561C73">
      <w:pPr>
        <w:jc w:val="both"/>
        <w:rPr>
          <w:rFonts w:cstheme="minorHAnsi"/>
          <w:sz w:val="20"/>
          <w:szCs w:val="20"/>
          <w:lang w:val="es-ES"/>
        </w:rPr>
      </w:pPr>
      <w:r w:rsidRPr="00E67121">
        <w:rPr>
          <w:rFonts w:cstheme="minorHAnsi"/>
          <w:b/>
          <w:sz w:val="20"/>
          <w:szCs w:val="20"/>
        </w:rPr>
        <w:t>14.-</w:t>
      </w:r>
      <w:r w:rsidRPr="00E67121">
        <w:rPr>
          <w:rFonts w:cstheme="minorHAnsi"/>
          <w:sz w:val="20"/>
          <w:szCs w:val="20"/>
        </w:rPr>
        <w:t xml:space="preserve"> Junta de Aclaraciones </w:t>
      </w:r>
      <w:r w:rsidRPr="00E67121">
        <w:rPr>
          <w:rFonts w:cstheme="minorHAnsi"/>
          <w:sz w:val="20"/>
          <w:szCs w:val="20"/>
          <w:lang w:val="es-ES"/>
        </w:rPr>
        <w:t xml:space="preserve">Con fundamento en lo dispuesto por los artículos 63 de la </w:t>
      </w:r>
      <w:r w:rsidRPr="00E67121">
        <w:rPr>
          <w:rFonts w:cstheme="minorHAnsi"/>
          <w:bCs/>
          <w:sz w:val="20"/>
          <w:szCs w:val="20"/>
        </w:rPr>
        <w:t>Ley de Compras Gubernamentales, Enajenaciones y Contratación de Servicios del Estado de Jalisco y sus Municipios</w:t>
      </w:r>
      <w:r w:rsidRPr="00E67121">
        <w:rPr>
          <w:rFonts w:cstheme="minorHAnsi"/>
          <w:sz w:val="20"/>
          <w:szCs w:val="20"/>
          <w:lang w:val="es-ES"/>
        </w:rPr>
        <w:t>, La Junta de Aclaraciones se llevará a cabo en el</w:t>
      </w:r>
      <w:r w:rsidRPr="00E67121">
        <w:rPr>
          <w:rFonts w:cstheme="minorHAnsi"/>
          <w:sz w:val="20"/>
          <w:szCs w:val="20"/>
        </w:rPr>
        <w:t xml:space="preserve"> </w:t>
      </w:r>
      <w:r w:rsidRPr="00E67121">
        <w:rPr>
          <w:rFonts w:cstheme="minorHAnsi"/>
          <w:bCs/>
          <w:sz w:val="20"/>
          <w:szCs w:val="20"/>
        </w:rPr>
        <w:t>horario, y fecha descritas en la parte inicial (cronograma) de las presentes bases</w:t>
      </w:r>
      <w:r w:rsidRPr="00E67121">
        <w:rPr>
          <w:rFonts w:cstheme="minorHAnsi"/>
          <w:sz w:val="20"/>
          <w:szCs w:val="20"/>
        </w:rPr>
        <w:t xml:space="preserve"> del Consejo Municipal del Deporte de Tlajomulco de Zúñiga, Jalisco, (COMUDE) Calle Constitución </w:t>
      </w:r>
      <w:proofErr w:type="spellStart"/>
      <w:r w:rsidRPr="00E67121">
        <w:rPr>
          <w:rFonts w:cstheme="minorHAnsi"/>
          <w:sz w:val="20"/>
          <w:szCs w:val="20"/>
        </w:rPr>
        <w:t>Ote</w:t>
      </w:r>
      <w:proofErr w:type="spellEnd"/>
      <w:r w:rsidRPr="00E67121">
        <w:rPr>
          <w:rFonts w:cstheme="minorHAnsi"/>
          <w:sz w:val="20"/>
          <w:szCs w:val="20"/>
        </w:rPr>
        <w:t>. SN, Colonia Centro, Tlajomulco de Zúñiga, Jalisco, Jalisco, México.</w:t>
      </w:r>
    </w:p>
    <w:p w:rsidR="00D77A56" w:rsidRPr="00E67121" w:rsidRDefault="00D77A56" w:rsidP="00561C73">
      <w:pPr>
        <w:jc w:val="both"/>
        <w:rPr>
          <w:rFonts w:cstheme="minorHAnsi"/>
          <w:sz w:val="20"/>
          <w:szCs w:val="20"/>
          <w:lang w:val="es-ES"/>
        </w:rPr>
      </w:pPr>
      <w:r w:rsidRPr="00E67121">
        <w:rPr>
          <w:rFonts w:cstheme="minorHAnsi"/>
          <w:sz w:val="20"/>
          <w:szCs w:val="20"/>
        </w:rPr>
        <w:t xml:space="preserve">Al Licitante que requiera mayor información de algún punto de las presentes bases deberá enviar mediante correo electrónico a la cuenta </w:t>
      </w:r>
      <w:r w:rsidRPr="00E67121">
        <w:rPr>
          <w:rFonts w:cstheme="minorHAnsi"/>
          <w:color w:val="4F81BD" w:themeColor="accent1"/>
          <w:sz w:val="20"/>
          <w:szCs w:val="20"/>
        </w:rPr>
        <w:t xml:space="preserve">adquisiciones_comude@tlajomulco.gob.mx </w:t>
      </w:r>
      <w:r w:rsidRPr="00E67121">
        <w:rPr>
          <w:rFonts w:cstheme="minorHAnsi"/>
          <w:sz w:val="20"/>
          <w:szCs w:val="20"/>
        </w:rPr>
        <w:t xml:space="preserve">el documento señalado como </w:t>
      </w:r>
      <w:r w:rsidRPr="00E67121">
        <w:rPr>
          <w:rFonts w:cstheme="minorHAnsi"/>
          <w:b/>
          <w:sz w:val="20"/>
          <w:szCs w:val="20"/>
        </w:rPr>
        <w:t>Anexo A</w:t>
      </w:r>
      <w:r w:rsidRPr="00E67121">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E67121">
        <w:rPr>
          <w:rFonts w:cstheme="minorHAnsi"/>
          <w:sz w:val="20"/>
          <w:szCs w:val="20"/>
          <w:lang w:val="es-ES"/>
        </w:rPr>
        <w:t>en el</w:t>
      </w:r>
      <w:r w:rsidRPr="00E67121">
        <w:rPr>
          <w:rFonts w:cstheme="minorHAnsi"/>
          <w:sz w:val="20"/>
          <w:szCs w:val="20"/>
        </w:rPr>
        <w:t xml:space="preserve"> </w:t>
      </w:r>
      <w:r w:rsidRPr="00E67121">
        <w:rPr>
          <w:rFonts w:cstheme="minorHAnsi"/>
          <w:bCs/>
          <w:sz w:val="20"/>
          <w:szCs w:val="20"/>
        </w:rPr>
        <w:t>horario, y fecha descritas en la parte inicial de las presentes bases</w:t>
      </w:r>
      <w:r w:rsidRPr="00E67121">
        <w:rPr>
          <w:rFonts w:cstheme="minorHAnsi"/>
          <w:sz w:val="20"/>
          <w:szCs w:val="20"/>
          <w:lang w:val="es-ES"/>
        </w:rPr>
        <w:t xml:space="preserve"> </w:t>
      </w:r>
      <w:r w:rsidRPr="00E67121">
        <w:rPr>
          <w:rFonts w:cstheme="minorHAnsi"/>
          <w:sz w:val="20"/>
          <w:szCs w:val="20"/>
          <w:lang w:val="es-ES"/>
        </w:rPr>
        <w:lastRenderedPageBreak/>
        <w:t>(cronograma)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D77A56" w:rsidRPr="00E67121" w:rsidRDefault="00D77A56" w:rsidP="00F5626A">
      <w:pPr>
        <w:jc w:val="both"/>
        <w:rPr>
          <w:rFonts w:cstheme="minorHAnsi"/>
          <w:sz w:val="20"/>
          <w:szCs w:val="20"/>
          <w:lang w:val="es-ES"/>
        </w:rPr>
      </w:pPr>
      <w:r w:rsidRPr="00E67121">
        <w:rPr>
          <w:rFonts w:cstheme="minorHAnsi"/>
          <w:sz w:val="20"/>
          <w:szCs w:val="20"/>
          <w:lang w:val="es-ES"/>
        </w:rPr>
        <w:t>A esta Junta de Aclaraciones asistirá un representante de la Unidad Centralizada de Compras Consejo Municipal del Deporte de Tlajomulco de Zúñiga, Jalisco.</w:t>
      </w:r>
    </w:p>
    <w:p w:rsidR="00D77A56" w:rsidRPr="00E67121" w:rsidRDefault="00D77A56" w:rsidP="00561C73">
      <w:pPr>
        <w:spacing w:after="0"/>
        <w:jc w:val="both"/>
        <w:rPr>
          <w:rFonts w:cstheme="minorHAnsi"/>
          <w:sz w:val="20"/>
          <w:szCs w:val="20"/>
        </w:rPr>
      </w:pPr>
      <w:r w:rsidRPr="00E67121">
        <w:rPr>
          <w:rFonts w:cstheme="minorHAnsi"/>
          <w:b/>
          <w:sz w:val="20"/>
          <w:szCs w:val="20"/>
        </w:rPr>
        <w:t xml:space="preserve">15.- </w:t>
      </w:r>
      <w:r w:rsidRPr="00E67121">
        <w:rPr>
          <w:rFonts w:cstheme="minorHAnsi"/>
          <w:sz w:val="20"/>
          <w:szCs w:val="20"/>
        </w:rPr>
        <w:t>Sanciones:</w:t>
      </w:r>
    </w:p>
    <w:p w:rsidR="00D77A56" w:rsidRPr="00E67121" w:rsidRDefault="00D77A56" w:rsidP="00D205EA">
      <w:pPr>
        <w:spacing w:after="0"/>
        <w:ind w:left="-142"/>
        <w:jc w:val="both"/>
        <w:rPr>
          <w:rFonts w:cstheme="minorHAnsi"/>
          <w:b/>
          <w:sz w:val="20"/>
          <w:szCs w:val="20"/>
        </w:rPr>
      </w:pPr>
    </w:p>
    <w:p w:rsidR="00D77A56" w:rsidRPr="00E67121" w:rsidRDefault="00D77A56" w:rsidP="00DC6A1C">
      <w:pPr>
        <w:spacing w:after="0"/>
        <w:ind w:left="-142" w:firstLine="850"/>
        <w:jc w:val="both"/>
        <w:rPr>
          <w:rFonts w:cstheme="minorHAnsi"/>
          <w:sz w:val="20"/>
          <w:szCs w:val="20"/>
        </w:rPr>
      </w:pPr>
      <w:r w:rsidRPr="00E67121">
        <w:rPr>
          <w:rFonts w:cstheme="minorHAnsi"/>
          <w:b/>
          <w:sz w:val="20"/>
          <w:szCs w:val="20"/>
        </w:rPr>
        <w:t>1.1</w:t>
      </w:r>
      <w:r w:rsidRPr="00E67121">
        <w:rPr>
          <w:rFonts w:cstheme="minorHAnsi"/>
          <w:sz w:val="20"/>
          <w:szCs w:val="20"/>
        </w:rPr>
        <w:t xml:space="preserve"> El CONVOCANTE podrá rescindir el contrato y en los siguientes casos:</w:t>
      </w:r>
    </w:p>
    <w:p w:rsidR="00D77A56" w:rsidRPr="00E67121" w:rsidRDefault="00D77A56" w:rsidP="00DC6A1C">
      <w:pPr>
        <w:spacing w:after="0"/>
        <w:ind w:left="-142" w:firstLine="850"/>
        <w:jc w:val="both"/>
        <w:rPr>
          <w:rFonts w:cstheme="minorHAnsi"/>
          <w:sz w:val="20"/>
          <w:szCs w:val="20"/>
        </w:rPr>
      </w:pPr>
      <w:r w:rsidRPr="00E67121">
        <w:rPr>
          <w:rFonts w:cstheme="minorHAnsi"/>
          <w:sz w:val="20"/>
          <w:szCs w:val="20"/>
        </w:rPr>
        <w:t>a)   Cuando el PROVEEDOR no cumpla con cualquiera de las obligaciones del contrato.</w:t>
      </w:r>
    </w:p>
    <w:p w:rsidR="00D77A56" w:rsidRPr="00E67121" w:rsidRDefault="00D77A56" w:rsidP="00DC6A1C">
      <w:pPr>
        <w:spacing w:after="0"/>
        <w:ind w:left="708"/>
        <w:jc w:val="both"/>
        <w:rPr>
          <w:rFonts w:cstheme="minorHAnsi"/>
          <w:sz w:val="20"/>
          <w:szCs w:val="20"/>
        </w:rPr>
      </w:pPr>
      <w:r w:rsidRPr="00E67121">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E67121">
        <w:rPr>
          <w:rFonts w:cstheme="minorHAnsi"/>
          <w:b/>
          <w:sz w:val="20"/>
          <w:szCs w:val="20"/>
          <w:u w:val="single"/>
        </w:rPr>
        <w:t>1.2</w:t>
      </w:r>
      <w:r w:rsidRPr="00E67121">
        <w:rPr>
          <w:rFonts w:cstheme="minorHAnsi"/>
          <w:sz w:val="20"/>
          <w:szCs w:val="20"/>
        </w:rPr>
        <w:t>.</w:t>
      </w:r>
    </w:p>
    <w:p w:rsidR="00D77A56" w:rsidRPr="00E67121" w:rsidRDefault="00D77A56" w:rsidP="00DC6A1C">
      <w:pPr>
        <w:spacing w:after="0"/>
        <w:ind w:left="708"/>
        <w:jc w:val="both"/>
        <w:rPr>
          <w:rFonts w:cstheme="minorHAnsi"/>
          <w:sz w:val="20"/>
          <w:szCs w:val="20"/>
        </w:rPr>
      </w:pPr>
      <w:r w:rsidRPr="00E67121">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D77A56" w:rsidRPr="00E67121" w:rsidRDefault="00D77A56" w:rsidP="00DC6A1C">
      <w:pPr>
        <w:spacing w:after="0"/>
        <w:jc w:val="both"/>
        <w:rPr>
          <w:rFonts w:cstheme="minorHAnsi"/>
          <w:sz w:val="20"/>
          <w:szCs w:val="20"/>
          <w:u w:val="single"/>
        </w:rPr>
      </w:pPr>
    </w:p>
    <w:p w:rsidR="00D77A56" w:rsidRPr="00E67121" w:rsidRDefault="00D77A56" w:rsidP="00AF2805">
      <w:pPr>
        <w:spacing w:after="0"/>
        <w:ind w:left="708"/>
        <w:jc w:val="both"/>
        <w:rPr>
          <w:rFonts w:cstheme="minorHAnsi"/>
          <w:sz w:val="20"/>
          <w:szCs w:val="20"/>
        </w:rPr>
      </w:pPr>
      <w:proofErr w:type="gramStart"/>
      <w:r w:rsidRPr="00E67121">
        <w:rPr>
          <w:rFonts w:cstheme="minorHAnsi"/>
          <w:b/>
          <w:sz w:val="20"/>
          <w:szCs w:val="20"/>
        </w:rPr>
        <w:t>1.2</w:t>
      </w:r>
      <w:r w:rsidRPr="00E67121">
        <w:rPr>
          <w:rFonts w:cstheme="minorHAnsi"/>
          <w:sz w:val="20"/>
          <w:szCs w:val="20"/>
        </w:rPr>
        <w:t xml:space="preserve">  Penas</w:t>
      </w:r>
      <w:proofErr w:type="gramEnd"/>
      <w:r w:rsidRPr="00E67121">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rsidR="00D77A56" w:rsidRPr="00E67121" w:rsidRDefault="00D77A56"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D77A56" w:rsidRPr="00E67121"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D77A56" w:rsidRPr="00E67121" w:rsidRDefault="00D77A56" w:rsidP="00F5626A">
            <w:pPr>
              <w:spacing w:after="0"/>
              <w:jc w:val="center"/>
              <w:rPr>
                <w:rFonts w:cstheme="minorHAnsi"/>
                <w:color w:val="FFFFFF" w:themeColor="background1"/>
                <w:sz w:val="20"/>
                <w:szCs w:val="20"/>
              </w:rPr>
            </w:pPr>
            <w:r w:rsidRPr="00E67121">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D77A56" w:rsidRPr="00E67121" w:rsidRDefault="00D77A56" w:rsidP="00D205EA">
            <w:pPr>
              <w:spacing w:after="0"/>
              <w:jc w:val="center"/>
              <w:rPr>
                <w:rFonts w:cstheme="minorHAnsi"/>
                <w:color w:val="FFFFFF" w:themeColor="background1"/>
                <w:sz w:val="20"/>
                <w:szCs w:val="20"/>
              </w:rPr>
            </w:pPr>
            <w:r w:rsidRPr="00E67121">
              <w:rPr>
                <w:rFonts w:cstheme="minorHAnsi"/>
                <w:color w:val="FFFFFF" w:themeColor="background1"/>
                <w:sz w:val="20"/>
                <w:szCs w:val="20"/>
              </w:rPr>
              <w:t>% de la sanción sobre el monto de la adjudicación</w:t>
            </w:r>
          </w:p>
        </w:tc>
      </w:tr>
      <w:tr w:rsidR="00D77A56" w:rsidRPr="00E67121"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7A56" w:rsidRPr="00E67121" w:rsidRDefault="00D77A56" w:rsidP="00D205EA">
            <w:pPr>
              <w:spacing w:after="0"/>
              <w:jc w:val="both"/>
              <w:rPr>
                <w:rFonts w:cstheme="minorHAnsi"/>
                <w:sz w:val="20"/>
                <w:szCs w:val="20"/>
              </w:rPr>
            </w:pPr>
            <w:r w:rsidRPr="00E67121">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7A56" w:rsidRPr="00E67121" w:rsidRDefault="00D77A56" w:rsidP="00D205EA">
            <w:pPr>
              <w:spacing w:after="0"/>
              <w:jc w:val="center"/>
              <w:rPr>
                <w:rFonts w:cstheme="minorHAnsi"/>
                <w:sz w:val="20"/>
                <w:szCs w:val="20"/>
                <w:u w:val="single"/>
              </w:rPr>
            </w:pPr>
            <w:r w:rsidRPr="00E67121">
              <w:rPr>
                <w:rFonts w:cstheme="minorHAnsi"/>
                <w:sz w:val="20"/>
                <w:szCs w:val="20"/>
                <w:u w:val="single"/>
              </w:rPr>
              <w:t>3%</w:t>
            </w:r>
          </w:p>
        </w:tc>
      </w:tr>
      <w:tr w:rsidR="00D77A56" w:rsidRPr="00E67121"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7A56" w:rsidRPr="00E67121" w:rsidRDefault="00D77A56" w:rsidP="00D205EA">
            <w:pPr>
              <w:spacing w:after="0"/>
              <w:jc w:val="both"/>
              <w:rPr>
                <w:rFonts w:cstheme="minorHAnsi"/>
                <w:sz w:val="20"/>
                <w:szCs w:val="20"/>
              </w:rPr>
            </w:pPr>
            <w:r w:rsidRPr="00E67121">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7A56" w:rsidRPr="00E67121" w:rsidRDefault="00D77A56" w:rsidP="00D205EA">
            <w:pPr>
              <w:spacing w:after="0"/>
              <w:jc w:val="center"/>
              <w:rPr>
                <w:rFonts w:cstheme="minorHAnsi"/>
                <w:sz w:val="20"/>
                <w:szCs w:val="20"/>
                <w:u w:val="single"/>
              </w:rPr>
            </w:pPr>
            <w:r w:rsidRPr="00E67121">
              <w:rPr>
                <w:rFonts w:cstheme="minorHAnsi"/>
                <w:sz w:val="20"/>
                <w:szCs w:val="20"/>
                <w:u w:val="single"/>
              </w:rPr>
              <w:t>6%</w:t>
            </w:r>
          </w:p>
        </w:tc>
      </w:tr>
      <w:tr w:rsidR="00D77A56" w:rsidRPr="00E67121"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7A56" w:rsidRPr="00E67121" w:rsidRDefault="00D77A56" w:rsidP="00D205EA">
            <w:pPr>
              <w:spacing w:after="0"/>
              <w:jc w:val="both"/>
              <w:rPr>
                <w:rFonts w:cstheme="minorHAnsi"/>
                <w:sz w:val="20"/>
                <w:szCs w:val="20"/>
              </w:rPr>
            </w:pPr>
            <w:r w:rsidRPr="00E67121">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7A56" w:rsidRPr="00E67121" w:rsidRDefault="00D77A56" w:rsidP="00D205EA">
            <w:pPr>
              <w:spacing w:after="0"/>
              <w:jc w:val="center"/>
              <w:rPr>
                <w:rFonts w:cstheme="minorHAnsi"/>
                <w:sz w:val="20"/>
                <w:szCs w:val="20"/>
                <w:u w:val="single"/>
              </w:rPr>
            </w:pPr>
            <w:r w:rsidRPr="00E67121">
              <w:rPr>
                <w:rFonts w:cstheme="minorHAnsi"/>
                <w:sz w:val="20"/>
                <w:szCs w:val="20"/>
                <w:u w:val="single"/>
              </w:rPr>
              <w:t>10%</w:t>
            </w:r>
          </w:p>
        </w:tc>
      </w:tr>
      <w:tr w:rsidR="00D77A56" w:rsidRPr="00E67121"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7A56" w:rsidRPr="00E67121" w:rsidRDefault="00D77A56" w:rsidP="00AF2805">
            <w:pPr>
              <w:spacing w:after="0"/>
              <w:jc w:val="center"/>
              <w:rPr>
                <w:rFonts w:cstheme="minorHAnsi"/>
                <w:sz w:val="20"/>
                <w:szCs w:val="20"/>
              </w:rPr>
            </w:pPr>
            <w:r w:rsidRPr="00E67121">
              <w:rPr>
                <w:rFonts w:cstheme="minorHAnsi"/>
                <w:sz w:val="20"/>
                <w:szCs w:val="20"/>
              </w:rPr>
              <w:t>De 21 en adelante se podrá rescindir el contrato a criterio del convocante</w:t>
            </w:r>
          </w:p>
        </w:tc>
      </w:tr>
    </w:tbl>
    <w:p w:rsidR="00D77A56" w:rsidRPr="00E67121" w:rsidRDefault="00D77A56" w:rsidP="00BF268C">
      <w:pPr>
        <w:ind w:left="-142"/>
        <w:jc w:val="both"/>
        <w:rPr>
          <w:rFonts w:cstheme="minorHAnsi"/>
          <w:b/>
          <w:sz w:val="20"/>
          <w:szCs w:val="20"/>
        </w:rPr>
      </w:pPr>
    </w:p>
    <w:p w:rsidR="00D77A56" w:rsidRPr="00E67121" w:rsidRDefault="00D77A56" w:rsidP="00561C73">
      <w:pPr>
        <w:jc w:val="both"/>
        <w:rPr>
          <w:rFonts w:cstheme="minorHAnsi"/>
          <w:b/>
          <w:sz w:val="20"/>
          <w:szCs w:val="20"/>
        </w:rPr>
      </w:pPr>
      <w:r w:rsidRPr="00E67121">
        <w:rPr>
          <w:rFonts w:cstheme="minorHAnsi"/>
          <w:b/>
          <w:sz w:val="20"/>
          <w:szCs w:val="20"/>
        </w:rPr>
        <w:t>Nota:</w:t>
      </w:r>
      <w:r w:rsidRPr="00E67121">
        <w:rPr>
          <w:rFonts w:cstheme="minorHAnsi"/>
          <w:sz w:val="20"/>
          <w:szCs w:val="20"/>
        </w:rPr>
        <w:t xml:space="preserve"> Los porcentajes de la sanción mencionados en la tabla que antecede, no deberán ser acumulables y con el hecho de presentar su oferta acepta estos términos y condiciones.</w:t>
      </w:r>
    </w:p>
    <w:p w:rsidR="00D77A56" w:rsidRPr="00E67121" w:rsidRDefault="00D77A56" w:rsidP="00561C73">
      <w:pPr>
        <w:spacing w:after="0"/>
        <w:jc w:val="both"/>
        <w:rPr>
          <w:rFonts w:cstheme="minorHAnsi"/>
          <w:b/>
          <w:sz w:val="20"/>
          <w:szCs w:val="20"/>
        </w:rPr>
      </w:pPr>
    </w:p>
    <w:p w:rsidR="00D77A56" w:rsidRPr="00E67121" w:rsidRDefault="00D77A56" w:rsidP="00561C73">
      <w:pPr>
        <w:spacing w:after="0"/>
        <w:jc w:val="both"/>
        <w:rPr>
          <w:rFonts w:cstheme="minorHAnsi"/>
          <w:b/>
          <w:sz w:val="20"/>
          <w:szCs w:val="20"/>
        </w:rPr>
      </w:pPr>
      <w:r w:rsidRPr="00E67121">
        <w:rPr>
          <w:rFonts w:cstheme="minorHAnsi"/>
          <w:b/>
          <w:sz w:val="20"/>
          <w:szCs w:val="20"/>
        </w:rPr>
        <w:t xml:space="preserve">16.- </w:t>
      </w:r>
      <w:r w:rsidRPr="00E67121">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D77A56" w:rsidRPr="00E67121" w:rsidRDefault="00D77A56" w:rsidP="00561C73">
      <w:pPr>
        <w:spacing w:after="0"/>
        <w:jc w:val="both"/>
        <w:rPr>
          <w:rFonts w:cstheme="minorHAnsi"/>
          <w:b/>
          <w:sz w:val="20"/>
          <w:szCs w:val="20"/>
        </w:rPr>
      </w:pPr>
    </w:p>
    <w:p w:rsidR="00D77A56" w:rsidRPr="00E67121" w:rsidRDefault="00D77A56" w:rsidP="00561C73">
      <w:pPr>
        <w:spacing w:after="0"/>
        <w:jc w:val="both"/>
        <w:rPr>
          <w:rFonts w:cstheme="minorHAnsi"/>
          <w:b/>
          <w:sz w:val="20"/>
          <w:szCs w:val="20"/>
        </w:rPr>
      </w:pPr>
    </w:p>
    <w:p w:rsidR="00D77A56" w:rsidRPr="00E67121" w:rsidRDefault="00D77A56" w:rsidP="00F5626A">
      <w:pPr>
        <w:spacing w:after="0"/>
        <w:jc w:val="center"/>
        <w:rPr>
          <w:rFonts w:cstheme="minorHAnsi"/>
          <w:b/>
          <w:sz w:val="20"/>
          <w:szCs w:val="20"/>
        </w:rPr>
      </w:pPr>
      <w:r w:rsidRPr="00E67121">
        <w:rPr>
          <w:rFonts w:cstheme="minorHAnsi"/>
          <w:b/>
          <w:sz w:val="20"/>
          <w:szCs w:val="20"/>
        </w:rPr>
        <w:lastRenderedPageBreak/>
        <w:t>ANEXO A</w:t>
      </w:r>
    </w:p>
    <w:p w:rsidR="00D77A56" w:rsidRPr="00E67121" w:rsidRDefault="00D77A56" w:rsidP="00F5626A">
      <w:pPr>
        <w:spacing w:after="0"/>
        <w:jc w:val="center"/>
        <w:rPr>
          <w:rFonts w:cstheme="minorHAnsi"/>
          <w:b/>
          <w:sz w:val="20"/>
          <w:szCs w:val="20"/>
        </w:rPr>
      </w:pPr>
      <w:r w:rsidRPr="00E67121">
        <w:rPr>
          <w:rFonts w:cstheme="minorHAnsi"/>
          <w:b/>
          <w:sz w:val="20"/>
          <w:szCs w:val="20"/>
        </w:rPr>
        <w:t>JUNTA ACLARATORIA</w:t>
      </w:r>
    </w:p>
    <w:p w:rsidR="00D77A56" w:rsidRPr="00E67121" w:rsidRDefault="00D77A56" w:rsidP="00F5626A">
      <w:pPr>
        <w:spacing w:after="0" w:line="240" w:lineRule="auto"/>
        <w:jc w:val="center"/>
        <w:rPr>
          <w:rFonts w:cstheme="minorHAnsi"/>
          <w:b/>
          <w:bCs/>
          <w:noProof/>
          <w:sz w:val="20"/>
          <w:szCs w:val="20"/>
        </w:rPr>
      </w:pPr>
    </w:p>
    <w:p w:rsidR="00D77A56" w:rsidRPr="00E67121" w:rsidRDefault="00D77A56" w:rsidP="00945F25">
      <w:pPr>
        <w:spacing w:after="120" w:line="240" w:lineRule="auto"/>
        <w:jc w:val="center"/>
        <w:rPr>
          <w:rFonts w:cstheme="minorHAnsi"/>
          <w:b/>
          <w:bCs/>
          <w:noProof/>
          <w:sz w:val="20"/>
          <w:szCs w:val="20"/>
        </w:rPr>
      </w:pPr>
      <w:r w:rsidRPr="00E67121">
        <w:rPr>
          <w:rFonts w:cstheme="minorHAnsi"/>
          <w:b/>
          <w:bCs/>
          <w:noProof/>
          <w:sz w:val="20"/>
          <w:szCs w:val="20"/>
        </w:rPr>
        <w:t>OPD/CMD/004/2020</w:t>
      </w:r>
    </w:p>
    <w:p w:rsidR="00D77A56" w:rsidRPr="00E67121" w:rsidRDefault="00D77A56" w:rsidP="00945F25">
      <w:pPr>
        <w:spacing w:after="120" w:line="240" w:lineRule="auto"/>
        <w:jc w:val="center"/>
        <w:rPr>
          <w:rFonts w:cstheme="minorHAnsi"/>
          <w:b/>
          <w:bCs/>
          <w:noProof/>
          <w:sz w:val="20"/>
          <w:szCs w:val="20"/>
        </w:rPr>
      </w:pPr>
      <w:r w:rsidRPr="00E67121">
        <w:rPr>
          <w:rFonts w:cstheme="minorHAnsi"/>
          <w:b/>
          <w:iCs/>
          <w:noProof/>
          <w:sz w:val="20"/>
          <w:szCs w:val="20"/>
        </w:rPr>
        <w:t>“ADQUISICIÓN DE MATERIAL DE FISIOTERAPIA PARA EL ÁREA DE SALUD INTEGRAL DEL CONSEJO MUNICIPAL DEL DEPORTE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D77A56" w:rsidRPr="00E67121"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D77A56" w:rsidRPr="00E67121" w:rsidRDefault="00D77A56" w:rsidP="00AF0F60">
            <w:pPr>
              <w:spacing w:after="0"/>
              <w:jc w:val="both"/>
              <w:rPr>
                <w:rFonts w:cstheme="minorHAnsi"/>
                <w:b/>
                <w:sz w:val="20"/>
                <w:szCs w:val="20"/>
              </w:rPr>
            </w:pPr>
          </w:p>
          <w:p w:rsidR="00D77A56" w:rsidRPr="00E67121" w:rsidRDefault="00D77A56" w:rsidP="00AF0F60">
            <w:pPr>
              <w:spacing w:after="0"/>
              <w:jc w:val="both"/>
              <w:rPr>
                <w:rFonts w:cstheme="minorHAnsi"/>
                <w:b/>
                <w:sz w:val="20"/>
                <w:szCs w:val="20"/>
              </w:rPr>
            </w:pPr>
            <w:r w:rsidRPr="00E67121">
              <w:rPr>
                <w:rFonts w:cstheme="minorHAnsi"/>
                <w:b/>
                <w:sz w:val="20"/>
                <w:szCs w:val="20"/>
              </w:rPr>
              <w:t>NOTAS  ACLARATORIAS</w:t>
            </w:r>
          </w:p>
        </w:tc>
      </w:tr>
      <w:tr w:rsidR="00D77A56" w:rsidRPr="00E67121" w:rsidTr="00AF0F60">
        <w:tc>
          <w:tcPr>
            <w:tcW w:w="283" w:type="dxa"/>
            <w:tcBorders>
              <w:left w:val="double" w:sz="4" w:space="0" w:color="auto"/>
            </w:tcBorders>
          </w:tcPr>
          <w:p w:rsidR="00D77A56" w:rsidRPr="00E67121" w:rsidRDefault="00D77A56" w:rsidP="00AF0F60">
            <w:pPr>
              <w:spacing w:after="0"/>
              <w:jc w:val="both"/>
              <w:rPr>
                <w:rFonts w:cstheme="minorHAnsi"/>
                <w:sz w:val="20"/>
                <w:szCs w:val="20"/>
              </w:rPr>
            </w:pPr>
            <w:r w:rsidRPr="00E67121">
              <w:rPr>
                <w:rFonts w:cstheme="minorHAnsi"/>
                <w:sz w:val="20"/>
                <w:szCs w:val="20"/>
              </w:rPr>
              <w:t>1</w:t>
            </w:r>
          </w:p>
        </w:tc>
        <w:tc>
          <w:tcPr>
            <w:tcW w:w="10135" w:type="dxa"/>
            <w:tcBorders>
              <w:right w:val="double" w:sz="4" w:space="0" w:color="auto"/>
            </w:tcBorders>
          </w:tcPr>
          <w:p w:rsidR="00D77A56" w:rsidRPr="00E67121" w:rsidRDefault="00D77A56" w:rsidP="00AF0F60">
            <w:pPr>
              <w:spacing w:after="0"/>
              <w:jc w:val="both"/>
              <w:rPr>
                <w:rFonts w:cstheme="minorHAnsi"/>
                <w:sz w:val="20"/>
                <w:szCs w:val="20"/>
              </w:rPr>
            </w:pPr>
            <w:r w:rsidRPr="00E67121">
              <w:rPr>
                <w:rFonts w:cstheme="minorHAnsi"/>
                <w:sz w:val="20"/>
                <w:szCs w:val="20"/>
              </w:rPr>
              <w:t>Solo se aceptarán preguntas presentadas con este formato.</w:t>
            </w:r>
          </w:p>
        </w:tc>
      </w:tr>
      <w:tr w:rsidR="00D77A56" w:rsidRPr="00E67121" w:rsidTr="00AF0F60">
        <w:tc>
          <w:tcPr>
            <w:tcW w:w="283" w:type="dxa"/>
            <w:tcBorders>
              <w:left w:val="double" w:sz="4" w:space="0" w:color="auto"/>
            </w:tcBorders>
          </w:tcPr>
          <w:p w:rsidR="00D77A56" w:rsidRPr="00E67121" w:rsidRDefault="00D77A56" w:rsidP="00AF0F60">
            <w:pPr>
              <w:spacing w:after="0"/>
              <w:jc w:val="both"/>
              <w:rPr>
                <w:rFonts w:cstheme="minorHAnsi"/>
                <w:sz w:val="20"/>
                <w:szCs w:val="20"/>
              </w:rPr>
            </w:pPr>
            <w:r w:rsidRPr="00E67121">
              <w:rPr>
                <w:rFonts w:cstheme="minorHAnsi"/>
                <w:sz w:val="20"/>
                <w:szCs w:val="20"/>
              </w:rPr>
              <w:t>2</w:t>
            </w:r>
          </w:p>
        </w:tc>
        <w:tc>
          <w:tcPr>
            <w:tcW w:w="10135" w:type="dxa"/>
            <w:tcBorders>
              <w:right w:val="double" w:sz="4" w:space="0" w:color="auto"/>
            </w:tcBorders>
          </w:tcPr>
          <w:p w:rsidR="00D77A56" w:rsidRPr="00E67121" w:rsidRDefault="00D77A56" w:rsidP="00AF0F60">
            <w:pPr>
              <w:spacing w:after="0"/>
              <w:jc w:val="both"/>
              <w:rPr>
                <w:rFonts w:cstheme="minorHAnsi"/>
                <w:sz w:val="20"/>
                <w:szCs w:val="20"/>
              </w:rPr>
            </w:pPr>
            <w:r w:rsidRPr="00E67121">
              <w:rPr>
                <w:rFonts w:cstheme="minorHAnsi"/>
                <w:sz w:val="20"/>
                <w:szCs w:val="20"/>
              </w:rPr>
              <w:t xml:space="preserve">Las bases no estarán a discusión en la junta, el objetivo es </w:t>
            </w:r>
            <w:r w:rsidRPr="00E67121">
              <w:rPr>
                <w:rFonts w:cstheme="minorHAnsi"/>
                <w:b/>
                <w:sz w:val="20"/>
                <w:szCs w:val="20"/>
                <w:u w:val="single"/>
              </w:rPr>
              <w:t>exclusivamente</w:t>
            </w:r>
            <w:r w:rsidRPr="00E67121">
              <w:rPr>
                <w:rFonts w:cstheme="minorHAnsi"/>
                <w:sz w:val="20"/>
                <w:szCs w:val="20"/>
              </w:rPr>
              <w:t xml:space="preserve">  la aclaración de las dudas formuladas en este documento.</w:t>
            </w:r>
          </w:p>
        </w:tc>
      </w:tr>
      <w:tr w:rsidR="00D77A56" w:rsidRPr="00E67121" w:rsidTr="00AF0F60">
        <w:tc>
          <w:tcPr>
            <w:tcW w:w="283" w:type="dxa"/>
            <w:tcBorders>
              <w:left w:val="double" w:sz="4" w:space="0" w:color="auto"/>
            </w:tcBorders>
          </w:tcPr>
          <w:p w:rsidR="00D77A56" w:rsidRPr="00E67121" w:rsidRDefault="00D77A56" w:rsidP="00AF0F60">
            <w:pPr>
              <w:spacing w:after="0"/>
              <w:jc w:val="both"/>
              <w:rPr>
                <w:rFonts w:cstheme="minorHAnsi"/>
                <w:sz w:val="20"/>
                <w:szCs w:val="20"/>
              </w:rPr>
            </w:pPr>
            <w:r w:rsidRPr="00E67121">
              <w:rPr>
                <w:rFonts w:cstheme="minorHAnsi"/>
                <w:sz w:val="20"/>
                <w:szCs w:val="20"/>
              </w:rPr>
              <w:t>3</w:t>
            </w:r>
          </w:p>
        </w:tc>
        <w:tc>
          <w:tcPr>
            <w:tcW w:w="10135" w:type="dxa"/>
            <w:tcBorders>
              <w:right w:val="double" w:sz="4" w:space="0" w:color="auto"/>
            </w:tcBorders>
          </w:tcPr>
          <w:p w:rsidR="00D77A56" w:rsidRPr="00E67121" w:rsidRDefault="00D77A56" w:rsidP="00AF0F60">
            <w:pPr>
              <w:spacing w:after="0"/>
              <w:jc w:val="both"/>
              <w:rPr>
                <w:rFonts w:cstheme="minorHAnsi"/>
                <w:b/>
                <w:sz w:val="20"/>
                <w:szCs w:val="20"/>
              </w:rPr>
            </w:pPr>
            <w:r w:rsidRPr="00E67121">
              <w:rPr>
                <w:rFonts w:cstheme="minorHAnsi"/>
                <w:sz w:val="20"/>
                <w:szCs w:val="20"/>
              </w:rPr>
              <w:t xml:space="preserve">Este documento deberá ser entregado a través del correo </w:t>
            </w:r>
            <w:proofErr w:type="gramStart"/>
            <w:r w:rsidRPr="00E67121">
              <w:rPr>
                <w:rFonts w:cstheme="minorHAnsi"/>
                <w:sz w:val="20"/>
                <w:szCs w:val="20"/>
              </w:rPr>
              <w:t xml:space="preserve">electrónico </w:t>
            </w:r>
            <w:r w:rsidRPr="00E67121">
              <w:rPr>
                <w:rFonts w:cstheme="minorHAnsi"/>
                <w:color w:val="1F497D" w:themeColor="text2"/>
                <w:sz w:val="20"/>
                <w:szCs w:val="20"/>
              </w:rPr>
              <w:t xml:space="preserve"> adquisiciones_comude@tlajomulco.gob.mx</w:t>
            </w:r>
            <w:proofErr w:type="gramEnd"/>
            <w:r w:rsidRPr="00E67121">
              <w:rPr>
                <w:rFonts w:cstheme="minorHAnsi"/>
                <w:color w:val="1F497D" w:themeColor="text2"/>
                <w:sz w:val="20"/>
                <w:szCs w:val="20"/>
              </w:rPr>
              <w:t xml:space="preserve">  </w:t>
            </w:r>
            <w:r w:rsidRPr="00E67121">
              <w:rPr>
                <w:rFonts w:cstheme="minorHAnsi"/>
                <w:sz w:val="20"/>
                <w:szCs w:val="20"/>
              </w:rPr>
              <w:t xml:space="preserve"> con atención al Jefe de Adquisiciones del COMUDE Tlajomulco, </w:t>
            </w:r>
            <w:r w:rsidRPr="00E67121">
              <w:rPr>
                <w:rFonts w:cstheme="minorHAnsi"/>
                <w:b/>
                <w:sz w:val="20"/>
                <w:szCs w:val="20"/>
              </w:rPr>
              <w:t>antes</w:t>
            </w:r>
            <w:r w:rsidRPr="00E67121">
              <w:rPr>
                <w:rFonts w:cstheme="minorHAnsi"/>
                <w:sz w:val="20"/>
                <w:szCs w:val="20"/>
              </w:rPr>
              <w:t xml:space="preserve"> de </w:t>
            </w:r>
            <w:r w:rsidRPr="00E67121">
              <w:rPr>
                <w:rFonts w:cstheme="minorHAnsi"/>
                <w:b/>
                <w:sz w:val="20"/>
                <w:szCs w:val="20"/>
              </w:rPr>
              <w:t>las 15:00 horas del día señalado para tal efecto en las bases de licitación.</w:t>
            </w:r>
          </w:p>
          <w:p w:rsidR="00D77A56" w:rsidRPr="00E67121" w:rsidRDefault="00D77A56" w:rsidP="00AF0F60">
            <w:pPr>
              <w:spacing w:after="0"/>
              <w:jc w:val="both"/>
              <w:rPr>
                <w:rFonts w:cstheme="minorHAnsi"/>
                <w:sz w:val="20"/>
                <w:szCs w:val="20"/>
              </w:rPr>
            </w:pPr>
          </w:p>
        </w:tc>
      </w:tr>
      <w:tr w:rsidR="00D77A56" w:rsidRPr="00E67121" w:rsidTr="00AF0F60">
        <w:trPr>
          <w:cantSplit/>
        </w:trPr>
        <w:tc>
          <w:tcPr>
            <w:tcW w:w="10418" w:type="dxa"/>
            <w:gridSpan w:val="2"/>
            <w:tcBorders>
              <w:left w:val="double" w:sz="4" w:space="0" w:color="auto"/>
              <w:bottom w:val="double" w:sz="4" w:space="0" w:color="auto"/>
              <w:right w:val="double" w:sz="4" w:space="0" w:color="auto"/>
            </w:tcBorders>
          </w:tcPr>
          <w:p w:rsidR="00D77A56" w:rsidRPr="00E67121" w:rsidRDefault="00D77A56" w:rsidP="00AF0F60">
            <w:pPr>
              <w:spacing w:after="0"/>
              <w:jc w:val="both"/>
              <w:rPr>
                <w:rFonts w:cstheme="minorHAnsi"/>
                <w:sz w:val="20"/>
                <w:szCs w:val="20"/>
              </w:rPr>
            </w:pPr>
            <w:r w:rsidRPr="00E67121">
              <w:rPr>
                <w:rFonts w:cstheme="minorHAnsi"/>
                <w:sz w:val="20"/>
                <w:szCs w:val="20"/>
              </w:rPr>
              <w:t>Se recomienda confirmar la recepción del formato, ya que no nos haremos responsables por lo recibido fuera de tiempo</w:t>
            </w:r>
          </w:p>
        </w:tc>
      </w:tr>
      <w:tr w:rsidR="00D77A56" w:rsidRPr="00E67121" w:rsidTr="00AF0F60">
        <w:trPr>
          <w:cantSplit/>
          <w:trHeight w:val="140"/>
        </w:trPr>
        <w:tc>
          <w:tcPr>
            <w:tcW w:w="10418" w:type="dxa"/>
            <w:gridSpan w:val="2"/>
            <w:tcBorders>
              <w:bottom w:val="double" w:sz="4" w:space="0" w:color="auto"/>
            </w:tcBorders>
          </w:tcPr>
          <w:p w:rsidR="00D77A56" w:rsidRPr="00E67121" w:rsidRDefault="00D77A56" w:rsidP="00AF0F60">
            <w:pPr>
              <w:spacing w:after="0"/>
              <w:jc w:val="both"/>
              <w:rPr>
                <w:rFonts w:cstheme="minorHAnsi"/>
                <w:sz w:val="20"/>
                <w:szCs w:val="20"/>
              </w:rPr>
            </w:pPr>
          </w:p>
          <w:p w:rsidR="00D77A56" w:rsidRPr="00E67121" w:rsidRDefault="00D77A56" w:rsidP="00AF0F60">
            <w:pPr>
              <w:spacing w:after="0"/>
              <w:jc w:val="both"/>
              <w:rPr>
                <w:rFonts w:cstheme="minorHAnsi"/>
                <w:sz w:val="20"/>
                <w:szCs w:val="20"/>
              </w:rPr>
            </w:pPr>
            <w:r w:rsidRPr="00E67121">
              <w:rPr>
                <w:rFonts w:cstheme="minorHAnsi"/>
                <w:sz w:val="20"/>
                <w:szCs w:val="20"/>
              </w:rPr>
              <w:t>Nombre del Licitante      _______________________________________________________________</w:t>
            </w:r>
          </w:p>
          <w:p w:rsidR="00D77A56" w:rsidRPr="00E67121" w:rsidRDefault="00D77A56" w:rsidP="00AF0F60">
            <w:pPr>
              <w:spacing w:after="0"/>
              <w:jc w:val="both"/>
              <w:rPr>
                <w:rFonts w:cstheme="minorHAnsi"/>
                <w:sz w:val="20"/>
                <w:szCs w:val="20"/>
              </w:rPr>
            </w:pPr>
            <w:r w:rsidRPr="00E67121">
              <w:rPr>
                <w:rFonts w:cstheme="minorHAnsi"/>
                <w:sz w:val="20"/>
                <w:szCs w:val="20"/>
              </w:rPr>
              <w:t>Representante Legal     ________________________________________________________________</w:t>
            </w:r>
          </w:p>
          <w:p w:rsidR="00D77A56" w:rsidRPr="00E67121" w:rsidRDefault="00D77A56" w:rsidP="00AF0F60">
            <w:pPr>
              <w:spacing w:after="0"/>
              <w:jc w:val="both"/>
              <w:rPr>
                <w:rFonts w:cstheme="minorHAnsi"/>
                <w:sz w:val="20"/>
                <w:szCs w:val="20"/>
              </w:rPr>
            </w:pPr>
            <w:r w:rsidRPr="00E67121">
              <w:rPr>
                <w:rFonts w:cstheme="minorHAnsi"/>
                <w:sz w:val="20"/>
                <w:szCs w:val="20"/>
              </w:rPr>
              <w:t>Teléfono y correo Electrónico ____________________________________________________________</w:t>
            </w:r>
          </w:p>
          <w:p w:rsidR="00D77A56" w:rsidRPr="00E67121" w:rsidRDefault="00D77A56" w:rsidP="00AF0F60">
            <w:pPr>
              <w:spacing w:after="0"/>
              <w:jc w:val="both"/>
              <w:rPr>
                <w:rFonts w:eastAsia="Times New Roman" w:cstheme="minorHAnsi"/>
                <w:sz w:val="20"/>
                <w:szCs w:val="20"/>
                <w:lang w:eastAsia="es-MX"/>
              </w:rPr>
            </w:pPr>
            <w:r w:rsidRPr="00E67121">
              <w:rPr>
                <w:rFonts w:eastAsia="Times New Roman" w:cstheme="minorHAnsi"/>
                <w:sz w:val="20"/>
                <w:szCs w:val="20"/>
                <w:lang w:eastAsia="es-MX"/>
              </w:rPr>
              <w:t>Manifiesto que tengo interés en participar en el presente procedimiento licitatorio</w:t>
            </w:r>
          </w:p>
          <w:p w:rsidR="00D77A56" w:rsidRPr="00E67121" w:rsidRDefault="00D77A56" w:rsidP="00AF0F60">
            <w:pPr>
              <w:spacing w:after="0"/>
              <w:jc w:val="both"/>
              <w:rPr>
                <w:rFonts w:eastAsia="Times New Roman" w:cstheme="minorHAnsi"/>
                <w:sz w:val="20"/>
                <w:szCs w:val="20"/>
                <w:lang w:eastAsia="es-MX"/>
              </w:rPr>
            </w:pPr>
            <w:r w:rsidRPr="00E67121">
              <w:rPr>
                <w:rFonts w:eastAsia="Times New Roman" w:cstheme="minorHAnsi"/>
                <w:sz w:val="20"/>
                <w:szCs w:val="20"/>
                <w:lang w:eastAsia="es-MX"/>
              </w:rPr>
              <w:t xml:space="preserve">Firma                                 _______________________________________________________________________  </w:t>
            </w:r>
          </w:p>
          <w:p w:rsidR="00D77A56" w:rsidRPr="00E67121" w:rsidRDefault="00D77A56" w:rsidP="00AF0F60">
            <w:pPr>
              <w:spacing w:after="0"/>
              <w:jc w:val="both"/>
              <w:rPr>
                <w:rFonts w:cstheme="minorHAnsi"/>
                <w:sz w:val="20"/>
                <w:szCs w:val="20"/>
              </w:rPr>
            </w:pPr>
          </w:p>
        </w:tc>
      </w:tr>
      <w:tr w:rsidR="00D77A56" w:rsidRPr="00E67121"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D77A56" w:rsidRPr="00E67121" w:rsidRDefault="00D77A56" w:rsidP="00AF0F60">
            <w:pPr>
              <w:spacing w:after="0"/>
              <w:jc w:val="both"/>
              <w:rPr>
                <w:rFonts w:cstheme="minorHAnsi"/>
                <w:sz w:val="20"/>
                <w:szCs w:val="20"/>
              </w:rPr>
            </w:pPr>
          </w:p>
        </w:tc>
      </w:tr>
      <w:tr w:rsidR="00D77A56" w:rsidRPr="00E67121"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77A56" w:rsidRPr="00E67121" w:rsidRDefault="00D77A56" w:rsidP="00AF0F60">
            <w:pPr>
              <w:spacing w:after="0"/>
              <w:jc w:val="both"/>
              <w:rPr>
                <w:rFonts w:cstheme="minorHAnsi"/>
                <w:sz w:val="20"/>
                <w:szCs w:val="20"/>
              </w:rPr>
            </w:pPr>
          </w:p>
        </w:tc>
      </w:tr>
      <w:tr w:rsidR="00D77A56" w:rsidRPr="00E67121"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77A56" w:rsidRPr="00E67121" w:rsidRDefault="00D77A56" w:rsidP="00AF0F60">
            <w:pPr>
              <w:spacing w:after="0"/>
              <w:jc w:val="both"/>
              <w:rPr>
                <w:rFonts w:cstheme="minorHAnsi"/>
                <w:sz w:val="20"/>
                <w:szCs w:val="20"/>
              </w:rPr>
            </w:pPr>
          </w:p>
        </w:tc>
      </w:tr>
      <w:tr w:rsidR="00D77A56" w:rsidRPr="00E67121"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77A56" w:rsidRPr="00E67121" w:rsidRDefault="00D77A56" w:rsidP="00AF0F60">
            <w:pPr>
              <w:spacing w:after="0"/>
              <w:jc w:val="both"/>
              <w:rPr>
                <w:rFonts w:cstheme="minorHAnsi"/>
                <w:sz w:val="20"/>
                <w:szCs w:val="20"/>
              </w:rPr>
            </w:pPr>
          </w:p>
        </w:tc>
      </w:tr>
      <w:tr w:rsidR="00D77A56" w:rsidRPr="00E67121"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77A56" w:rsidRPr="00E67121" w:rsidRDefault="00D77A56" w:rsidP="00AF0F60">
            <w:pPr>
              <w:spacing w:after="0"/>
              <w:jc w:val="both"/>
              <w:rPr>
                <w:rFonts w:cstheme="minorHAnsi"/>
                <w:sz w:val="20"/>
                <w:szCs w:val="20"/>
              </w:rPr>
            </w:pPr>
          </w:p>
        </w:tc>
      </w:tr>
      <w:tr w:rsidR="00D77A56" w:rsidRPr="00E67121"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77A56" w:rsidRPr="00E67121" w:rsidRDefault="00D77A56" w:rsidP="00AF0F60">
            <w:pPr>
              <w:spacing w:after="0"/>
              <w:jc w:val="both"/>
              <w:rPr>
                <w:rFonts w:cstheme="minorHAnsi"/>
                <w:sz w:val="20"/>
                <w:szCs w:val="20"/>
              </w:rPr>
            </w:pPr>
          </w:p>
        </w:tc>
      </w:tr>
      <w:tr w:rsidR="00D77A56" w:rsidRPr="00E67121"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77A56" w:rsidRPr="00E67121" w:rsidRDefault="00D77A56" w:rsidP="00AF0F60">
            <w:pPr>
              <w:spacing w:after="0"/>
              <w:jc w:val="both"/>
              <w:rPr>
                <w:rFonts w:cstheme="minorHAnsi"/>
                <w:sz w:val="20"/>
                <w:szCs w:val="20"/>
              </w:rPr>
            </w:pPr>
          </w:p>
        </w:tc>
      </w:tr>
      <w:tr w:rsidR="00D77A56" w:rsidRPr="00E67121"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77A56" w:rsidRPr="00E67121" w:rsidRDefault="00D77A56" w:rsidP="00AF0F60">
            <w:pPr>
              <w:spacing w:after="0"/>
              <w:jc w:val="both"/>
              <w:rPr>
                <w:rFonts w:cstheme="minorHAnsi"/>
                <w:sz w:val="20"/>
                <w:szCs w:val="20"/>
              </w:rPr>
            </w:pPr>
          </w:p>
        </w:tc>
      </w:tr>
      <w:tr w:rsidR="00D77A56" w:rsidRPr="00E67121"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77A56" w:rsidRPr="00E67121" w:rsidRDefault="00D77A56" w:rsidP="00AF0F60">
            <w:pPr>
              <w:spacing w:after="0"/>
              <w:jc w:val="both"/>
              <w:rPr>
                <w:rFonts w:cstheme="minorHAnsi"/>
                <w:sz w:val="20"/>
                <w:szCs w:val="20"/>
              </w:rPr>
            </w:pPr>
          </w:p>
        </w:tc>
      </w:tr>
    </w:tbl>
    <w:p w:rsidR="00D77A56" w:rsidRPr="00E67121" w:rsidRDefault="00D77A56" w:rsidP="00D205EA">
      <w:pPr>
        <w:spacing w:after="0"/>
        <w:jc w:val="both"/>
        <w:rPr>
          <w:rFonts w:cstheme="minorHAnsi"/>
          <w:b/>
          <w:sz w:val="20"/>
          <w:szCs w:val="20"/>
        </w:rPr>
      </w:pPr>
    </w:p>
    <w:p w:rsidR="00D77A56" w:rsidRPr="00E67121" w:rsidRDefault="00D77A56" w:rsidP="00D205EA">
      <w:pPr>
        <w:spacing w:after="0"/>
        <w:jc w:val="both"/>
        <w:rPr>
          <w:rFonts w:cstheme="minorHAnsi"/>
          <w:b/>
          <w:sz w:val="20"/>
          <w:szCs w:val="20"/>
        </w:rPr>
      </w:pPr>
    </w:p>
    <w:p w:rsidR="00D77A56" w:rsidRPr="00E67121" w:rsidRDefault="00D77A56" w:rsidP="00D205EA">
      <w:pPr>
        <w:spacing w:after="0"/>
        <w:jc w:val="both"/>
        <w:rPr>
          <w:rFonts w:cstheme="minorHAnsi"/>
          <w:b/>
          <w:sz w:val="20"/>
          <w:szCs w:val="20"/>
        </w:rPr>
      </w:pPr>
    </w:p>
    <w:p w:rsidR="00D77A56" w:rsidRPr="00E67121" w:rsidRDefault="00D77A56" w:rsidP="00D205EA">
      <w:pPr>
        <w:spacing w:after="0"/>
        <w:jc w:val="both"/>
        <w:rPr>
          <w:rFonts w:cstheme="minorHAnsi"/>
          <w:b/>
          <w:sz w:val="20"/>
          <w:szCs w:val="20"/>
        </w:rPr>
      </w:pPr>
    </w:p>
    <w:p w:rsidR="00D77A56" w:rsidRPr="00E67121" w:rsidRDefault="00D77A56" w:rsidP="00D205EA">
      <w:pPr>
        <w:spacing w:after="0"/>
        <w:jc w:val="both"/>
        <w:rPr>
          <w:rFonts w:cstheme="minorHAnsi"/>
          <w:b/>
          <w:sz w:val="20"/>
          <w:szCs w:val="20"/>
        </w:rPr>
      </w:pPr>
    </w:p>
    <w:p w:rsidR="00D77A56" w:rsidRPr="00E67121" w:rsidRDefault="00D77A56" w:rsidP="00D205EA">
      <w:pPr>
        <w:spacing w:after="0"/>
        <w:jc w:val="both"/>
        <w:rPr>
          <w:rFonts w:cstheme="minorHAnsi"/>
          <w:b/>
          <w:sz w:val="20"/>
          <w:szCs w:val="20"/>
        </w:rPr>
      </w:pPr>
    </w:p>
    <w:p w:rsidR="00D77A56" w:rsidRPr="00E67121" w:rsidRDefault="00D77A56" w:rsidP="00D205EA">
      <w:pPr>
        <w:spacing w:after="0"/>
        <w:jc w:val="both"/>
        <w:rPr>
          <w:rFonts w:cstheme="minorHAnsi"/>
          <w:b/>
          <w:sz w:val="20"/>
          <w:szCs w:val="20"/>
        </w:rPr>
      </w:pPr>
    </w:p>
    <w:p w:rsidR="00D77A56" w:rsidRDefault="00D77A56" w:rsidP="00D205EA">
      <w:pPr>
        <w:spacing w:after="0"/>
        <w:jc w:val="both"/>
        <w:rPr>
          <w:rFonts w:cstheme="minorHAnsi"/>
          <w:b/>
          <w:sz w:val="20"/>
          <w:szCs w:val="20"/>
        </w:rPr>
      </w:pPr>
    </w:p>
    <w:p w:rsidR="00E67121" w:rsidRDefault="00E67121" w:rsidP="00D205EA">
      <w:pPr>
        <w:spacing w:after="0"/>
        <w:jc w:val="both"/>
        <w:rPr>
          <w:rFonts w:cstheme="minorHAnsi"/>
          <w:b/>
          <w:sz w:val="20"/>
          <w:szCs w:val="20"/>
        </w:rPr>
      </w:pPr>
    </w:p>
    <w:p w:rsidR="00E67121" w:rsidRPr="00E67121" w:rsidRDefault="00E67121" w:rsidP="00D205EA">
      <w:pPr>
        <w:spacing w:after="0"/>
        <w:jc w:val="both"/>
        <w:rPr>
          <w:rFonts w:cstheme="minorHAnsi"/>
          <w:b/>
          <w:sz w:val="20"/>
          <w:szCs w:val="20"/>
        </w:rPr>
      </w:pPr>
    </w:p>
    <w:p w:rsidR="00D77A56" w:rsidRPr="00E67121" w:rsidRDefault="00D77A56" w:rsidP="00561C73">
      <w:pPr>
        <w:spacing w:after="0" w:line="240" w:lineRule="auto"/>
        <w:jc w:val="center"/>
        <w:rPr>
          <w:rFonts w:cstheme="minorHAnsi"/>
          <w:b/>
          <w:bCs/>
          <w:noProof/>
          <w:sz w:val="20"/>
          <w:szCs w:val="20"/>
        </w:rPr>
      </w:pPr>
      <w:r w:rsidRPr="00E67121">
        <w:rPr>
          <w:rFonts w:cstheme="minorHAnsi"/>
          <w:b/>
          <w:bCs/>
          <w:noProof/>
          <w:sz w:val="20"/>
          <w:szCs w:val="20"/>
        </w:rPr>
        <w:lastRenderedPageBreak/>
        <w:t>ESPECIFICACIONES</w:t>
      </w:r>
    </w:p>
    <w:p w:rsidR="00D77A56" w:rsidRPr="00E67121" w:rsidRDefault="00D77A56" w:rsidP="00561C73">
      <w:pPr>
        <w:spacing w:after="0" w:line="240" w:lineRule="auto"/>
        <w:jc w:val="center"/>
        <w:rPr>
          <w:rFonts w:cstheme="minorHAnsi"/>
          <w:b/>
          <w:bCs/>
          <w:noProof/>
          <w:sz w:val="20"/>
          <w:szCs w:val="20"/>
        </w:rPr>
      </w:pPr>
    </w:p>
    <w:p w:rsidR="00D77A56" w:rsidRPr="00E67121" w:rsidRDefault="00D77A56" w:rsidP="00945F25">
      <w:pPr>
        <w:spacing w:after="120" w:line="240" w:lineRule="auto"/>
        <w:jc w:val="center"/>
        <w:rPr>
          <w:rFonts w:cstheme="minorHAnsi"/>
          <w:b/>
          <w:bCs/>
          <w:noProof/>
          <w:sz w:val="20"/>
          <w:szCs w:val="20"/>
        </w:rPr>
      </w:pPr>
      <w:r w:rsidRPr="00E67121">
        <w:rPr>
          <w:rFonts w:cstheme="minorHAnsi"/>
          <w:b/>
          <w:bCs/>
          <w:noProof/>
          <w:sz w:val="20"/>
          <w:szCs w:val="20"/>
        </w:rPr>
        <w:t>OPD/CMD/004/2020</w:t>
      </w:r>
    </w:p>
    <w:p w:rsidR="00D77A56" w:rsidRPr="00E67121" w:rsidRDefault="00D77A56" w:rsidP="00945F25">
      <w:pPr>
        <w:jc w:val="center"/>
        <w:rPr>
          <w:rFonts w:cstheme="minorHAnsi"/>
          <w:b/>
          <w:iCs/>
          <w:noProof/>
          <w:sz w:val="20"/>
          <w:szCs w:val="20"/>
        </w:rPr>
      </w:pPr>
      <w:r w:rsidRPr="00E67121">
        <w:rPr>
          <w:rFonts w:cstheme="minorHAnsi"/>
          <w:b/>
          <w:iCs/>
          <w:noProof/>
          <w:sz w:val="20"/>
          <w:szCs w:val="20"/>
        </w:rPr>
        <w:t>“ADQUISICIÓN DE MATERIAL DE FISIOTERAPIA PARA EL ÁREA DE SALUD INTEGRAL DEL CONSEJO MUNICIPAL DEL DEPORTE DE TLAJOMULCO DE ZÚÑIGA, JALISCO”</w:t>
      </w:r>
    </w:p>
    <w:p w:rsidR="00D77A56" w:rsidRPr="00E67121" w:rsidRDefault="00D77A56" w:rsidP="00561C73">
      <w:pPr>
        <w:jc w:val="both"/>
        <w:rPr>
          <w:rFonts w:cstheme="minorHAnsi"/>
          <w:b/>
          <w:bCs/>
          <w:iCs/>
          <w:noProof/>
          <w:sz w:val="20"/>
          <w:szCs w:val="20"/>
        </w:rPr>
      </w:pPr>
      <w:r w:rsidRPr="00E67121">
        <w:rPr>
          <w:rFonts w:cstheme="minorHAnsi"/>
          <w:sz w:val="20"/>
          <w:szCs w:val="20"/>
        </w:rPr>
        <w:t xml:space="preserve">El Municipio de Tlajomulco de Zúñiga, Jalisco, a través de su OPD Consejo Municipal del Deporte de Tlajomulco de Zúñiga, Jalisco tiene el requerimiento de </w:t>
      </w:r>
      <w:r w:rsidRPr="00E67121">
        <w:rPr>
          <w:rFonts w:cstheme="minorHAnsi"/>
          <w:b/>
          <w:iCs/>
          <w:noProof/>
          <w:sz w:val="20"/>
          <w:szCs w:val="20"/>
        </w:rPr>
        <w:t>“ADQUISICIÓN DE MATERIAL DE FISIOTERAPIA PARA EL ÁREA DE SALUD INTEGRAL DEL CONSEJO MUNICIPAL DEL DEPORTE DE TLAJOMULCO DE ZÚÑIGA, JALISCO”</w:t>
      </w:r>
      <w:r w:rsidRPr="00E67121">
        <w:rPr>
          <w:rFonts w:cstheme="minorHAnsi"/>
          <w:bCs/>
          <w:iCs/>
          <w:noProof/>
          <w:sz w:val="20"/>
          <w:szCs w:val="20"/>
        </w:rPr>
        <w:t>, Lo cual se muestra acontinuación:</w:t>
      </w:r>
    </w:p>
    <w:p w:rsidR="00D77A56" w:rsidRPr="00E67121" w:rsidRDefault="00D77A56" w:rsidP="00F906B0">
      <w:pPr>
        <w:ind w:left="-142"/>
        <w:jc w:val="both"/>
        <w:rPr>
          <w:rFonts w:cstheme="minorHAnsi"/>
          <w:sz w:val="20"/>
          <w:szCs w:val="20"/>
        </w:rPr>
        <w:sectPr w:rsidR="00D77A56" w:rsidRPr="00E67121" w:rsidSect="00D77A56">
          <w:headerReference w:type="default" r:id="rId8"/>
          <w:footerReference w:type="default" r:id="rId9"/>
          <w:pgSz w:w="12240" w:h="15840"/>
          <w:pgMar w:top="1418" w:right="851" w:bottom="1418" w:left="1134" w:header="709" w:footer="709" w:gutter="0"/>
          <w:pgNumType w:start="1"/>
          <w:cols w:space="708"/>
          <w:docGrid w:linePitch="360"/>
        </w:sectPr>
      </w:pPr>
    </w:p>
    <w:tbl>
      <w:tblPr>
        <w:tblStyle w:val="Tablaconcuadrcula"/>
        <w:tblW w:w="10274" w:type="dxa"/>
        <w:tblInd w:w="-5" w:type="dxa"/>
        <w:tblLook w:val="04A0" w:firstRow="1" w:lastRow="0" w:firstColumn="1" w:lastColumn="0" w:noHBand="0" w:noVBand="1"/>
      </w:tblPr>
      <w:tblGrid>
        <w:gridCol w:w="1134"/>
        <w:gridCol w:w="6610"/>
        <w:gridCol w:w="1339"/>
        <w:gridCol w:w="1191"/>
      </w:tblGrid>
      <w:tr w:rsidR="00E67121" w:rsidRPr="00E67121" w:rsidTr="000F601E">
        <w:trPr>
          <w:trHeight w:val="326"/>
        </w:trPr>
        <w:tc>
          <w:tcPr>
            <w:tcW w:w="1134" w:type="dxa"/>
            <w:shd w:val="clear" w:color="auto" w:fill="D9D9D9" w:themeFill="background1" w:themeFillShade="D9"/>
            <w:vAlign w:val="center"/>
          </w:tcPr>
          <w:p w:rsidR="00E67121" w:rsidRPr="00E67121" w:rsidRDefault="00E67121" w:rsidP="000F601E">
            <w:pPr>
              <w:jc w:val="center"/>
              <w:rPr>
                <w:rFonts w:cstheme="minorHAnsi"/>
                <w:b/>
                <w:sz w:val="20"/>
                <w:szCs w:val="20"/>
              </w:rPr>
            </w:pPr>
            <w:r w:rsidRPr="00E67121">
              <w:rPr>
                <w:rFonts w:cstheme="minorHAnsi"/>
                <w:b/>
                <w:sz w:val="20"/>
                <w:szCs w:val="20"/>
              </w:rPr>
              <w:lastRenderedPageBreak/>
              <w:t>PARTIDA</w:t>
            </w:r>
          </w:p>
        </w:tc>
        <w:tc>
          <w:tcPr>
            <w:tcW w:w="6610" w:type="dxa"/>
            <w:shd w:val="clear" w:color="auto" w:fill="D9D9D9" w:themeFill="background1" w:themeFillShade="D9"/>
            <w:vAlign w:val="center"/>
          </w:tcPr>
          <w:p w:rsidR="00E67121" w:rsidRPr="00E67121" w:rsidRDefault="00E67121" w:rsidP="000F601E">
            <w:pPr>
              <w:jc w:val="center"/>
              <w:rPr>
                <w:rFonts w:cstheme="minorHAnsi"/>
                <w:b/>
                <w:sz w:val="20"/>
                <w:szCs w:val="20"/>
              </w:rPr>
            </w:pPr>
            <w:r w:rsidRPr="00E67121">
              <w:rPr>
                <w:rFonts w:cstheme="minorHAnsi"/>
                <w:b/>
                <w:sz w:val="20"/>
                <w:szCs w:val="20"/>
              </w:rPr>
              <w:t>DESCRIPCIÓN</w:t>
            </w:r>
          </w:p>
        </w:tc>
        <w:tc>
          <w:tcPr>
            <w:tcW w:w="1339" w:type="dxa"/>
            <w:shd w:val="clear" w:color="auto" w:fill="D9D9D9" w:themeFill="background1" w:themeFillShade="D9"/>
            <w:vAlign w:val="center"/>
          </w:tcPr>
          <w:p w:rsidR="00E67121" w:rsidRPr="00E67121" w:rsidRDefault="00E67121" w:rsidP="000F601E">
            <w:pPr>
              <w:jc w:val="center"/>
              <w:rPr>
                <w:rFonts w:cstheme="minorHAnsi"/>
                <w:b/>
                <w:sz w:val="20"/>
                <w:szCs w:val="20"/>
              </w:rPr>
            </w:pPr>
            <w:r w:rsidRPr="00E67121">
              <w:rPr>
                <w:rFonts w:cstheme="minorHAnsi"/>
                <w:b/>
                <w:sz w:val="20"/>
                <w:szCs w:val="20"/>
              </w:rPr>
              <w:t>CANTIDAD Y EJEMPLO</w:t>
            </w:r>
          </w:p>
        </w:tc>
        <w:tc>
          <w:tcPr>
            <w:tcW w:w="1191" w:type="dxa"/>
            <w:shd w:val="clear" w:color="auto" w:fill="D9D9D9" w:themeFill="background1" w:themeFillShade="D9"/>
            <w:vAlign w:val="center"/>
          </w:tcPr>
          <w:p w:rsidR="00E67121" w:rsidRPr="00E67121" w:rsidRDefault="00E67121" w:rsidP="000F601E">
            <w:pPr>
              <w:jc w:val="center"/>
              <w:rPr>
                <w:rFonts w:cstheme="minorHAnsi"/>
                <w:b/>
                <w:sz w:val="20"/>
                <w:szCs w:val="20"/>
              </w:rPr>
            </w:pPr>
            <w:r w:rsidRPr="00E67121">
              <w:rPr>
                <w:rFonts w:cstheme="minorHAnsi"/>
                <w:b/>
                <w:sz w:val="20"/>
                <w:szCs w:val="20"/>
              </w:rPr>
              <w:t>U/M</w:t>
            </w:r>
          </w:p>
        </w:tc>
      </w:tr>
      <w:tr w:rsidR="00E67121" w:rsidRPr="00E67121" w:rsidTr="000F601E">
        <w:trPr>
          <w:trHeight w:val="491"/>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1</w:t>
            </w:r>
          </w:p>
        </w:tc>
        <w:tc>
          <w:tcPr>
            <w:tcW w:w="6610" w:type="dxa"/>
            <w:vAlign w:val="center"/>
          </w:tcPr>
          <w:p w:rsidR="00E67121" w:rsidRPr="00E67121" w:rsidRDefault="00E67121" w:rsidP="000F601E">
            <w:pPr>
              <w:jc w:val="both"/>
              <w:rPr>
                <w:rFonts w:cstheme="minorHAnsi"/>
                <w:sz w:val="20"/>
                <w:szCs w:val="20"/>
              </w:rPr>
            </w:pPr>
            <w:proofErr w:type="spellStart"/>
            <w:r w:rsidRPr="00E67121">
              <w:rPr>
                <w:rFonts w:cstheme="minorHAnsi"/>
                <w:sz w:val="20"/>
                <w:szCs w:val="20"/>
              </w:rPr>
              <w:t>Plantoscopio</w:t>
            </w:r>
            <w:proofErr w:type="spellEnd"/>
            <w:r w:rsidRPr="00E67121">
              <w:rPr>
                <w:rFonts w:cstheme="minorHAnsi"/>
                <w:sz w:val="20"/>
                <w:szCs w:val="20"/>
              </w:rPr>
              <w:t xml:space="preserve"> sencillo cromado o esmaltado, fabricado en tubo cuadrado, con acabado en pintura color arena o blanca, cuenta con un entrepaño móvil con espejo y una cubierta de vidrio biselado de 9mm.</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2</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 xml:space="preserve">Pieza </w:t>
            </w:r>
          </w:p>
        </w:tc>
      </w:tr>
      <w:tr w:rsidR="00E67121" w:rsidRPr="00E67121" w:rsidTr="000F601E">
        <w:trPr>
          <w:trHeight w:val="381"/>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2</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Kit de ventosas de 6 a 12 piezas de diferentes tamaños, neumáticas de vidrio o plásticas.</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1</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Kit</w:t>
            </w:r>
          </w:p>
        </w:tc>
      </w:tr>
      <w:tr w:rsidR="00E67121" w:rsidRPr="00E67121" w:rsidTr="000F601E">
        <w:trPr>
          <w:trHeight w:val="464"/>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3</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Set de ligas de entrenamiento de 3 a 6 variedades de resistencias, diferentes colores por resistencia.</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 xml:space="preserve">2 </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Set</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4</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 xml:space="preserve">Camilla portátil, con agarradera para transporte, con o sin orificio para la cabeza, forrada de vinil lavable.  </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1</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 xml:space="preserve">Pieza </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5</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 xml:space="preserve">Pelota plástica económica tipo </w:t>
            </w:r>
            <w:proofErr w:type="spellStart"/>
            <w:r w:rsidRPr="00E67121">
              <w:rPr>
                <w:rFonts w:cstheme="minorHAnsi"/>
                <w:sz w:val="20"/>
                <w:szCs w:val="20"/>
              </w:rPr>
              <w:t>bobathde</w:t>
            </w:r>
            <w:proofErr w:type="spellEnd"/>
            <w:r w:rsidRPr="00E67121">
              <w:rPr>
                <w:rFonts w:cstheme="minorHAnsi"/>
                <w:sz w:val="20"/>
                <w:szCs w:val="20"/>
              </w:rPr>
              <w:t>, de 65cm a 75cm.</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2</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Pieza</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6</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Disco giratorio tipo “</w:t>
            </w:r>
            <w:proofErr w:type="spellStart"/>
            <w:r w:rsidRPr="00E67121">
              <w:rPr>
                <w:rFonts w:cstheme="minorHAnsi"/>
                <w:sz w:val="20"/>
                <w:szCs w:val="20"/>
              </w:rPr>
              <w:t>body</w:t>
            </w:r>
            <w:proofErr w:type="spellEnd"/>
            <w:r w:rsidRPr="00E67121">
              <w:rPr>
                <w:rFonts w:cstheme="minorHAnsi"/>
                <w:sz w:val="20"/>
                <w:szCs w:val="20"/>
              </w:rPr>
              <w:t xml:space="preserve"> </w:t>
            </w:r>
            <w:proofErr w:type="spellStart"/>
            <w:r w:rsidRPr="00E67121">
              <w:rPr>
                <w:rFonts w:cstheme="minorHAnsi"/>
                <w:sz w:val="20"/>
                <w:szCs w:val="20"/>
              </w:rPr>
              <w:t>twister</w:t>
            </w:r>
            <w:proofErr w:type="spellEnd"/>
            <w:r w:rsidRPr="00E67121">
              <w:rPr>
                <w:rFonts w:cstheme="minorHAnsi"/>
                <w:sz w:val="20"/>
                <w:szCs w:val="20"/>
              </w:rPr>
              <w:t>” para transferencias y entrenamiento.</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2</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 xml:space="preserve">Pieza </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7</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Entrenador plástico de equilibrio tipo “</w:t>
            </w:r>
            <w:proofErr w:type="spellStart"/>
            <w:r w:rsidRPr="00E67121">
              <w:rPr>
                <w:rFonts w:cstheme="minorHAnsi"/>
                <w:sz w:val="20"/>
                <w:szCs w:val="20"/>
              </w:rPr>
              <w:t>bossu</w:t>
            </w:r>
            <w:proofErr w:type="spellEnd"/>
            <w:r w:rsidRPr="00E67121">
              <w:rPr>
                <w:rFonts w:cstheme="minorHAnsi"/>
                <w:sz w:val="20"/>
                <w:szCs w:val="20"/>
              </w:rPr>
              <w:t>”.</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2</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 xml:space="preserve">Pieza </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8</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Set de compresas, de 4 a 8 piezas de varios tamaños y para distintas variedades de zonas.</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2</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Set</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9</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Set de pesas, mancuernas o barra recta, con capacidad para diversificar el peso de estas (discos intercambiables).</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2</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Set</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10</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Lámpara infrarroja genérica para tratamiento térmico.</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2</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Pieza</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11</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 xml:space="preserve">Foco infrarrojo para lámpara de tratamiento térmico. </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6</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Pieza</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12</w:t>
            </w:r>
          </w:p>
        </w:tc>
        <w:tc>
          <w:tcPr>
            <w:tcW w:w="6610" w:type="dxa"/>
            <w:vAlign w:val="center"/>
          </w:tcPr>
          <w:p w:rsidR="00E67121" w:rsidRPr="00E67121" w:rsidRDefault="00E67121" w:rsidP="000F601E">
            <w:pPr>
              <w:jc w:val="both"/>
              <w:rPr>
                <w:rFonts w:cstheme="minorHAnsi"/>
                <w:sz w:val="20"/>
                <w:szCs w:val="20"/>
              </w:rPr>
            </w:pPr>
            <w:proofErr w:type="spellStart"/>
            <w:r w:rsidRPr="00E67121">
              <w:rPr>
                <w:rFonts w:cstheme="minorHAnsi"/>
                <w:sz w:val="20"/>
                <w:szCs w:val="20"/>
              </w:rPr>
              <w:t>Cicloergometro</w:t>
            </w:r>
            <w:proofErr w:type="spellEnd"/>
            <w:r w:rsidRPr="00E67121">
              <w:rPr>
                <w:rFonts w:cstheme="minorHAnsi"/>
                <w:sz w:val="20"/>
                <w:szCs w:val="20"/>
              </w:rPr>
              <w:t xml:space="preserve">, </w:t>
            </w:r>
            <w:proofErr w:type="spellStart"/>
            <w:r w:rsidRPr="00E67121">
              <w:rPr>
                <w:rFonts w:cstheme="minorHAnsi"/>
                <w:sz w:val="20"/>
                <w:szCs w:val="20"/>
              </w:rPr>
              <w:t>ejercitador</w:t>
            </w:r>
            <w:proofErr w:type="spellEnd"/>
            <w:r w:rsidRPr="00E67121">
              <w:rPr>
                <w:rFonts w:cstheme="minorHAnsi"/>
                <w:sz w:val="20"/>
                <w:szCs w:val="20"/>
              </w:rPr>
              <w:t xml:space="preserve"> de pedal, para pies y manos. Con características que faciliten su transporte.</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2</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Pieza</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13</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 xml:space="preserve">Set de cilindros para fisioterapia con diferentes tamaños. Con características que permitan facilidad de mantenimiento y limpieza. </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1</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Set</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14</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 xml:space="preserve">Balancín de madera para entrenamiento de equilibrio. </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1</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 xml:space="preserve">Pieza </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15</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 xml:space="preserve">Negatoscopio genérico, para valoración de estudios </w:t>
            </w:r>
            <w:proofErr w:type="spellStart"/>
            <w:r w:rsidRPr="00E67121">
              <w:rPr>
                <w:rFonts w:cstheme="minorHAnsi"/>
                <w:sz w:val="20"/>
                <w:szCs w:val="20"/>
              </w:rPr>
              <w:t>imagenológicos</w:t>
            </w:r>
            <w:proofErr w:type="spellEnd"/>
            <w:r w:rsidRPr="00E67121">
              <w:rPr>
                <w:rFonts w:cstheme="minorHAnsi"/>
                <w:sz w:val="20"/>
                <w:szCs w:val="20"/>
              </w:rPr>
              <w:t>.</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2</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Pieza</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16</w:t>
            </w:r>
          </w:p>
        </w:tc>
        <w:tc>
          <w:tcPr>
            <w:tcW w:w="6610" w:type="dxa"/>
            <w:vAlign w:val="center"/>
          </w:tcPr>
          <w:p w:rsidR="00E67121" w:rsidRPr="00E67121" w:rsidRDefault="00E67121" w:rsidP="000F601E">
            <w:pPr>
              <w:jc w:val="both"/>
              <w:rPr>
                <w:rFonts w:cstheme="minorHAnsi"/>
                <w:sz w:val="20"/>
                <w:szCs w:val="20"/>
              </w:rPr>
            </w:pPr>
            <w:proofErr w:type="spellStart"/>
            <w:r w:rsidRPr="00E67121">
              <w:rPr>
                <w:rFonts w:cstheme="minorHAnsi"/>
                <w:sz w:val="20"/>
                <w:szCs w:val="20"/>
              </w:rPr>
              <w:t>Oxímetro</w:t>
            </w:r>
            <w:proofErr w:type="spellEnd"/>
            <w:r w:rsidRPr="00E67121">
              <w:rPr>
                <w:rFonts w:cstheme="minorHAnsi"/>
                <w:sz w:val="20"/>
                <w:szCs w:val="20"/>
              </w:rPr>
              <w:t xml:space="preserve"> de pulso, económico.</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2</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 xml:space="preserve">Pieza </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17</w:t>
            </w:r>
          </w:p>
        </w:tc>
        <w:tc>
          <w:tcPr>
            <w:tcW w:w="6610" w:type="dxa"/>
            <w:vAlign w:val="center"/>
          </w:tcPr>
          <w:p w:rsidR="00E67121" w:rsidRPr="00E67121" w:rsidRDefault="00E67121" w:rsidP="000F601E">
            <w:pPr>
              <w:jc w:val="both"/>
              <w:rPr>
                <w:rFonts w:cstheme="minorHAnsi"/>
                <w:sz w:val="20"/>
                <w:szCs w:val="20"/>
              </w:rPr>
            </w:pPr>
            <w:proofErr w:type="spellStart"/>
            <w:r w:rsidRPr="00E67121">
              <w:rPr>
                <w:rFonts w:cstheme="minorHAnsi"/>
                <w:sz w:val="20"/>
                <w:szCs w:val="20"/>
              </w:rPr>
              <w:t>Ejercitador</w:t>
            </w:r>
            <w:proofErr w:type="spellEnd"/>
            <w:r w:rsidRPr="00E67121">
              <w:rPr>
                <w:rFonts w:cstheme="minorHAnsi"/>
                <w:sz w:val="20"/>
                <w:szCs w:val="20"/>
              </w:rPr>
              <w:t xml:space="preserve"> de dedos para su fortalecimiento, de 2 a 6 resistencias diferentes.</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2</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Pieza</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18</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Set de bandas de 3 a 6 variedades de resistencias, diferentes colores por resistencia.</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2</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Set</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19</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 xml:space="preserve">Pelota genérica de masaje ideal paras </w:t>
            </w:r>
            <w:proofErr w:type="spellStart"/>
            <w:r w:rsidRPr="00E67121">
              <w:rPr>
                <w:rFonts w:cstheme="minorHAnsi"/>
                <w:sz w:val="20"/>
                <w:szCs w:val="20"/>
              </w:rPr>
              <w:t>fascitis</w:t>
            </w:r>
            <w:proofErr w:type="spellEnd"/>
            <w:r w:rsidRPr="00E67121">
              <w:rPr>
                <w:rFonts w:cstheme="minorHAnsi"/>
                <w:sz w:val="20"/>
                <w:szCs w:val="20"/>
              </w:rPr>
              <w:t>.</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2</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Pieza</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lastRenderedPageBreak/>
              <w:t>20</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Rodillo de hule tipo “</w:t>
            </w:r>
            <w:proofErr w:type="spellStart"/>
            <w:r w:rsidRPr="00E67121">
              <w:rPr>
                <w:rFonts w:cstheme="minorHAnsi"/>
                <w:sz w:val="20"/>
                <w:szCs w:val="20"/>
              </w:rPr>
              <w:t>foam</w:t>
            </w:r>
            <w:proofErr w:type="spellEnd"/>
            <w:r w:rsidRPr="00E67121">
              <w:rPr>
                <w:rFonts w:cstheme="minorHAnsi"/>
                <w:sz w:val="20"/>
                <w:szCs w:val="20"/>
              </w:rPr>
              <w:t xml:space="preserve"> </w:t>
            </w:r>
            <w:proofErr w:type="spellStart"/>
            <w:r w:rsidRPr="00E67121">
              <w:rPr>
                <w:rFonts w:cstheme="minorHAnsi"/>
                <w:sz w:val="20"/>
                <w:szCs w:val="20"/>
              </w:rPr>
              <w:t>roller</w:t>
            </w:r>
            <w:proofErr w:type="spellEnd"/>
            <w:r w:rsidRPr="00E67121">
              <w:rPr>
                <w:rFonts w:cstheme="minorHAnsi"/>
                <w:sz w:val="20"/>
                <w:szCs w:val="20"/>
              </w:rPr>
              <w:t>”.</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2</w:t>
            </w:r>
          </w:p>
        </w:tc>
        <w:tc>
          <w:tcPr>
            <w:tcW w:w="1191" w:type="dxa"/>
            <w:vAlign w:val="center"/>
          </w:tcPr>
          <w:p w:rsidR="00E67121" w:rsidRPr="00E67121" w:rsidRDefault="00E67121" w:rsidP="000F601E">
            <w:pPr>
              <w:jc w:val="center"/>
              <w:rPr>
                <w:rFonts w:cstheme="minorHAnsi"/>
                <w:sz w:val="20"/>
                <w:szCs w:val="20"/>
              </w:rPr>
            </w:pPr>
            <w:proofErr w:type="spellStart"/>
            <w:r w:rsidRPr="00E67121">
              <w:rPr>
                <w:rFonts w:cstheme="minorHAnsi"/>
                <w:sz w:val="20"/>
                <w:szCs w:val="20"/>
              </w:rPr>
              <w:t>Pzas</w:t>
            </w:r>
            <w:proofErr w:type="spellEnd"/>
            <w:r w:rsidRPr="00E67121">
              <w:rPr>
                <w:rFonts w:cstheme="minorHAnsi"/>
                <w:sz w:val="20"/>
                <w:szCs w:val="20"/>
              </w:rPr>
              <w:t xml:space="preserve"> </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21</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 xml:space="preserve">Set de pares de electrodos universales para </w:t>
            </w:r>
            <w:proofErr w:type="spellStart"/>
            <w:r w:rsidRPr="00E67121">
              <w:rPr>
                <w:rFonts w:cstheme="minorHAnsi"/>
                <w:sz w:val="20"/>
                <w:szCs w:val="20"/>
              </w:rPr>
              <w:t>electroestimulador</w:t>
            </w:r>
            <w:proofErr w:type="spellEnd"/>
            <w:r w:rsidRPr="00E67121">
              <w:rPr>
                <w:rFonts w:cstheme="minorHAnsi"/>
                <w:sz w:val="20"/>
                <w:szCs w:val="20"/>
              </w:rPr>
              <w:t xml:space="preserve"> genérico.</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20</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Set</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22</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 xml:space="preserve">Gel conductor </w:t>
            </w:r>
            <w:proofErr w:type="spellStart"/>
            <w:r w:rsidRPr="00E67121">
              <w:rPr>
                <w:rFonts w:cstheme="minorHAnsi"/>
                <w:sz w:val="20"/>
                <w:szCs w:val="20"/>
              </w:rPr>
              <w:t>genéric</w:t>
            </w:r>
            <w:r w:rsidR="00972AC0">
              <w:rPr>
                <w:rFonts w:cstheme="minorHAnsi"/>
                <w:sz w:val="20"/>
                <w:szCs w:val="20"/>
              </w:rPr>
              <w:t>+</w:t>
            </w:r>
            <w:r w:rsidRPr="00E67121">
              <w:rPr>
                <w:rFonts w:cstheme="minorHAnsi"/>
                <w:sz w:val="20"/>
                <w:szCs w:val="20"/>
              </w:rPr>
              <w:t>o</w:t>
            </w:r>
            <w:proofErr w:type="spellEnd"/>
            <w:r w:rsidRPr="00E67121">
              <w:rPr>
                <w:rFonts w:cstheme="minorHAnsi"/>
                <w:sz w:val="20"/>
                <w:szCs w:val="20"/>
              </w:rPr>
              <w:t>, económico, para ultrasonido.</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1</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 xml:space="preserve">Galón </w:t>
            </w:r>
          </w:p>
        </w:tc>
      </w:tr>
      <w:tr w:rsidR="00E67121" w:rsidRPr="00E67121" w:rsidTr="000F601E">
        <w:trPr>
          <w:trHeight w:val="492"/>
        </w:trPr>
        <w:tc>
          <w:tcPr>
            <w:tcW w:w="1134" w:type="dxa"/>
            <w:vAlign w:val="center"/>
          </w:tcPr>
          <w:p w:rsidR="00E67121" w:rsidRPr="00E67121" w:rsidRDefault="00E67121" w:rsidP="000F601E">
            <w:pPr>
              <w:jc w:val="center"/>
              <w:rPr>
                <w:rFonts w:cstheme="minorHAnsi"/>
                <w:sz w:val="20"/>
                <w:szCs w:val="20"/>
              </w:rPr>
            </w:pPr>
            <w:r w:rsidRPr="00E67121">
              <w:rPr>
                <w:rFonts w:cstheme="minorHAnsi"/>
                <w:sz w:val="20"/>
                <w:szCs w:val="20"/>
              </w:rPr>
              <w:t>23</w:t>
            </w:r>
          </w:p>
        </w:tc>
        <w:tc>
          <w:tcPr>
            <w:tcW w:w="6610" w:type="dxa"/>
            <w:vAlign w:val="center"/>
          </w:tcPr>
          <w:p w:rsidR="00E67121" w:rsidRPr="00E67121" w:rsidRDefault="00E67121" w:rsidP="000F601E">
            <w:pPr>
              <w:jc w:val="both"/>
              <w:rPr>
                <w:rFonts w:cstheme="minorHAnsi"/>
                <w:sz w:val="20"/>
                <w:szCs w:val="20"/>
              </w:rPr>
            </w:pPr>
            <w:r w:rsidRPr="00E67121">
              <w:rPr>
                <w:rFonts w:cstheme="minorHAnsi"/>
                <w:sz w:val="20"/>
                <w:szCs w:val="20"/>
              </w:rPr>
              <w:t xml:space="preserve">Aceite para masaje genérico, económico. </w:t>
            </w:r>
          </w:p>
        </w:tc>
        <w:tc>
          <w:tcPr>
            <w:tcW w:w="1339" w:type="dxa"/>
            <w:vAlign w:val="center"/>
          </w:tcPr>
          <w:p w:rsidR="00E67121" w:rsidRPr="00E67121" w:rsidRDefault="00E67121" w:rsidP="000F601E">
            <w:pPr>
              <w:jc w:val="center"/>
              <w:rPr>
                <w:rFonts w:cstheme="minorHAnsi"/>
                <w:sz w:val="20"/>
                <w:szCs w:val="20"/>
              </w:rPr>
            </w:pPr>
            <w:r w:rsidRPr="00E67121">
              <w:rPr>
                <w:rFonts w:cstheme="minorHAnsi"/>
                <w:sz w:val="20"/>
                <w:szCs w:val="20"/>
              </w:rPr>
              <w:t>1</w:t>
            </w:r>
          </w:p>
        </w:tc>
        <w:tc>
          <w:tcPr>
            <w:tcW w:w="1191" w:type="dxa"/>
            <w:vAlign w:val="center"/>
          </w:tcPr>
          <w:p w:rsidR="00E67121" w:rsidRPr="00E67121" w:rsidRDefault="00E67121" w:rsidP="000F601E">
            <w:pPr>
              <w:jc w:val="center"/>
              <w:rPr>
                <w:rFonts w:cstheme="minorHAnsi"/>
                <w:sz w:val="20"/>
                <w:szCs w:val="20"/>
              </w:rPr>
            </w:pPr>
            <w:r w:rsidRPr="00E67121">
              <w:rPr>
                <w:rFonts w:cstheme="minorHAnsi"/>
                <w:sz w:val="20"/>
                <w:szCs w:val="20"/>
              </w:rPr>
              <w:t xml:space="preserve">Galón </w:t>
            </w:r>
          </w:p>
        </w:tc>
      </w:tr>
    </w:tbl>
    <w:p w:rsidR="00D77A56" w:rsidRPr="00E67121" w:rsidRDefault="00D77A56" w:rsidP="00F906B0">
      <w:pPr>
        <w:ind w:left="-142"/>
        <w:jc w:val="both"/>
        <w:rPr>
          <w:rFonts w:cstheme="minorHAnsi"/>
          <w:sz w:val="20"/>
          <w:szCs w:val="20"/>
        </w:rPr>
      </w:pPr>
    </w:p>
    <w:sectPr w:rsidR="00D77A56" w:rsidRPr="00E67121" w:rsidSect="00D77A56">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918" w:rsidRDefault="00627918" w:rsidP="00AD29FE">
      <w:pPr>
        <w:spacing w:after="0" w:line="240" w:lineRule="auto"/>
      </w:pPr>
      <w:r>
        <w:separator/>
      </w:r>
    </w:p>
  </w:endnote>
  <w:endnote w:type="continuationSeparator" w:id="0">
    <w:p w:rsidR="00627918" w:rsidRDefault="00627918"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56" w:rsidRDefault="00D77A56">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F60" w:rsidRDefault="00AF0F60">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918" w:rsidRDefault="00627918" w:rsidP="00AD29FE">
      <w:pPr>
        <w:spacing w:after="0" w:line="240" w:lineRule="auto"/>
      </w:pPr>
      <w:r>
        <w:separator/>
      </w:r>
    </w:p>
  </w:footnote>
  <w:footnote w:type="continuationSeparator" w:id="0">
    <w:p w:rsidR="00627918" w:rsidRDefault="00627918"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56" w:rsidRDefault="00D77A56">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F60" w:rsidRDefault="00AF0F60">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E5347"/>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62939"/>
    <w:rsid w:val="00370EC2"/>
    <w:rsid w:val="003859BE"/>
    <w:rsid w:val="0039133F"/>
    <w:rsid w:val="003B5E58"/>
    <w:rsid w:val="003B5ECC"/>
    <w:rsid w:val="003C2EFF"/>
    <w:rsid w:val="003C34C7"/>
    <w:rsid w:val="003C7A55"/>
    <w:rsid w:val="003E3336"/>
    <w:rsid w:val="003E6462"/>
    <w:rsid w:val="003E70FC"/>
    <w:rsid w:val="004170E6"/>
    <w:rsid w:val="0042116C"/>
    <w:rsid w:val="004328C8"/>
    <w:rsid w:val="00434673"/>
    <w:rsid w:val="00440433"/>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1F9"/>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940C1"/>
    <w:rsid w:val="005B3780"/>
    <w:rsid w:val="005B3B61"/>
    <w:rsid w:val="005C0263"/>
    <w:rsid w:val="005C570B"/>
    <w:rsid w:val="005D4BB0"/>
    <w:rsid w:val="005E1EDA"/>
    <w:rsid w:val="005E4095"/>
    <w:rsid w:val="005E4536"/>
    <w:rsid w:val="005F12F6"/>
    <w:rsid w:val="005F1E93"/>
    <w:rsid w:val="006050F1"/>
    <w:rsid w:val="00611AFC"/>
    <w:rsid w:val="00611F96"/>
    <w:rsid w:val="00627918"/>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8631A"/>
    <w:rsid w:val="0089654F"/>
    <w:rsid w:val="008A56AD"/>
    <w:rsid w:val="008C1C3E"/>
    <w:rsid w:val="008C3ED9"/>
    <w:rsid w:val="008D0AAF"/>
    <w:rsid w:val="008D378E"/>
    <w:rsid w:val="008D5E45"/>
    <w:rsid w:val="008D5FE1"/>
    <w:rsid w:val="008E3913"/>
    <w:rsid w:val="008F5B91"/>
    <w:rsid w:val="008F7B8E"/>
    <w:rsid w:val="00900418"/>
    <w:rsid w:val="009105F1"/>
    <w:rsid w:val="0091433B"/>
    <w:rsid w:val="00914A1E"/>
    <w:rsid w:val="0091679E"/>
    <w:rsid w:val="00927501"/>
    <w:rsid w:val="00934C7F"/>
    <w:rsid w:val="00935CF7"/>
    <w:rsid w:val="009414B7"/>
    <w:rsid w:val="009434FF"/>
    <w:rsid w:val="00944DDD"/>
    <w:rsid w:val="00945F25"/>
    <w:rsid w:val="00962D51"/>
    <w:rsid w:val="00972AC0"/>
    <w:rsid w:val="009755FD"/>
    <w:rsid w:val="00975AD4"/>
    <w:rsid w:val="00980DA9"/>
    <w:rsid w:val="00986E66"/>
    <w:rsid w:val="00987166"/>
    <w:rsid w:val="00992412"/>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D00F66"/>
    <w:rsid w:val="00D205EA"/>
    <w:rsid w:val="00D2116E"/>
    <w:rsid w:val="00D23DE2"/>
    <w:rsid w:val="00D34262"/>
    <w:rsid w:val="00D36149"/>
    <w:rsid w:val="00D410F3"/>
    <w:rsid w:val="00D41F75"/>
    <w:rsid w:val="00D47B6E"/>
    <w:rsid w:val="00D55CAF"/>
    <w:rsid w:val="00D57A73"/>
    <w:rsid w:val="00D60BD5"/>
    <w:rsid w:val="00D61749"/>
    <w:rsid w:val="00D73DC9"/>
    <w:rsid w:val="00D77A56"/>
    <w:rsid w:val="00D81A99"/>
    <w:rsid w:val="00D82809"/>
    <w:rsid w:val="00D8410C"/>
    <w:rsid w:val="00D841C1"/>
    <w:rsid w:val="00D84C8F"/>
    <w:rsid w:val="00DA4834"/>
    <w:rsid w:val="00DC0550"/>
    <w:rsid w:val="00DC126E"/>
    <w:rsid w:val="00DC2052"/>
    <w:rsid w:val="00DC24A9"/>
    <w:rsid w:val="00DC6A1C"/>
    <w:rsid w:val="00DD1169"/>
    <w:rsid w:val="00DD1AEF"/>
    <w:rsid w:val="00DD7A91"/>
    <w:rsid w:val="00DF3A55"/>
    <w:rsid w:val="00DF5D6B"/>
    <w:rsid w:val="00E0327A"/>
    <w:rsid w:val="00E0624F"/>
    <w:rsid w:val="00E20788"/>
    <w:rsid w:val="00E26141"/>
    <w:rsid w:val="00E41F97"/>
    <w:rsid w:val="00E52169"/>
    <w:rsid w:val="00E53841"/>
    <w:rsid w:val="00E54A90"/>
    <w:rsid w:val="00E55435"/>
    <w:rsid w:val="00E5716C"/>
    <w:rsid w:val="00E60125"/>
    <w:rsid w:val="00E67121"/>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6ED9"/>
    <w:rsid w:val="00F17039"/>
    <w:rsid w:val="00F2254B"/>
    <w:rsid w:val="00F34D7E"/>
    <w:rsid w:val="00F4636E"/>
    <w:rsid w:val="00F541D1"/>
    <w:rsid w:val="00F558D2"/>
    <w:rsid w:val="00F5626A"/>
    <w:rsid w:val="00F766DA"/>
    <w:rsid w:val="00F81E70"/>
    <w:rsid w:val="00F906B0"/>
    <w:rsid w:val="00F95A04"/>
    <w:rsid w:val="00F9625A"/>
    <w:rsid w:val="00F96AA4"/>
    <w:rsid w:val="00FA0701"/>
    <w:rsid w:val="00FA1948"/>
    <w:rsid w:val="00FA59ED"/>
    <w:rsid w:val="00FC07B2"/>
    <w:rsid w:val="00FC5BC9"/>
    <w:rsid w:val="00FE62AF"/>
    <w:rsid w:val="00FE643F"/>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5DC9"/>
  <w15:docId w15:val="{DD72C627-0D38-4F15-9BED-3012597E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4C85A-55AA-42CB-91C9-21E548FC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2089</Words>
  <Characters>11490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Abraham Márquez G</cp:lastModifiedBy>
  <cp:revision>4</cp:revision>
  <cp:lastPrinted>2019-03-11T02:08:00Z</cp:lastPrinted>
  <dcterms:created xsi:type="dcterms:W3CDTF">2020-02-27T22:29:00Z</dcterms:created>
  <dcterms:modified xsi:type="dcterms:W3CDTF">2020-02-27T23:11:00Z</dcterms:modified>
</cp:coreProperties>
</file>