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863BC1">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-80/2021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863BC1">
        <w:rPr>
          <w:rFonts w:ascii="Arial" w:eastAsia="Arial" w:hAnsi="Arial" w:cs="Arial"/>
          <w:b/>
          <w:color w:val="000000"/>
          <w:sz w:val="22"/>
          <w:szCs w:val="22"/>
        </w:rPr>
        <w:t>ADQUISICIÓN DEL SERVICIO DE OPERACIÓN Y MANTENIMIENTO DE PLANTAS POTABILIZADORAS PARA LA DIRECCIÓN GENERAL DE AGUA POTABLE Y SANEAMIENTO DEL MUNICIPIO DE TLAJOMULCO DE ZÚÑIGA, JALISCO</w:t>
      </w:r>
      <w:r w:rsidRPr="00886C8D">
        <w:rPr>
          <w:rFonts w:ascii="Arial" w:eastAsia="Arial" w:hAnsi="Arial" w:cs="Arial"/>
          <w:b/>
          <w:color w:val="000000"/>
          <w:sz w:val="22"/>
          <w:szCs w:val="22"/>
        </w:rPr>
        <w:t>”</w:t>
      </w:r>
    </w:p>
    <w:p w:rsidR="00DC596A" w:rsidRPr="00886C8D" w:rsidRDefault="00DC596A" w:rsidP="00C30494">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w:t>
      </w:r>
      <w:r w:rsidR="00863BC1">
        <w:rPr>
          <w:rFonts w:ascii="Arial" w:eastAsia="Arial" w:hAnsi="Arial" w:cs="Arial"/>
          <w:b/>
          <w:color w:val="000000"/>
          <w:sz w:val="22"/>
          <w:szCs w:val="22"/>
        </w:rPr>
        <w:t>ADQUISICIÓN DEL SERVICIO DE OPERACIÓN Y MANTENIMIENTO DE PLANTAS POTABILIZADORAS PARA LA DIRECCIÓN GENERAL DE AGUA POTABLE Y SANEAMIENTO DEL MUNICIPIO DE TLAJOMULCO DE ZÚÑIGA, JALISCO</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863BC1">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-80/2021</w:t>
            </w:r>
          </w:p>
        </w:tc>
      </w:tr>
      <w:tr w:rsidR="009B190B" w:rsidRPr="00A17F1F" w:rsidTr="00267CAC">
        <w:trPr>
          <w:trHeight w:val="88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754D68">
            <w:pPr>
              <w:pBdr>
                <w:top w:val="nil"/>
                <w:left w:val="nil"/>
                <w:bottom w:val="nil"/>
                <w:right w:val="nil"/>
                <w:between w:val="nil"/>
              </w:pBdr>
              <w:spacing w:line="276" w:lineRule="auto"/>
              <w:jc w:val="both"/>
              <w:rPr>
                <w:rFonts w:ascii="Arial" w:eastAsia="Calibri" w:hAnsi="Arial" w:cs="Arial"/>
                <w:color w:val="000000"/>
                <w:sz w:val="22"/>
                <w:szCs w:val="22"/>
              </w:rPr>
            </w:pPr>
            <w:r w:rsidRPr="00F51CEF">
              <w:rPr>
                <w:rFonts w:ascii="Arial" w:eastAsia="Arial" w:hAnsi="Arial" w:cs="Arial"/>
                <w:color w:val="000000"/>
                <w:sz w:val="22"/>
                <w:szCs w:val="22"/>
              </w:rPr>
              <w:t>$</w:t>
            </w:r>
            <w:r w:rsidR="00D1519E">
              <w:rPr>
                <w:rFonts w:ascii="Arial" w:eastAsia="Arial" w:hAnsi="Arial" w:cs="Arial"/>
                <w:color w:val="000000"/>
                <w:sz w:val="22"/>
                <w:szCs w:val="22"/>
              </w:rPr>
              <w:t>1,1</w:t>
            </w:r>
            <w:r w:rsidR="00754D68">
              <w:rPr>
                <w:rFonts w:ascii="Arial" w:eastAsia="Arial" w:hAnsi="Arial" w:cs="Arial"/>
                <w:color w:val="000000"/>
                <w:sz w:val="22"/>
                <w:szCs w:val="22"/>
              </w:rPr>
              <w:t>00</w:t>
            </w:r>
            <w:r w:rsidR="00586C36" w:rsidRPr="00F51CEF">
              <w:rPr>
                <w:rFonts w:ascii="Arial" w:eastAsia="Arial" w:hAnsi="Arial" w:cs="Arial"/>
                <w:color w:val="000000"/>
                <w:sz w:val="22"/>
                <w:szCs w:val="22"/>
              </w:rPr>
              <w:t xml:space="preserve">.00 </w:t>
            </w:r>
            <w:r w:rsidR="003A3039" w:rsidRPr="00F51CEF">
              <w:rPr>
                <w:rFonts w:ascii="Arial" w:eastAsia="Arial" w:hAnsi="Arial" w:cs="Arial"/>
                <w:color w:val="000000"/>
                <w:sz w:val="22"/>
                <w:szCs w:val="22"/>
              </w:rPr>
              <w:t>de</w:t>
            </w:r>
            <w:r w:rsidR="003A3039" w:rsidRPr="00A17F1F">
              <w:rPr>
                <w:rFonts w:ascii="Arial" w:eastAsia="Arial" w:hAnsi="Arial" w:cs="Arial"/>
                <w:color w:val="000000"/>
                <w:sz w:val="22"/>
                <w:szCs w:val="22"/>
              </w:rPr>
              <w:t xml:space="preserv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EC7F37" w:rsidRPr="00A17F1F" w:rsidTr="00267CAC">
        <w:trPr>
          <w:trHeight w:val="401"/>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rsidP="002057D2">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863BC1">
              <w:rPr>
                <w:rFonts w:ascii="Arial" w:hAnsi="Arial" w:cs="Arial"/>
                <w:b/>
                <w:color w:val="000000"/>
                <w:sz w:val="22"/>
                <w:szCs w:val="22"/>
              </w:rPr>
              <w:t>10</w:t>
            </w:r>
            <w:r w:rsidRPr="00A17F1F">
              <w:rPr>
                <w:rFonts w:ascii="Arial" w:hAnsi="Arial" w:cs="Arial"/>
                <w:b/>
                <w:color w:val="000000"/>
                <w:sz w:val="22"/>
                <w:szCs w:val="22"/>
              </w:rPr>
              <w:t xml:space="preserve"> de </w:t>
            </w:r>
            <w:r w:rsidR="002057D2">
              <w:rPr>
                <w:rFonts w:ascii="Arial" w:hAnsi="Arial" w:cs="Arial"/>
                <w:b/>
                <w:color w:val="000000"/>
                <w:sz w:val="22"/>
                <w:szCs w:val="22"/>
              </w:rPr>
              <w:t xml:space="preserve">diciembre </w:t>
            </w:r>
            <w:r>
              <w:rPr>
                <w:rFonts w:ascii="Arial" w:hAnsi="Arial" w:cs="Arial"/>
                <w:b/>
                <w:color w:val="000000"/>
                <w:sz w:val="22"/>
                <w:szCs w:val="22"/>
              </w:rPr>
              <w:t xml:space="preserve"> </w:t>
            </w:r>
            <w:r w:rsidRPr="00A17F1F">
              <w:rPr>
                <w:rFonts w:ascii="Arial" w:hAnsi="Arial" w:cs="Arial"/>
                <w:b/>
                <w:color w:val="000000"/>
                <w:sz w:val="22"/>
                <w:szCs w:val="22"/>
              </w:rPr>
              <w:t>2021</w:t>
            </w:r>
          </w:p>
        </w:tc>
      </w:tr>
      <w:tr w:rsidR="00EC7F37" w:rsidRPr="00A17F1F" w:rsidTr="00267CAC">
        <w:trPr>
          <w:trHeight w:val="80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C7F37" w:rsidRPr="00A17F1F" w:rsidRDefault="00EC7F37" w:rsidP="002057D2">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863BC1">
              <w:rPr>
                <w:rFonts w:ascii="Arial" w:hAnsi="Arial" w:cs="Arial"/>
                <w:b/>
                <w:color w:val="000000"/>
                <w:sz w:val="22"/>
                <w:szCs w:val="22"/>
              </w:rPr>
              <w:t>10</w:t>
            </w:r>
            <w:r w:rsidRPr="00A17F1F">
              <w:rPr>
                <w:rFonts w:ascii="Arial" w:hAnsi="Arial" w:cs="Arial"/>
                <w:b/>
                <w:color w:val="000000"/>
                <w:sz w:val="22"/>
                <w:szCs w:val="22"/>
              </w:rPr>
              <w:t xml:space="preserve"> de </w:t>
            </w:r>
            <w:r w:rsidR="002057D2">
              <w:rPr>
                <w:rFonts w:ascii="Arial" w:hAnsi="Arial" w:cs="Arial"/>
                <w:b/>
                <w:color w:val="000000"/>
                <w:sz w:val="22"/>
                <w:szCs w:val="22"/>
              </w:rPr>
              <w:t xml:space="preserve">diciembre </w:t>
            </w:r>
            <w:r w:rsidRPr="00A17F1F">
              <w:rPr>
                <w:rFonts w:ascii="Arial" w:hAnsi="Arial" w:cs="Arial"/>
                <w:b/>
                <w:color w:val="000000"/>
                <w:sz w:val="22"/>
                <w:szCs w:val="22"/>
              </w:rPr>
              <w:t>2021</w:t>
            </w:r>
          </w:p>
        </w:tc>
      </w:tr>
      <w:tr w:rsidR="00FB672C" w:rsidRPr="00A17F1F" w:rsidTr="00267CAC">
        <w:trPr>
          <w:trHeight w:val="80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59248E" w:rsidRDefault="00FB672C" w:rsidP="00FB672C">
            <w:pPr>
              <w:jc w:val="both"/>
              <w:rPr>
                <w:rFonts w:ascii="Arial" w:hAnsi="Arial" w:cs="Arial"/>
                <w:color w:val="000000"/>
              </w:rPr>
            </w:pPr>
            <w:r w:rsidRPr="004E2386">
              <w:rPr>
                <w:rFonts w:ascii="Arial" w:hAnsi="Arial" w:cs="Arial"/>
                <w:color w:val="000000"/>
              </w:rPr>
              <w:t>Visita a instalaciones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Default="00FB672C" w:rsidP="00FB672C">
            <w:pPr>
              <w:jc w:val="both"/>
              <w:rPr>
                <w:rFonts w:ascii="Arial" w:hAnsi="Arial" w:cs="Arial"/>
                <w:color w:val="000000"/>
              </w:rPr>
            </w:pPr>
            <w:r>
              <w:rPr>
                <w:rFonts w:ascii="Arial" w:hAnsi="Arial" w:cs="Arial"/>
              </w:rPr>
              <w:t xml:space="preserve">Miércoles </w:t>
            </w:r>
            <w:r>
              <w:rPr>
                <w:rFonts w:ascii="Arial" w:hAnsi="Arial" w:cs="Arial"/>
                <w:b/>
              </w:rPr>
              <w:t>15</w:t>
            </w:r>
            <w:r w:rsidRPr="007164A0">
              <w:rPr>
                <w:rFonts w:ascii="Arial" w:hAnsi="Arial" w:cs="Arial"/>
                <w:b/>
              </w:rPr>
              <w:t xml:space="preserve"> de </w:t>
            </w:r>
            <w:r>
              <w:rPr>
                <w:rFonts w:ascii="Arial" w:hAnsi="Arial" w:cs="Arial"/>
                <w:b/>
              </w:rPr>
              <w:t xml:space="preserve">diciembre </w:t>
            </w:r>
            <w:r w:rsidRPr="007164A0">
              <w:rPr>
                <w:rFonts w:ascii="Arial" w:hAnsi="Arial" w:cs="Arial"/>
                <w:b/>
              </w:rPr>
              <w:t>del 2021</w:t>
            </w:r>
            <w:r>
              <w:rPr>
                <w:rFonts w:ascii="Arial" w:hAnsi="Arial" w:cs="Arial"/>
                <w:b/>
              </w:rPr>
              <w:t xml:space="preserve"> </w:t>
            </w:r>
            <w:r w:rsidRPr="007164A0">
              <w:rPr>
                <w:rFonts w:ascii="Arial" w:hAnsi="Arial" w:cs="Arial"/>
              </w:rPr>
              <w:t>a l</w:t>
            </w:r>
            <w:r w:rsidRPr="00245320">
              <w:rPr>
                <w:rFonts w:ascii="Arial" w:hAnsi="Arial" w:cs="Arial"/>
              </w:rPr>
              <w:t xml:space="preserve">as 9:00 </w:t>
            </w:r>
            <w:r>
              <w:rPr>
                <w:rFonts w:ascii="Arial" w:hAnsi="Arial" w:cs="Arial"/>
              </w:rPr>
              <w:t xml:space="preserve">inicia </w:t>
            </w:r>
            <w:r w:rsidRPr="00245320">
              <w:rPr>
                <w:rFonts w:ascii="Arial" w:hAnsi="Arial" w:cs="Arial"/>
              </w:rPr>
              <w:t xml:space="preserve">en Planta Potabilizadora </w:t>
            </w:r>
            <w:r>
              <w:rPr>
                <w:rFonts w:ascii="Arial" w:hAnsi="Arial" w:cs="Arial"/>
              </w:rPr>
              <w:t xml:space="preserve">número 1 en el Fraccionamiento Real del Valle. </w:t>
            </w:r>
          </w:p>
        </w:tc>
      </w:tr>
      <w:tr w:rsidR="00FB672C"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rsidP="00863BC1">
            <w:pPr>
              <w:jc w:val="both"/>
              <w:rPr>
                <w:rFonts w:ascii="Arial" w:hAnsi="Arial" w:cs="Arial"/>
                <w:color w:val="000000"/>
                <w:sz w:val="22"/>
                <w:szCs w:val="22"/>
              </w:rPr>
            </w:pPr>
            <w:r>
              <w:rPr>
                <w:rFonts w:ascii="Arial" w:hAnsi="Arial" w:cs="Arial"/>
                <w:color w:val="000000"/>
                <w:sz w:val="22"/>
                <w:szCs w:val="22"/>
              </w:rPr>
              <w:t xml:space="preserve">Hasta el jueves </w:t>
            </w:r>
            <w:r>
              <w:rPr>
                <w:rFonts w:ascii="Arial" w:hAnsi="Arial" w:cs="Arial"/>
                <w:b/>
                <w:color w:val="000000"/>
                <w:sz w:val="22"/>
                <w:szCs w:val="22"/>
              </w:rPr>
              <w:t>16</w:t>
            </w:r>
            <w:r w:rsidRPr="00A17F1F">
              <w:rPr>
                <w:rFonts w:ascii="Arial" w:hAnsi="Arial" w:cs="Arial"/>
                <w:b/>
                <w:color w:val="000000"/>
                <w:sz w:val="22"/>
                <w:szCs w:val="22"/>
              </w:rPr>
              <w:t xml:space="preserve"> de </w:t>
            </w:r>
            <w:r>
              <w:rPr>
                <w:rFonts w:ascii="Arial" w:hAnsi="Arial" w:cs="Arial"/>
                <w:b/>
                <w:color w:val="000000"/>
                <w:sz w:val="22"/>
                <w:szCs w:val="22"/>
              </w:rPr>
              <w:t xml:space="preserve">diciembre </w:t>
            </w:r>
            <w:r w:rsidRPr="00A17F1F">
              <w:rPr>
                <w:rFonts w:ascii="Arial" w:hAnsi="Arial" w:cs="Arial"/>
                <w:b/>
                <w:color w:val="000000"/>
                <w:sz w:val="22"/>
                <w:szCs w:val="22"/>
              </w:rPr>
              <w:t xml:space="preserve">del 2021 </w:t>
            </w:r>
            <w:r w:rsidRPr="00A17F1F">
              <w:rPr>
                <w:rFonts w:ascii="Arial" w:hAnsi="Arial" w:cs="Arial"/>
                <w:color w:val="000000"/>
                <w:sz w:val="22"/>
                <w:szCs w:val="22"/>
              </w:rPr>
              <w:t xml:space="preserve">a las 15:00 horas, correo: </w:t>
            </w:r>
            <w:hyperlink r:id="rId8" w:history="1">
              <w:r w:rsidRPr="00A17F1F">
                <w:rPr>
                  <w:rFonts w:ascii="Arial" w:hAnsi="Arial" w:cs="Arial"/>
                  <w:color w:val="0000FF"/>
                  <w:sz w:val="22"/>
                  <w:szCs w:val="22"/>
                  <w:u w:val="single"/>
                </w:rPr>
                <w:t>licitaciones@tlajomulco.gob.mx</w:t>
              </w:r>
            </w:hyperlink>
          </w:p>
        </w:tc>
      </w:tr>
      <w:tr w:rsidR="00FB672C"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rsidP="00863BC1">
            <w:pPr>
              <w:jc w:val="both"/>
              <w:rPr>
                <w:rFonts w:ascii="Arial" w:hAnsi="Arial" w:cs="Arial"/>
                <w:color w:val="000000"/>
                <w:sz w:val="22"/>
                <w:szCs w:val="22"/>
              </w:rPr>
            </w:pPr>
            <w:r>
              <w:rPr>
                <w:rFonts w:ascii="Arial" w:hAnsi="Arial" w:cs="Arial"/>
                <w:color w:val="000000"/>
                <w:sz w:val="22"/>
                <w:szCs w:val="22"/>
              </w:rPr>
              <w:t xml:space="preserve">Lunes </w:t>
            </w:r>
            <w:r>
              <w:rPr>
                <w:rFonts w:ascii="Arial" w:hAnsi="Arial" w:cs="Arial"/>
                <w:b/>
                <w:color w:val="000000"/>
                <w:sz w:val="22"/>
                <w:szCs w:val="22"/>
              </w:rPr>
              <w:t>20</w:t>
            </w:r>
            <w:r w:rsidRPr="00A17F1F">
              <w:rPr>
                <w:rFonts w:ascii="Arial" w:hAnsi="Arial" w:cs="Arial"/>
                <w:b/>
                <w:color w:val="000000"/>
                <w:sz w:val="22"/>
                <w:szCs w:val="22"/>
              </w:rPr>
              <w:t xml:space="preserve"> de </w:t>
            </w:r>
            <w:r>
              <w:rPr>
                <w:rFonts w:ascii="Arial" w:hAnsi="Arial" w:cs="Arial"/>
                <w:b/>
                <w:color w:val="000000"/>
                <w:sz w:val="22"/>
                <w:szCs w:val="22"/>
              </w:rPr>
              <w:t xml:space="preserve">diciembre </w:t>
            </w:r>
            <w:r w:rsidRPr="00A17F1F">
              <w:rPr>
                <w:rFonts w:ascii="Arial" w:hAnsi="Arial" w:cs="Arial"/>
                <w:b/>
                <w:color w:val="000000"/>
                <w:sz w:val="22"/>
                <w:szCs w:val="22"/>
              </w:rPr>
              <w:t xml:space="preserve">2021 a las </w:t>
            </w:r>
            <w:r>
              <w:rPr>
                <w:rFonts w:ascii="Arial" w:hAnsi="Arial" w:cs="Arial"/>
                <w:b/>
                <w:color w:val="000000"/>
                <w:sz w:val="22"/>
                <w:szCs w:val="22"/>
              </w:rPr>
              <w:t>13</w:t>
            </w:r>
            <w:r w:rsidRPr="00A17F1F">
              <w:rPr>
                <w:rFonts w:ascii="Arial" w:hAnsi="Arial" w:cs="Arial"/>
                <w:b/>
                <w:color w:val="000000"/>
                <w:sz w:val="22"/>
                <w:szCs w:val="22"/>
              </w:rPr>
              <w:t>:</w:t>
            </w:r>
            <w:r>
              <w:rPr>
                <w:rFonts w:ascii="Arial" w:hAnsi="Arial" w:cs="Arial"/>
                <w:b/>
                <w:color w:val="000000"/>
                <w:sz w:val="22"/>
                <w:szCs w:val="22"/>
              </w:rPr>
              <w:t>0</w:t>
            </w:r>
            <w:r w:rsidRPr="00A17F1F">
              <w:rPr>
                <w:rFonts w:ascii="Arial" w:hAnsi="Arial" w:cs="Arial"/>
                <w:b/>
                <w:color w:val="000000"/>
                <w:sz w:val="22"/>
                <w:szCs w:val="22"/>
              </w:rPr>
              <w:t>0</w:t>
            </w:r>
            <w:r w:rsidRPr="00A17F1F">
              <w:rPr>
                <w:rFonts w:ascii="Arial" w:hAnsi="Arial" w:cs="Arial"/>
                <w:color w:val="000000"/>
                <w:sz w:val="22"/>
                <w:szCs w:val="22"/>
              </w:rPr>
              <w:t xml:space="preserve"> horas, la Dirección de Recursos Materiales, primer piso del Centro Administrativo (CAT), ubicado en la calle de Higuera número #70, Colonia Centro, Tlajomulco de Zúñiga, Jalisco, México.</w:t>
            </w:r>
          </w:p>
        </w:tc>
      </w:tr>
      <w:tr w:rsidR="00FB672C" w:rsidRPr="00A17F1F" w:rsidTr="00863BC1">
        <w:trPr>
          <w:trHeight w:val="138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rsidP="00EC7F37">
            <w:pPr>
              <w:jc w:val="both"/>
              <w:rPr>
                <w:rFonts w:ascii="Arial" w:hAnsi="Arial" w:cs="Arial"/>
                <w:sz w:val="22"/>
                <w:szCs w:val="22"/>
              </w:rPr>
            </w:pPr>
            <w:r w:rsidRPr="00A17F1F">
              <w:rPr>
                <w:rFonts w:ascii="Arial" w:hAnsi="Arial" w:cs="Arial"/>
                <w:color w:val="000000"/>
                <w:sz w:val="22"/>
                <w:szCs w:val="22"/>
              </w:rPr>
              <w:t>La presentación de p</w:t>
            </w:r>
            <w:r>
              <w:rPr>
                <w:rFonts w:ascii="Arial" w:hAnsi="Arial" w:cs="Arial"/>
                <w:color w:val="000000"/>
                <w:sz w:val="22"/>
                <w:szCs w:val="22"/>
              </w:rPr>
              <w:t>roposiciones iniciará el Jueves</w:t>
            </w:r>
            <w:r w:rsidRPr="00A17F1F">
              <w:rPr>
                <w:rFonts w:ascii="Arial" w:hAnsi="Arial" w:cs="Arial"/>
                <w:color w:val="000000"/>
                <w:sz w:val="22"/>
                <w:szCs w:val="22"/>
              </w:rPr>
              <w:t xml:space="preserve"> </w:t>
            </w:r>
            <w:r>
              <w:rPr>
                <w:rFonts w:ascii="Arial" w:hAnsi="Arial" w:cs="Arial"/>
                <w:b/>
                <w:color w:val="000000"/>
                <w:sz w:val="22"/>
                <w:szCs w:val="22"/>
              </w:rPr>
              <w:t xml:space="preserve">23 </w:t>
            </w:r>
            <w:r w:rsidRPr="00A17F1F">
              <w:rPr>
                <w:rFonts w:ascii="Arial" w:hAnsi="Arial" w:cs="Arial"/>
                <w:b/>
                <w:color w:val="000000"/>
                <w:sz w:val="22"/>
                <w:szCs w:val="22"/>
              </w:rPr>
              <w:t xml:space="preserve">de </w:t>
            </w:r>
            <w:r>
              <w:rPr>
                <w:rFonts w:ascii="Arial" w:hAnsi="Arial" w:cs="Arial"/>
                <w:b/>
                <w:color w:val="000000"/>
                <w:sz w:val="22"/>
                <w:szCs w:val="22"/>
              </w:rPr>
              <w:t xml:space="preserve">diciembre </w:t>
            </w:r>
            <w:r w:rsidRPr="00A17F1F">
              <w:rPr>
                <w:rFonts w:ascii="Arial" w:hAnsi="Arial" w:cs="Arial"/>
                <w:b/>
                <w:color w:val="000000"/>
                <w:sz w:val="22"/>
                <w:szCs w:val="22"/>
              </w:rPr>
              <w:t xml:space="preserve">2021 </w:t>
            </w:r>
            <w:r>
              <w:rPr>
                <w:rFonts w:ascii="Arial" w:hAnsi="Arial" w:cs="Arial"/>
                <w:b/>
                <w:color w:val="000000"/>
                <w:sz w:val="22"/>
                <w:szCs w:val="22"/>
              </w:rPr>
              <w:t>a las 8:30 y concluirá a las 9:10</w:t>
            </w:r>
            <w:r w:rsidRPr="00A17F1F">
              <w:rPr>
                <w:rFonts w:ascii="Arial" w:hAnsi="Arial" w:cs="Arial"/>
                <w:b/>
                <w:color w:val="000000"/>
                <w:sz w:val="22"/>
                <w:szCs w:val="22"/>
              </w:rPr>
              <w:t xml:space="preserve"> horas </w:t>
            </w:r>
            <w:r w:rsidRPr="00863BC1">
              <w:rPr>
                <w:rFonts w:ascii="Arial" w:hAnsi="Arial" w:cs="Arial"/>
                <w:color w:val="000000"/>
                <w:sz w:val="22"/>
                <w:szCs w:val="22"/>
              </w:rPr>
              <w:t>en el inmueble ubicado en la calle Independencia 105 Sur, colonia centro en Tlajomulco de Zúñiga, Jalisco</w:t>
            </w:r>
            <w:r w:rsidRPr="00A17F1F">
              <w:rPr>
                <w:rFonts w:ascii="Arial" w:hAnsi="Arial" w:cs="Arial"/>
                <w:color w:val="000000"/>
                <w:sz w:val="22"/>
                <w:szCs w:val="22"/>
              </w:rPr>
              <w:t>.</w:t>
            </w:r>
          </w:p>
        </w:tc>
      </w:tr>
      <w:tr w:rsidR="00FB672C" w:rsidRPr="00A17F1F" w:rsidTr="00863BC1">
        <w:trPr>
          <w:trHeight w:val="112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rsidP="00863BC1">
            <w:pPr>
              <w:jc w:val="both"/>
              <w:rPr>
                <w:rFonts w:ascii="Arial" w:hAnsi="Arial" w:cs="Arial"/>
                <w:sz w:val="22"/>
                <w:szCs w:val="22"/>
              </w:rPr>
            </w:pPr>
            <w:r w:rsidRPr="00A17F1F">
              <w:rPr>
                <w:rFonts w:ascii="Arial" w:hAnsi="Arial" w:cs="Arial"/>
                <w:color w:val="000000"/>
                <w:sz w:val="22"/>
                <w:szCs w:val="22"/>
              </w:rPr>
              <w:t>La apertur</w:t>
            </w:r>
            <w:r>
              <w:rPr>
                <w:rFonts w:ascii="Arial" w:hAnsi="Arial" w:cs="Arial"/>
                <w:color w:val="000000"/>
                <w:sz w:val="22"/>
                <w:szCs w:val="22"/>
              </w:rPr>
              <w:t xml:space="preserve">a de proposiciones iniciará el Jueves </w:t>
            </w:r>
            <w:r>
              <w:rPr>
                <w:rFonts w:ascii="Arial" w:hAnsi="Arial" w:cs="Arial"/>
                <w:b/>
                <w:color w:val="000000"/>
                <w:sz w:val="22"/>
                <w:szCs w:val="22"/>
              </w:rPr>
              <w:t xml:space="preserve">23 </w:t>
            </w:r>
            <w:r w:rsidRPr="00A17F1F">
              <w:rPr>
                <w:rFonts w:ascii="Arial" w:hAnsi="Arial" w:cs="Arial"/>
                <w:b/>
                <w:color w:val="000000"/>
                <w:sz w:val="22"/>
                <w:szCs w:val="22"/>
              </w:rPr>
              <w:t xml:space="preserve">de </w:t>
            </w:r>
            <w:r>
              <w:rPr>
                <w:rFonts w:ascii="Arial" w:hAnsi="Arial" w:cs="Arial"/>
                <w:b/>
                <w:color w:val="000000"/>
                <w:sz w:val="22"/>
                <w:szCs w:val="22"/>
              </w:rPr>
              <w:t xml:space="preserve">diciembre </w:t>
            </w:r>
            <w:r w:rsidRPr="00A17F1F">
              <w:rPr>
                <w:rFonts w:ascii="Arial" w:hAnsi="Arial" w:cs="Arial"/>
                <w:b/>
                <w:color w:val="000000"/>
                <w:sz w:val="22"/>
                <w:szCs w:val="22"/>
              </w:rPr>
              <w:t xml:space="preserve">2021 </w:t>
            </w:r>
            <w:r>
              <w:rPr>
                <w:rFonts w:ascii="Arial" w:hAnsi="Arial" w:cs="Arial"/>
                <w:b/>
                <w:color w:val="000000"/>
                <w:sz w:val="22"/>
                <w:szCs w:val="22"/>
              </w:rPr>
              <w:t>a las 9:11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w:t>
            </w:r>
            <w:r>
              <w:rPr>
                <w:rFonts w:ascii="Arial" w:hAnsi="Arial" w:cs="Arial"/>
                <w:color w:val="000000"/>
                <w:sz w:val="22"/>
                <w:szCs w:val="22"/>
              </w:rPr>
              <w:t xml:space="preserve">la calle </w:t>
            </w:r>
            <w:r w:rsidRPr="00863BC1">
              <w:rPr>
                <w:rFonts w:ascii="Arial" w:hAnsi="Arial" w:cs="Arial"/>
                <w:color w:val="000000"/>
                <w:sz w:val="22"/>
                <w:szCs w:val="22"/>
              </w:rPr>
              <w:t>Independencia 105 Sur, colonia centro en Tlajomulco de Zúñiga, Jalisco</w:t>
            </w:r>
            <w:r>
              <w:rPr>
                <w:rFonts w:ascii="Arial" w:hAnsi="Arial" w:cs="Arial"/>
                <w:color w:val="000000"/>
                <w:sz w:val="22"/>
                <w:szCs w:val="22"/>
              </w:rPr>
              <w:t>.</w:t>
            </w:r>
          </w:p>
        </w:tc>
      </w:tr>
      <w:tr w:rsidR="00FB672C"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FB672C"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FB672C"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FB672C"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FB672C"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6F0932">
            <w:pPr>
              <w:pBdr>
                <w:top w:val="nil"/>
                <w:left w:val="nil"/>
                <w:bottom w:val="nil"/>
                <w:right w:val="nil"/>
                <w:between w:val="nil"/>
              </w:pBdr>
              <w:spacing w:line="276" w:lineRule="auto"/>
              <w:jc w:val="both"/>
              <w:rPr>
                <w:rFonts w:ascii="Arial" w:eastAsia="Calibri" w:hAnsi="Arial" w:cs="Arial"/>
                <w:color w:val="000000"/>
                <w:sz w:val="22"/>
                <w:szCs w:val="22"/>
              </w:rPr>
            </w:pPr>
            <w:r>
              <w:rPr>
                <w:rFonts w:ascii="Arial" w:eastAsia="Arial" w:hAnsi="Arial" w:cs="Arial"/>
                <w:color w:val="000000"/>
                <w:sz w:val="22"/>
                <w:szCs w:val="22"/>
              </w:rPr>
              <w:t>2022, 2023 y 2024</w:t>
            </w:r>
            <w:bookmarkStart w:id="0" w:name="_GoBack"/>
            <w:bookmarkEnd w:id="0"/>
          </w:p>
        </w:tc>
      </w:tr>
      <w:tr w:rsidR="00FB672C"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FB672C"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rsidP="006C2A6E">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w:t>
            </w:r>
            <w:r>
              <w:rPr>
                <w:rFonts w:ascii="Arial" w:eastAsia="Arial" w:hAnsi="Arial" w:cs="Arial"/>
                <w:b/>
                <w:color w:val="000000"/>
                <w:sz w:val="22"/>
                <w:szCs w:val="22"/>
              </w:rPr>
              <w:t xml:space="preserve"> de Compra) cerrado</w:t>
            </w:r>
          </w:p>
        </w:tc>
      </w:tr>
      <w:tr w:rsidR="00FB672C"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FB672C"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rsidP="00863BC1">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 xml:space="preserve">Se </w:t>
            </w:r>
            <w:r>
              <w:rPr>
                <w:rFonts w:ascii="Arial" w:eastAsia="Arial" w:hAnsi="Arial" w:cs="Arial"/>
                <w:b/>
                <w:color w:val="000000"/>
                <w:sz w:val="22"/>
                <w:szCs w:val="22"/>
              </w:rPr>
              <w:t xml:space="preserve">podrá adjudicar </w:t>
            </w:r>
            <w:r w:rsidRPr="00A17F1F">
              <w:rPr>
                <w:rFonts w:ascii="Arial" w:eastAsia="Arial" w:hAnsi="Arial" w:cs="Arial"/>
                <w:b/>
                <w:color w:val="000000"/>
                <w:sz w:val="22"/>
                <w:szCs w:val="22"/>
              </w:rPr>
              <w:t xml:space="preserve">a </w:t>
            </w:r>
            <w:r>
              <w:rPr>
                <w:rFonts w:ascii="Arial" w:eastAsia="Arial" w:hAnsi="Arial" w:cs="Arial"/>
                <w:b/>
                <w:color w:val="000000"/>
                <w:sz w:val="22"/>
                <w:szCs w:val="22"/>
              </w:rPr>
              <w:t>varios licitantes.</w:t>
            </w:r>
          </w:p>
        </w:tc>
      </w:tr>
      <w:tr w:rsidR="00FB672C"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FB672C"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FB672C"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FB672C"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FB672C" w:rsidRPr="00A17F1F" w:rsidRDefault="00FB672C">
            <w:pPr>
              <w:pBdr>
                <w:top w:val="nil"/>
                <w:left w:val="nil"/>
                <w:bottom w:val="nil"/>
                <w:right w:val="nil"/>
                <w:between w:val="nil"/>
              </w:pBdr>
              <w:spacing w:line="276" w:lineRule="auto"/>
              <w:jc w:val="both"/>
              <w:rPr>
                <w:rFonts w:ascii="Arial" w:eastAsia="Arial" w:hAnsi="Arial" w:cs="Arial"/>
                <w:color w:val="000000"/>
                <w:sz w:val="22"/>
                <w:szCs w:val="22"/>
              </w:rPr>
            </w:pPr>
          </w:p>
          <w:p w:rsidR="00FB672C" w:rsidRPr="00A17F1F" w:rsidRDefault="00FB672C">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FB672C" w:rsidRPr="00A17F1F" w:rsidRDefault="00FB672C">
            <w:pPr>
              <w:pBdr>
                <w:top w:val="nil"/>
                <w:left w:val="nil"/>
                <w:bottom w:val="nil"/>
                <w:right w:val="nil"/>
                <w:between w:val="nil"/>
              </w:pBdr>
              <w:spacing w:line="276" w:lineRule="auto"/>
              <w:jc w:val="both"/>
              <w:rPr>
                <w:rFonts w:ascii="Arial" w:eastAsia="Arial" w:hAnsi="Arial" w:cs="Arial"/>
                <w:color w:val="000000"/>
                <w:sz w:val="22"/>
                <w:szCs w:val="22"/>
              </w:rPr>
            </w:pPr>
          </w:p>
          <w:p w:rsidR="00FB672C" w:rsidRPr="00A17F1F" w:rsidRDefault="00FB672C">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FB672C" w:rsidRPr="00A17F1F" w:rsidRDefault="00FB672C">
            <w:pPr>
              <w:pBdr>
                <w:top w:val="nil"/>
                <w:left w:val="nil"/>
                <w:bottom w:val="nil"/>
                <w:right w:val="nil"/>
                <w:between w:val="nil"/>
              </w:pBdr>
              <w:spacing w:line="276" w:lineRule="auto"/>
              <w:jc w:val="both"/>
              <w:rPr>
                <w:rFonts w:ascii="Arial" w:eastAsia="Arial" w:hAnsi="Arial" w:cs="Arial"/>
                <w:color w:val="000000"/>
                <w:sz w:val="22"/>
                <w:szCs w:val="22"/>
              </w:rPr>
            </w:pPr>
          </w:p>
          <w:p w:rsidR="00FB672C" w:rsidRPr="00A17F1F" w:rsidRDefault="00FB672C">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FB672C" w:rsidRPr="00A17F1F" w:rsidRDefault="00FB672C">
            <w:pPr>
              <w:pBdr>
                <w:top w:val="nil"/>
                <w:left w:val="nil"/>
                <w:bottom w:val="nil"/>
                <w:right w:val="nil"/>
                <w:between w:val="nil"/>
              </w:pBdr>
              <w:spacing w:line="276" w:lineRule="auto"/>
              <w:jc w:val="both"/>
              <w:rPr>
                <w:rFonts w:ascii="Arial" w:eastAsia="Arial" w:hAnsi="Arial" w:cs="Arial"/>
                <w:color w:val="000000"/>
                <w:sz w:val="22"/>
                <w:szCs w:val="22"/>
              </w:rPr>
            </w:pPr>
          </w:p>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EC7F37" w:rsidRDefault="00FB672C" w:rsidP="00EC7F37">
            <w:pPr>
              <w:spacing w:line="276" w:lineRule="auto"/>
              <w:jc w:val="both"/>
              <w:rPr>
                <w:rFonts w:ascii="Arial" w:eastAsia="Calibri" w:hAnsi="Arial" w:cs="Arial"/>
                <w:sz w:val="22"/>
                <w:szCs w:val="22"/>
                <w:lang w:eastAsia="es-ES"/>
              </w:rPr>
            </w:pPr>
          </w:p>
          <w:p w:rsidR="00FB672C" w:rsidRPr="00EC7F37" w:rsidRDefault="00FB672C" w:rsidP="00EC7F37">
            <w:pPr>
              <w:spacing w:line="276" w:lineRule="auto"/>
              <w:jc w:val="both"/>
              <w:rPr>
                <w:rFonts w:ascii="Arial" w:eastAsia="Calibri" w:hAnsi="Arial" w:cs="Arial"/>
                <w:sz w:val="22"/>
                <w:szCs w:val="22"/>
                <w:lang w:eastAsia="es-ES"/>
              </w:rPr>
            </w:pPr>
          </w:p>
          <w:p w:rsidR="00FB672C" w:rsidRPr="00EC7F37" w:rsidRDefault="00FB672C" w:rsidP="00EC7F37">
            <w:pPr>
              <w:spacing w:line="276" w:lineRule="auto"/>
              <w:jc w:val="both"/>
              <w:rPr>
                <w:rFonts w:ascii="Arial" w:eastAsia="Calibri" w:hAnsi="Arial" w:cs="Arial"/>
                <w:sz w:val="22"/>
                <w:szCs w:val="22"/>
                <w:lang w:eastAsia="es-ES"/>
              </w:rPr>
            </w:pPr>
          </w:p>
          <w:p w:rsidR="00FB672C" w:rsidRPr="00EC7F37" w:rsidRDefault="00FB672C" w:rsidP="00EC7F37">
            <w:pPr>
              <w:spacing w:line="276" w:lineRule="auto"/>
              <w:jc w:val="both"/>
              <w:rPr>
                <w:rFonts w:ascii="Arial" w:eastAsia="Calibri" w:hAnsi="Arial" w:cs="Arial"/>
                <w:sz w:val="22"/>
                <w:szCs w:val="22"/>
                <w:lang w:eastAsia="es-ES"/>
              </w:rPr>
            </w:pPr>
          </w:p>
          <w:p w:rsidR="00FB672C" w:rsidRPr="00EC7F37" w:rsidRDefault="00FB672C" w:rsidP="00EC7F37">
            <w:pPr>
              <w:spacing w:line="276" w:lineRule="auto"/>
              <w:jc w:val="both"/>
              <w:rPr>
                <w:rFonts w:ascii="Arial" w:eastAsia="Calibri" w:hAnsi="Arial" w:cs="Arial"/>
                <w:sz w:val="22"/>
                <w:szCs w:val="22"/>
                <w:lang w:eastAsia="es-ES"/>
              </w:rPr>
            </w:pPr>
            <w:r w:rsidRPr="00EC7F37">
              <w:rPr>
                <w:rFonts w:ascii="Arial" w:eastAsia="Calibri" w:hAnsi="Arial" w:cs="Arial"/>
                <w:noProof/>
                <w:sz w:val="22"/>
                <w:szCs w:val="22"/>
                <w:lang w:val="es-MX"/>
              </w:rPr>
              <mc:AlternateContent>
                <mc:Choice Requires="wps">
                  <w:drawing>
                    <wp:anchor distT="0" distB="0" distL="114300" distR="114300" simplePos="0" relativeHeight="251664384" behindDoc="0" locked="0" layoutInCell="1" allowOverlap="1" wp14:anchorId="35AA2FE3" wp14:editId="5CFBE8FC">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C7F37">
              <w:rPr>
                <w:rFonts w:ascii="Arial" w:eastAsia="Calibri" w:hAnsi="Arial" w:cs="Arial"/>
                <w:sz w:val="22"/>
                <w:szCs w:val="22"/>
                <w:lang w:eastAsia="es-ES"/>
              </w:rPr>
              <w:t xml:space="preserve">              Anexo 3</w:t>
            </w:r>
          </w:p>
          <w:p w:rsidR="00FB672C" w:rsidRPr="00EC7F37" w:rsidRDefault="00FB672C" w:rsidP="00EC7F37">
            <w:pPr>
              <w:spacing w:line="276" w:lineRule="auto"/>
              <w:jc w:val="both"/>
              <w:rPr>
                <w:rFonts w:ascii="Arial" w:eastAsia="Calibri" w:hAnsi="Arial" w:cs="Arial"/>
                <w:sz w:val="22"/>
                <w:szCs w:val="22"/>
                <w:lang w:eastAsia="es-ES"/>
              </w:rPr>
            </w:pPr>
          </w:p>
          <w:p w:rsidR="00FB672C" w:rsidRPr="00EC7F37" w:rsidRDefault="00FB672C" w:rsidP="00EC7F37">
            <w:pPr>
              <w:spacing w:line="276" w:lineRule="auto"/>
              <w:jc w:val="both"/>
              <w:rPr>
                <w:rFonts w:ascii="Arial" w:eastAsia="Calibri" w:hAnsi="Arial" w:cs="Arial"/>
                <w:sz w:val="22"/>
                <w:szCs w:val="22"/>
                <w:lang w:eastAsia="es-ES"/>
              </w:rPr>
            </w:pPr>
            <w:r w:rsidRPr="00EC7F37">
              <w:rPr>
                <w:rFonts w:ascii="Arial" w:eastAsia="Calibri" w:hAnsi="Arial" w:cs="Arial"/>
                <w:noProof/>
                <w:sz w:val="22"/>
                <w:szCs w:val="22"/>
                <w:lang w:val="es-MX"/>
              </w:rPr>
              <mc:AlternateContent>
                <mc:Choice Requires="wps">
                  <w:drawing>
                    <wp:anchor distT="0" distB="0" distL="114300" distR="114300" simplePos="0" relativeHeight="251665408" behindDoc="0" locked="0" layoutInCell="1" allowOverlap="1" wp14:anchorId="4725FD5D" wp14:editId="1775AF41">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C7F37">
              <w:rPr>
                <w:rFonts w:ascii="Arial" w:eastAsia="Calibri" w:hAnsi="Arial" w:cs="Arial"/>
                <w:sz w:val="22"/>
                <w:szCs w:val="22"/>
                <w:lang w:eastAsia="es-ES"/>
              </w:rPr>
              <w:t xml:space="preserve">              Anexo 4</w:t>
            </w:r>
          </w:p>
          <w:p w:rsidR="00FB672C" w:rsidRPr="00EC7F37" w:rsidRDefault="00FB672C" w:rsidP="00EC7F37">
            <w:pPr>
              <w:spacing w:line="276" w:lineRule="auto"/>
              <w:jc w:val="both"/>
              <w:rPr>
                <w:rFonts w:ascii="Arial" w:eastAsia="Calibri" w:hAnsi="Arial" w:cs="Arial"/>
                <w:sz w:val="22"/>
                <w:szCs w:val="22"/>
                <w:lang w:eastAsia="es-ES"/>
              </w:rPr>
            </w:pPr>
          </w:p>
          <w:p w:rsidR="00FB672C" w:rsidRPr="00EC7F37" w:rsidRDefault="00FB672C" w:rsidP="00EC7F37">
            <w:pPr>
              <w:spacing w:line="276" w:lineRule="auto"/>
              <w:jc w:val="both"/>
              <w:rPr>
                <w:rFonts w:ascii="Arial" w:eastAsia="Calibri" w:hAnsi="Arial" w:cs="Arial"/>
                <w:sz w:val="22"/>
                <w:szCs w:val="22"/>
                <w:lang w:eastAsia="es-ES"/>
              </w:rPr>
            </w:pPr>
          </w:p>
          <w:p w:rsidR="00FB672C" w:rsidRPr="00EC7F37" w:rsidRDefault="00FB672C" w:rsidP="00EC7F37">
            <w:pPr>
              <w:spacing w:line="276" w:lineRule="auto"/>
              <w:jc w:val="both"/>
              <w:rPr>
                <w:rFonts w:ascii="Arial" w:eastAsia="Calibri" w:hAnsi="Arial" w:cs="Arial"/>
                <w:sz w:val="22"/>
                <w:szCs w:val="22"/>
                <w:lang w:eastAsia="es-ES"/>
              </w:rPr>
            </w:pPr>
            <w:r w:rsidRPr="00EC7F37">
              <w:rPr>
                <w:rFonts w:ascii="Arial" w:eastAsia="Calibri" w:hAnsi="Arial" w:cs="Arial"/>
                <w:noProof/>
                <w:sz w:val="22"/>
                <w:szCs w:val="22"/>
                <w:lang w:val="es-MX"/>
              </w:rPr>
              <mc:AlternateContent>
                <mc:Choice Requires="wps">
                  <w:drawing>
                    <wp:anchor distT="0" distB="0" distL="114300" distR="114300" simplePos="0" relativeHeight="251666432" behindDoc="0" locked="0" layoutInCell="1" allowOverlap="1" wp14:anchorId="18D11B9F" wp14:editId="291D4F6C">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C7F37">
              <w:rPr>
                <w:rFonts w:ascii="Arial" w:eastAsia="Calibri" w:hAnsi="Arial" w:cs="Arial"/>
                <w:sz w:val="22"/>
                <w:szCs w:val="22"/>
                <w:lang w:eastAsia="es-ES"/>
              </w:rPr>
              <w:t xml:space="preserve">              Anexo 4</w:t>
            </w:r>
          </w:p>
          <w:p w:rsidR="00FB672C" w:rsidRPr="00EC7F37" w:rsidRDefault="00FB672C" w:rsidP="00EC7F37">
            <w:pPr>
              <w:spacing w:line="276" w:lineRule="auto"/>
              <w:jc w:val="both"/>
              <w:rPr>
                <w:rFonts w:ascii="Arial" w:eastAsia="Calibri" w:hAnsi="Arial" w:cs="Arial"/>
                <w:sz w:val="22"/>
                <w:szCs w:val="22"/>
                <w:lang w:eastAsia="es-ES"/>
              </w:rPr>
            </w:pPr>
          </w:p>
          <w:p w:rsidR="00FB672C" w:rsidRPr="00A17F1F" w:rsidRDefault="00FB672C" w:rsidP="00EC7F37">
            <w:pPr>
              <w:pBdr>
                <w:top w:val="nil"/>
                <w:left w:val="nil"/>
                <w:bottom w:val="nil"/>
                <w:right w:val="nil"/>
                <w:between w:val="nil"/>
              </w:pBdr>
              <w:spacing w:line="276" w:lineRule="auto"/>
              <w:jc w:val="both"/>
              <w:rPr>
                <w:rFonts w:ascii="Arial" w:eastAsia="Calibri" w:hAnsi="Arial" w:cs="Arial"/>
                <w:color w:val="000000"/>
                <w:sz w:val="22"/>
                <w:szCs w:val="22"/>
              </w:rPr>
            </w:pPr>
            <w:r w:rsidRPr="00EC7F37">
              <w:rPr>
                <w:rFonts w:ascii="Arial" w:eastAsia="Calibri" w:hAnsi="Arial" w:cs="Arial"/>
                <w:noProof/>
                <w:sz w:val="22"/>
                <w:szCs w:val="22"/>
                <w:lang w:val="es-MX"/>
              </w:rPr>
              <mc:AlternateContent>
                <mc:Choice Requires="wps">
                  <w:drawing>
                    <wp:anchor distT="0" distB="0" distL="114300" distR="114300" simplePos="0" relativeHeight="251667456" behindDoc="0" locked="0" layoutInCell="1" allowOverlap="1" wp14:anchorId="647C9F99" wp14:editId="1C03A7B8">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EC7F37">
              <w:rPr>
                <w:rFonts w:ascii="Arial" w:eastAsia="Calibri" w:hAnsi="Arial" w:cs="Arial"/>
                <w:sz w:val="22"/>
                <w:szCs w:val="22"/>
                <w:lang w:eastAsia="es-ES"/>
              </w:rPr>
              <w:t xml:space="preserve">              Anexo 1 y 2</w:t>
            </w:r>
          </w:p>
        </w:tc>
      </w:tr>
      <w:tr w:rsidR="00FB672C"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rsidP="006F1EA9">
            <w:pPr>
              <w:pBdr>
                <w:top w:val="nil"/>
                <w:left w:val="nil"/>
                <w:bottom w:val="nil"/>
                <w:right w:val="nil"/>
                <w:between w:val="nil"/>
              </w:pBdr>
              <w:spacing w:line="276" w:lineRule="auto"/>
              <w:jc w:val="both"/>
              <w:rPr>
                <w:rFonts w:ascii="Arial" w:eastAsia="Calibri" w:hAnsi="Arial" w:cs="Arial"/>
                <w:color w:val="000000"/>
                <w:sz w:val="22"/>
                <w:szCs w:val="22"/>
              </w:rPr>
            </w:pPr>
            <w:r>
              <w:rPr>
                <w:rFonts w:ascii="Arial" w:eastAsia="Arial" w:hAnsi="Arial" w:cs="Arial"/>
                <w:color w:val="000000"/>
                <w:sz w:val="22"/>
                <w:szCs w:val="22"/>
              </w:rPr>
              <w:t>Normal: 13 días</w:t>
            </w:r>
          </w:p>
        </w:tc>
      </w:tr>
      <w:tr w:rsidR="00FB672C"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B672C" w:rsidRPr="00A17F1F" w:rsidRDefault="00FB672C">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Persona Física o Moral (Razón Social) </w:t>
            </w:r>
            <w:r w:rsidR="00DF3700">
              <w:rPr>
                <w:rFonts w:ascii="Arial" w:eastAsia="Arial" w:hAnsi="Arial" w:cs="Arial"/>
                <w:color w:val="000000"/>
                <w:sz w:val="22"/>
                <w:szCs w:val="22"/>
              </w:rPr>
              <w:t>Licitante</w:t>
            </w:r>
            <w:r w:rsidRPr="00886C8D">
              <w:rPr>
                <w:rFonts w:ascii="Arial" w:eastAsia="Arial" w:hAnsi="Arial" w:cs="Arial"/>
                <w:color w:val="000000"/>
                <w:sz w:val="22"/>
                <w:szCs w:val="22"/>
              </w:rPr>
              <w:t xml:space="preserv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w:t>
            </w:r>
            <w:r w:rsidR="00863BC1">
              <w:rPr>
                <w:rFonts w:ascii="Arial" w:eastAsia="Arial" w:hAnsi="Arial" w:cs="Arial"/>
                <w:b/>
                <w:color w:val="000000"/>
                <w:sz w:val="22"/>
                <w:szCs w:val="22"/>
              </w:rPr>
              <w:t>ADQUISICIÓN DEL SERVICIO DE OPERACIÓN Y MANTENIMIENTO DE PLANTAS POTABILIZADORAS PARA LA DIRECCIÓN GENERAL DE AGUA POTABLE Y SANEAMIENTO DEL MUNICIPIO DE TLAJOMULCO DE ZÚÑIGA, JALISCO</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los cuales están descritos en los anexos de las presentes bases.</w:t>
            </w:r>
          </w:p>
        </w:tc>
      </w:tr>
    </w:tbl>
    <w:p w:rsidR="009B190B"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1765AC" w:rsidRDefault="001765AC" w:rsidP="00792E55">
      <w:pPr>
        <w:pBdr>
          <w:top w:val="nil"/>
          <w:left w:val="nil"/>
          <w:bottom w:val="nil"/>
          <w:right w:val="nil"/>
          <w:between w:val="nil"/>
        </w:pBdr>
        <w:spacing w:line="276" w:lineRule="auto"/>
        <w:jc w:val="center"/>
        <w:rPr>
          <w:rFonts w:ascii="Arial" w:eastAsia="Arial" w:hAnsi="Arial" w:cs="Arial"/>
          <w:b/>
          <w:color w:val="000000"/>
          <w:sz w:val="22"/>
          <w:szCs w:val="22"/>
        </w:rPr>
      </w:pPr>
    </w:p>
    <w:p w:rsidR="001765AC" w:rsidRDefault="001765AC" w:rsidP="001765AC">
      <w:pPr>
        <w:widowControl w:val="0"/>
        <w:pBdr>
          <w:top w:val="nil"/>
          <w:left w:val="nil"/>
          <w:bottom w:val="nil"/>
          <w:right w:val="nil"/>
          <w:between w:val="nil"/>
        </w:pBdr>
        <w:ind w:left="108" w:hanging="108"/>
        <w:jc w:val="both"/>
        <w:rPr>
          <w:rFonts w:ascii="Arial" w:eastAsia="Arial" w:hAnsi="Arial" w:cs="Arial"/>
          <w:color w:val="000000"/>
          <w:sz w:val="22"/>
          <w:szCs w:val="22"/>
        </w:rPr>
      </w:pPr>
    </w:p>
    <w:p w:rsidR="001765AC" w:rsidRPr="00D52638" w:rsidRDefault="001765AC" w:rsidP="001765AC">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1765AC" w:rsidRPr="00D52638" w:rsidRDefault="001765AC" w:rsidP="001765AC">
      <w:pPr>
        <w:jc w:val="both"/>
        <w:rPr>
          <w:rFonts w:ascii="Arial" w:hAnsi="Arial" w:cs="Arial"/>
          <w:lang w:val="es-MX" w:eastAsia="es-ES"/>
        </w:rPr>
      </w:pPr>
    </w:p>
    <w:p w:rsidR="001765AC" w:rsidRPr="00D52638" w:rsidRDefault="001765AC" w:rsidP="001765AC">
      <w:pPr>
        <w:jc w:val="center"/>
        <w:rPr>
          <w:rFonts w:ascii="Arial" w:hAnsi="Arial" w:cs="Arial"/>
          <w:lang w:val="es-MX" w:eastAsia="es-ES"/>
        </w:rPr>
      </w:pPr>
      <w:r w:rsidRPr="00D52638">
        <w:rPr>
          <w:rFonts w:ascii="Arial" w:hAnsi="Arial" w:cs="Arial"/>
          <w:lang w:val="es-MX" w:eastAsia="es-ES"/>
        </w:rPr>
        <w:t>A t e n t a m e n t e</w:t>
      </w:r>
    </w:p>
    <w:p w:rsidR="001765AC" w:rsidRPr="00D52638" w:rsidRDefault="001765AC" w:rsidP="001765AC">
      <w:pPr>
        <w:jc w:val="center"/>
        <w:rPr>
          <w:rFonts w:ascii="Arial" w:hAnsi="Arial" w:cs="Arial"/>
          <w:lang w:val="es-MX" w:eastAsia="es-ES"/>
        </w:rPr>
      </w:pPr>
    </w:p>
    <w:p w:rsidR="001765AC" w:rsidRPr="00D52638" w:rsidRDefault="001765AC" w:rsidP="001765AC">
      <w:pPr>
        <w:jc w:val="center"/>
        <w:rPr>
          <w:rFonts w:ascii="Arial" w:hAnsi="Arial" w:cs="Arial"/>
          <w:lang w:val="es-MX" w:eastAsia="es-ES"/>
        </w:rPr>
      </w:pPr>
    </w:p>
    <w:p w:rsidR="001765AC" w:rsidRPr="00D52638" w:rsidRDefault="001765AC" w:rsidP="001765AC">
      <w:pPr>
        <w:jc w:val="center"/>
        <w:rPr>
          <w:rFonts w:ascii="Arial" w:hAnsi="Arial" w:cs="Arial"/>
          <w:lang w:val="es-MX" w:eastAsia="es-ES"/>
        </w:rPr>
      </w:pPr>
    </w:p>
    <w:p w:rsidR="001765AC" w:rsidRPr="00D52638" w:rsidRDefault="001765AC" w:rsidP="001765AC">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1765AC" w:rsidRPr="00D52638" w:rsidRDefault="001765AC" w:rsidP="001765AC">
      <w:pPr>
        <w:jc w:val="center"/>
        <w:rPr>
          <w:rFonts w:ascii="Arial" w:hAnsi="Arial" w:cs="Arial"/>
          <w:lang w:val="es-MX" w:eastAsia="es-ES"/>
        </w:rPr>
      </w:pPr>
      <w:r>
        <w:rPr>
          <w:rFonts w:ascii="Arial" w:hAnsi="Arial" w:cs="Arial"/>
          <w:lang w:val="es-MX" w:eastAsia="es-ES"/>
        </w:rPr>
        <w:t xml:space="preserve">Director de Recursos Materiales </w:t>
      </w:r>
    </w:p>
    <w:p w:rsidR="001765AC" w:rsidRPr="00D52638" w:rsidRDefault="001765AC" w:rsidP="001765AC">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1765AC" w:rsidRPr="00D52638" w:rsidRDefault="001765AC" w:rsidP="001765AC">
      <w:pPr>
        <w:spacing w:line="276" w:lineRule="auto"/>
        <w:jc w:val="center"/>
        <w:rPr>
          <w:rFonts w:ascii="Arial" w:eastAsia="Calibri" w:hAnsi="Arial" w:cs="Arial"/>
          <w:b/>
          <w:sz w:val="22"/>
          <w:szCs w:val="22"/>
          <w:lang w:val="es-MX" w:eastAsia="en-US"/>
        </w:rPr>
      </w:pPr>
    </w:p>
    <w:p w:rsidR="001765AC" w:rsidRDefault="001765AC" w:rsidP="001765AC">
      <w:pPr>
        <w:pBdr>
          <w:top w:val="nil"/>
          <w:left w:val="nil"/>
          <w:bottom w:val="nil"/>
          <w:right w:val="nil"/>
          <w:between w:val="nil"/>
        </w:pBdr>
        <w:jc w:val="center"/>
        <w:rPr>
          <w:rFonts w:ascii="Arial" w:eastAsia="Arial" w:hAnsi="Arial" w:cs="Arial"/>
          <w:b/>
          <w:color w:val="000000"/>
          <w:sz w:val="22"/>
          <w:szCs w:val="22"/>
        </w:rPr>
      </w:pPr>
    </w:p>
    <w:p w:rsidR="001765AC" w:rsidRDefault="001765AC" w:rsidP="00792E55">
      <w:pPr>
        <w:pBdr>
          <w:top w:val="nil"/>
          <w:left w:val="nil"/>
          <w:bottom w:val="nil"/>
          <w:right w:val="nil"/>
          <w:between w:val="nil"/>
        </w:pBdr>
        <w:spacing w:line="276" w:lineRule="auto"/>
        <w:jc w:val="center"/>
        <w:rPr>
          <w:rFonts w:ascii="Arial" w:eastAsia="Arial" w:hAnsi="Arial" w:cs="Arial"/>
          <w:b/>
          <w:color w:val="000000"/>
          <w:sz w:val="22"/>
          <w:szCs w:val="22"/>
        </w:rPr>
      </w:pPr>
    </w:p>
    <w:p w:rsidR="001765AC" w:rsidRDefault="001765AC" w:rsidP="00792E55">
      <w:pPr>
        <w:pBdr>
          <w:top w:val="nil"/>
          <w:left w:val="nil"/>
          <w:bottom w:val="nil"/>
          <w:right w:val="nil"/>
          <w:between w:val="nil"/>
        </w:pBdr>
        <w:spacing w:line="276" w:lineRule="auto"/>
        <w:jc w:val="center"/>
        <w:rPr>
          <w:rFonts w:ascii="Arial" w:eastAsia="Arial" w:hAnsi="Arial" w:cs="Arial"/>
          <w:b/>
          <w:color w:val="000000"/>
          <w:sz w:val="22"/>
          <w:szCs w:val="22"/>
        </w:rPr>
      </w:pPr>
    </w:p>
    <w:p w:rsidR="009B190B" w:rsidRPr="00886C8D" w:rsidRDefault="00863BC1"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lastRenderedPageBreak/>
        <w:t>OM</w:t>
      </w:r>
      <w:proofErr w:type="spellEnd"/>
      <w:r>
        <w:rPr>
          <w:rFonts w:ascii="Arial" w:eastAsia="Arial" w:hAnsi="Arial" w:cs="Arial"/>
          <w:b/>
          <w:color w:val="000000"/>
          <w:sz w:val="22"/>
          <w:szCs w:val="22"/>
        </w:rPr>
        <w:t>-80/2021</w:t>
      </w:r>
    </w:p>
    <w:p w:rsidR="009B190B" w:rsidRPr="00CF1641"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863BC1">
        <w:rPr>
          <w:rFonts w:ascii="Arial" w:eastAsia="Arial" w:hAnsi="Arial" w:cs="Arial"/>
          <w:b/>
          <w:color w:val="000000"/>
          <w:sz w:val="22"/>
          <w:szCs w:val="22"/>
        </w:rPr>
        <w:t>ADQUISICIÓN DEL SERVICIO DE OPERACIÓN Y MANTENIMIENTO DE PLANTAS POTABILIZADORAS PARA LA DIRECCIÓN GENERAL DE AGUA POTABLE Y SANEAMIENTO DEL MUNICIPIO DE TLAJOMULCO DE ZÚÑIGA, JALISCO</w:t>
      </w:r>
      <w:r w:rsidRPr="00CF1641">
        <w:rPr>
          <w:rFonts w:ascii="Arial" w:eastAsia="Arial" w:hAnsi="Arial" w:cs="Arial"/>
          <w:b/>
          <w:color w:val="000000"/>
          <w:sz w:val="22"/>
          <w:szCs w:val="22"/>
        </w:rPr>
        <w:t>”</w:t>
      </w:r>
    </w:p>
    <w:p w:rsidR="008824F9" w:rsidRDefault="008824F9" w:rsidP="00792E55">
      <w:pPr>
        <w:pBdr>
          <w:top w:val="nil"/>
          <w:left w:val="nil"/>
          <w:bottom w:val="nil"/>
          <w:right w:val="nil"/>
          <w:between w:val="nil"/>
        </w:pBdr>
        <w:jc w:val="both"/>
        <w:rPr>
          <w:rFonts w:ascii="Arial" w:eastAsia="Arial" w:hAnsi="Arial" w:cs="Arial"/>
          <w:color w:val="000000"/>
          <w:sz w:val="22"/>
          <w:szCs w:val="22"/>
        </w:rPr>
      </w:pPr>
    </w:p>
    <w:p w:rsidR="008824F9" w:rsidRPr="008824F9" w:rsidRDefault="008824F9" w:rsidP="008824F9">
      <w:pPr>
        <w:widowControl w:val="0"/>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Descripción de los servicios solicitados:</w:t>
      </w:r>
    </w:p>
    <w:p w:rsidR="008824F9" w:rsidRPr="008824F9" w:rsidRDefault="008824F9" w:rsidP="008824F9">
      <w:pPr>
        <w:widowControl w:val="0"/>
        <w:suppressAutoHyphens/>
        <w:autoSpaceDN w:val="0"/>
        <w:jc w:val="both"/>
        <w:textAlignment w:val="baseline"/>
        <w:rPr>
          <w:rFonts w:ascii="Arial" w:eastAsia="SimSun" w:hAnsi="Arial" w:cs="Arial"/>
          <w:color w:val="000000"/>
          <w:kern w:val="3"/>
          <w:sz w:val="22"/>
          <w:szCs w:val="22"/>
          <w:lang w:val="es-MX" w:eastAsia="zh-CN" w:bidi="hi-IN"/>
        </w:rPr>
      </w:pPr>
    </w:p>
    <w:p w:rsidR="008824F9" w:rsidRPr="008824F9" w:rsidRDefault="008824F9" w:rsidP="008824F9">
      <w:pPr>
        <w:widowControl w:val="0"/>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Asegurar el suministro continuo de Litros por Segundo de Agua Potable en la Planta Potabilizadora Real del Valle 1 y 2, con su correspondiente proceso solicitado, asegurando el suministro de materiales y realizando los mantenimientos tanto preventivos como predictivos de los procesos que componen el sistema de forma oportuna.</w:t>
      </w:r>
    </w:p>
    <w:p w:rsidR="008824F9" w:rsidRPr="008824F9" w:rsidRDefault="008824F9" w:rsidP="008824F9">
      <w:pPr>
        <w:widowControl w:val="0"/>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 xml:space="preserve"> </w:t>
      </w:r>
    </w:p>
    <w:p w:rsidR="008824F9" w:rsidRPr="008824F9" w:rsidRDefault="008824F9" w:rsidP="008824F9">
      <w:pPr>
        <w:widowControl w:val="0"/>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Los detalles, características y calendario de prestación de los servicios solicitados para la contratación del servicio, se describen a continuación:</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Los conceptos son enunciativos más no limitativos.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Se define la operación de planta potabilizadora como: verificar y monitorear mediante procesos fisicoquímicos, mecánicos y/o análisis de laboratorio el correcto tratamiento del agua para hacerla potable y cumplir con la normatividad aplicable.</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 xml:space="preserve">El mantenimiento preventivo se entiende por el mantenimiento realizado para prevenir averías o daños, reducir desgastes, mejorar la eficiencia y prolongar la vida del equipo y estructuras. </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El mantenimiento correctivo se define de la siguiente manera: el mantenimiento basado en la reparación de averías o fallas de los equipos conforme van surgiendo.</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 xml:space="preserve">El proveedor requiere realizar </w:t>
      </w:r>
      <w:r w:rsidR="007C3487" w:rsidRPr="008824F9">
        <w:rPr>
          <w:rFonts w:ascii="Arial" w:eastAsia="SimSun" w:hAnsi="Arial" w:cs="Arial"/>
          <w:color w:val="000000"/>
          <w:kern w:val="3"/>
          <w:sz w:val="22"/>
          <w:szCs w:val="22"/>
          <w:lang w:val="es-MX" w:eastAsia="zh-CN" w:bidi="hi-IN"/>
        </w:rPr>
        <w:t>monitoreo</w:t>
      </w:r>
      <w:r w:rsidRPr="008824F9">
        <w:rPr>
          <w:rFonts w:ascii="Arial" w:eastAsia="SimSun" w:hAnsi="Arial" w:cs="Arial"/>
          <w:color w:val="000000"/>
          <w:kern w:val="3"/>
          <w:sz w:val="22"/>
          <w:szCs w:val="22"/>
          <w:lang w:val="es-MX" w:eastAsia="zh-CN" w:bidi="hi-IN"/>
        </w:rPr>
        <w:t xml:space="preserve"> diarios a los parámetros más importantes  y una vez por mes muestreos y análisis de tres domicilios a los cuales se les surte el agua potabilizada.</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El contratista adjudicado deber presentar durante el primer mes un reporte detallado por escrito del estado actual que guarda cada uno de los equipos, al momento de la recepción de estos, de ser necesario un mantenimiento correctivo se presentará la cotización para su análisis y en su caso la autorización.</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Todos los conceptos deberán ser cotizados por unidad de servicio terminado, incluye: mano de obra, materiales de consumo, herramientas, refacciones incluidas en los alcances particulares o propuesta del proveedor, acarreos, elevaciones, y todo lo necesario para el correcto desarrollo y funcionamiento de los equipos e instalaciones.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Cuando se realice un servicio, el área debe estar señalada y protegida con señalamientos de precaución en todo su proceso.</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En la totalidad de los conceptos y en todo momento deberá incluirse la limpieza, por lo que las áreas deben estar permanentemente limpias y libres de maleza.</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La proveedor ganadora, deberá de contratar a un equipo técnico de base para la operación y el mantenimiento de las plantas, cubriendo un horario de servicio de 24 horas de lunes a domingo, el cual, durante todo el proceso debe contar con equipo de seguridad necesario (guantes, gafas, casco, botas, mascarilla, etc.), ropa de trabajo personalizada con el logotipo y/o nombre del proveedor o contratista y gafete de identificación personal.</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El personal del proveedor que resulte ganadora de los trabajos, estará en contacto directo con la Dirección de Calidad del Agua de la Dirección General de Agua Potable y Saneamiento y esta instancia podrá autorizar cambios o soluciones al respecto, respetando las actividades y responsabilidades contratadas especificadas en el catálogo de conceptos.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lastRenderedPageBreak/>
        <w:t>El contratista adjudicado debe presentar un reporte técnico – económico – fotográfico de las actividades más relevantes que realiza durante los trabajos de mantenimiento, como soporte para el pago de servicios, presentando el estado de los equipos y/o instalaciones, antes y después de ejecutar los trabajos correspondientes así como también el costo por metro cubico potabilizado, volúmenes producidos y rechazados y debe ser firmado por el Director de Calidad del Agua, indicando: fecha, nombre y sello (en su caso).</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La contratista suministrara una bitácora de servicios, en la cual se anotaran las incidencias, los pendientes, las observaciones, y recomendaciones que permitirán el mejor funcionamiento del equipo, debiendo estar firmada al final de cada nota por el Administrador y personal técnico del proveedor o contratista respectivamente.</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El proveedor debe entregar a la Dirección de Calidad del Agua el programa anual calendarizado de las actividades a realizar en cada uno de los equipos de la póliza, y éste debe respetarse fielmente para tener control de cada uno de los servicios.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La proveedor asignará personal calificado para el manejo y seguimiento del mantenimiento correctivo las 24 horas, durante la vigencia de la póliza, con una atención de falla máxima de 2 horas contadas a partir de recibido el mensaje en las oficinas de la contratista o proveedor, en caso de no recibir respuesta o no ser atendida la solicitud, la Dirección de Calidad del Agua por medio de la Dirección General de Agua Potable y Saneamiento podrá contratar a otro proveedor de la especialidad descontando el gasto generado directamente de la póliza vigente.</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Los trabajos se realizaran con equipo y herramienta adecuados, en cada uno de los diferentes sistemas y/o equipos o áreas que conformen la póliza de mantenimiento.</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Las actividades de mantenimiento se realizaran previa coordinación Proveedor – Jefatura de Potabilización de la Dirección de Calidad del Agua en horario hábil de lunes a viernes para supervisar los trabajos realizados.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En mantenimientos correctivos no se deben realizar cargos extras a la Dirección General de Agua Potable y Saneamiento por refacciones menores, materiales de consumo, instalaciones y puesto a punto de los sistemas.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Durante la ejecución a los servicios que requieren de un mayor número de personal del que se encuentre estipulado en el contrato de la póliza este será proporcionado de manera inmediata y sin cargo adicional para la Dirección General de Agua Potable y Saneamiento.</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Cuando se tenga necesidad de realizar trabajos fuera del horario normal de trabajo por emergencia o por no interferir con las actividades del personal de la Dirección General de Agua Potable y Saneamiento, estos no deberán generar ningún costo adicional por concepto de tiempo extra, ya sea que se trate de mantenimiento preventivo y/o correctivo (previa programación de actividades), en caso de que el proveedor contratista determine no poder realizar los trabajos, dará aviso inmediato de los motivos de su incumplimiento a la Dirección de Calidad del Agua, teniendo la facultad de otorgar los trabajos a otra proveedor que estas designen.</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La Dirección General de Agua Potable y Saneamiento a través de la Dirección de Calidad del Agua, podrá solicitar a la contratista asesoría y soporte técnico, en operación y compra de equipo en caso necesario sin que se genere costo extra.</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 xml:space="preserve">En caso de mantenimiento correctivo mayor, con un tiempo superior a las 24 horas para su solución, se coordinara con la Jefatura de Potabilización de la Dirección de Calidad del Agua para una sustitución temporal del equipo cumpliendo con las mismas capacidades y características del dañado, con cargo a la Dirección General de Agua Potable y Saneamiento, siempre y cuando la falla que se presenta, sea debido al uso normal, en caso contrario, es decir si el desperfecto es </w:t>
      </w:r>
      <w:r w:rsidRPr="008824F9">
        <w:rPr>
          <w:rFonts w:ascii="Arial" w:eastAsia="SimSun" w:hAnsi="Arial" w:cs="Arial"/>
          <w:color w:val="000000"/>
          <w:kern w:val="3"/>
          <w:sz w:val="22"/>
          <w:szCs w:val="22"/>
          <w:lang w:val="es-MX" w:eastAsia="zh-CN" w:bidi="hi-IN"/>
        </w:rPr>
        <w:lastRenderedPageBreak/>
        <w:t>por negligencia o descuido del proveedor esta sustituirá el equipo sin generar costo extra.</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La garantía de servicio en partes menores y mayores que instale la contratista deberá cubrir el correcto funcionamiento del sistema, la calidad de los mismos, así como responder por omisiones, faltantes o vicios ocultos que pudieran seguir, con posterioridad durante el plazo de vigencia que esta comprenda con cargo único a la proveedor.</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El contratista deberá contar con personal técnico en la especialidad, así como la herramienta e instrumentos de medición suficiente y necesaria para atender con prontitud las solicitudes de servicio y los servicios programados.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Los horarios de trabajo tanto de los servicios preventivos y correctivos programados, así como de las emergencias serán programadas y autorizados por la Jefatura de Potabilización de la Dirección de Calidad del Agua, a excepción de aquellos en que la Dirección de Calidad del Agua tenga total injerencia sobre el inmueble y los trabajos.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En el catálogo de conceptos se consideraran las actividades a realizar, las frecuencias pueden ser mensuales, bimestrales, trimestrales, semestrales o anuales. En la propuesta, el importe debe estar integrado por precio de cada concepto, el número de equipos y de los servicios a realizar.</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En los servicios están incluidos los materiales de consumo necesarios como son: limpiadores, grasas, estopa, franelas, aire comprimido, etc.</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El contratista debe proporcionar en el primer reporte del servicio los datos de placa del equipo y sus características, (marca, modelo, No. De serie, capacidad, velocidad, etc.) para su identificación y control de manera individual, dando origen al expediente y al historial del mismo (siempre y cuando estos hayan sido sustituidos, modernizados, reemplazados en su totalidad o parcialmente o por petición de la Jefatura de Potabilización y/o la Dirección de Calidad del Agua de la Dirección General de Agua Potable y Saneamiento).</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El personal del proveedor registrara todas sus entradas y salidas en las bitácoras de obra (proporcionadas por el proveedor) ubicadas en las mismas.</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En el entendimiento de que la póliza tiene diferentes periodos de servicio, se realizaran los trabajos en el día o los días suficientes y necesarios para concluir los trabajos establecidos en los alcances de las pólizas, en caso de quedar trabajos pendientes se aplicaran las penalizaciones y/o deductivas correspondientes, conforme a lo estipulado en el contrato celebrado. SI el proveedor contratista detecta algún faltante o sobrante en los catálogos de conceptos deberá reportarlos inmediatamente a la Dirección de Calidad del Agua.</w:t>
      </w:r>
    </w:p>
    <w:p w:rsidR="008824F9" w:rsidRPr="008824F9" w:rsidRDefault="008824F9" w:rsidP="008824F9">
      <w:pPr>
        <w:widowControl w:val="0"/>
        <w:numPr>
          <w:ilvl w:val="0"/>
          <w:numId w:val="35"/>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Dentro de los servicios de mantenimiento el proveedor deberá incluir un programa de fumigación y/o control de plagas por cada planta potabilizadora.</w:t>
      </w:r>
    </w:p>
    <w:p w:rsidR="008824F9" w:rsidRPr="008824F9" w:rsidRDefault="008824F9" w:rsidP="008824F9">
      <w:pPr>
        <w:widowControl w:val="0"/>
        <w:suppressAutoHyphens/>
        <w:autoSpaceDN w:val="0"/>
        <w:jc w:val="both"/>
        <w:textAlignment w:val="baseline"/>
        <w:rPr>
          <w:rFonts w:ascii="Arial" w:eastAsia="SimSun" w:hAnsi="Arial" w:cs="Arial"/>
          <w:color w:val="000000"/>
          <w:kern w:val="3"/>
          <w:sz w:val="22"/>
          <w:szCs w:val="22"/>
          <w:lang w:val="es-MX" w:eastAsia="zh-CN" w:bidi="hi-IN"/>
        </w:rPr>
      </w:pPr>
    </w:p>
    <w:p w:rsidR="008824F9" w:rsidRPr="008824F9" w:rsidRDefault="008824F9" w:rsidP="008824F9">
      <w:pPr>
        <w:widowControl w:val="0"/>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Condiciones, lugar y tiempo de prestación de los servicios solicitados.</w:t>
      </w:r>
    </w:p>
    <w:p w:rsidR="008824F9" w:rsidRPr="008824F9" w:rsidRDefault="008824F9" w:rsidP="008824F9">
      <w:pPr>
        <w:widowControl w:val="0"/>
        <w:numPr>
          <w:ilvl w:val="0"/>
          <w:numId w:val="34"/>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Quien resulte ganador, deberá prestar el servicio en el lugar, tiempo y conforme al inciso “j” de las especificaciones señaladas en el punto anterior.</w:t>
      </w:r>
    </w:p>
    <w:p w:rsidR="008824F9" w:rsidRPr="008824F9" w:rsidRDefault="008824F9" w:rsidP="008824F9">
      <w:pPr>
        <w:widowControl w:val="0"/>
        <w:numPr>
          <w:ilvl w:val="0"/>
          <w:numId w:val="34"/>
        </w:numPr>
        <w:suppressAutoHyphens/>
        <w:autoSpaceDN w:val="0"/>
        <w:jc w:val="both"/>
        <w:textAlignment w:val="baseline"/>
        <w:rPr>
          <w:rFonts w:ascii="Arial" w:eastAsia="SimSun" w:hAnsi="Arial" w:cs="Arial"/>
          <w:color w:val="000000"/>
          <w:kern w:val="3"/>
          <w:sz w:val="22"/>
          <w:szCs w:val="22"/>
          <w:lang w:val="es-MX" w:eastAsia="zh-CN" w:bidi="hi-IN"/>
        </w:rPr>
      </w:pPr>
      <w:r w:rsidRPr="008824F9">
        <w:rPr>
          <w:rFonts w:ascii="Arial" w:eastAsia="SimSun" w:hAnsi="Arial" w:cs="Arial"/>
          <w:color w:val="000000"/>
          <w:kern w:val="3"/>
          <w:sz w:val="22"/>
          <w:szCs w:val="22"/>
          <w:lang w:val="es-MX" w:eastAsia="zh-CN" w:bidi="hi-IN"/>
        </w:rPr>
        <w:t xml:space="preserve">Quien resulte ganador está obligado a garantizar la prestación del servicio en cuanto se tenga fallo de licitada la operación del </w:t>
      </w:r>
      <w:r w:rsidR="001765AC">
        <w:rPr>
          <w:rFonts w:ascii="Arial" w:eastAsia="SimSun" w:hAnsi="Arial" w:cs="Arial"/>
          <w:color w:val="000000"/>
          <w:kern w:val="3"/>
          <w:sz w:val="22"/>
          <w:szCs w:val="22"/>
          <w:lang w:val="es-MX" w:eastAsia="zh-CN" w:bidi="hi-IN"/>
        </w:rPr>
        <w:t xml:space="preserve">01 de febrero del 2022 </w:t>
      </w:r>
      <w:r w:rsidRPr="008824F9">
        <w:rPr>
          <w:rFonts w:ascii="Arial" w:eastAsia="SimSun" w:hAnsi="Arial" w:cs="Arial"/>
          <w:color w:val="000000"/>
          <w:kern w:val="3"/>
          <w:sz w:val="22"/>
          <w:szCs w:val="22"/>
          <w:lang w:val="es-MX" w:eastAsia="zh-CN" w:bidi="hi-IN"/>
        </w:rPr>
        <w:t xml:space="preserve">al </w:t>
      </w:r>
      <w:r w:rsidR="001765AC">
        <w:rPr>
          <w:rFonts w:ascii="Arial" w:eastAsia="SimSun" w:hAnsi="Arial" w:cs="Arial"/>
          <w:color w:val="000000"/>
          <w:kern w:val="3"/>
          <w:sz w:val="22"/>
          <w:szCs w:val="22"/>
          <w:lang w:val="es-MX" w:eastAsia="zh-CN" w:bidi="hi-IN"/>
        </w:rPr>
        <w:t>30</w:t>
      </w:r>
      <w:r w:rsidRPr="008824F9">
        <w:rPr>
          <w:rFonts w:ascii="Arial" w:eastAsia="SimSun" w:hAnsi="Arial" w:cs="Arial"/>
          <w:color w:val="000000"/>
          <w:kern w:val="3"/>
          <w:sz w:val="22"/>
          <w:szCs w:val="22"/>
          <w:lang w:val="es-MX" w:eastAsia="zh-CN" w:bidi="hi-IN"/>
        </w:rPr>
        <w:t xml:space="preserve"> de </w:t>
      </w:r>
      <w:r w:rsidR="001765AC">
        <w:rPr>
          <w:rFonts w:ascii="Arial" w:eastAsia="SimSun" w:hAnsi="Arial" w:cs="Arial"/>
          <w:color w:val="000000"/>
          <w:kern w:val="3"/>
          <w:sz w:val="22"/>
          <w:szCs w:val="22"/>
          <w:lang w:val="es-MX" w:eastAsia="zh-CN" w:bidi="hi-IN"/>
        </w:rPr>
        <w:t>septiembre  de 2024</w:t>
      </w:r>
      <w:r w:rsidRPr="008824F9">
        <w:rPr>
          <w:rFonts w:ascii="Arial" w:eastAsia="SimSun" w:hAnsi="Arial" w:cs="Arial"/>
          <w:color w:val="000000"/>
          <w:kern w:val="3"/>
          <w:sz w:val="22"/>
          <w:szCs w:val="22"/>
          <w:lang w:val="es-MX" w:eastAsia="zh-CN" w:bidi="hi-IN"/>
        </w:rPr>
        <w:t>.</w:t>
      </w:r>
    </w:p>
    <w:p w:rsidR="008824F9" w:rsidRPr="008824F9" w:rsidRDefault="008824F9" w:rsidP="008824F9">
      <w:pPr>
        <w:widowControl w:val="0"/>
        <w:suppressAutoHyphens/>
        <w:autoSpaceDN w:val="0"/>
        <w:jc w:val="both"/>
        <w:textAlignment w:val="baseline"/>
        <w:rPr>
          <w:rFonts w:ascii="Arial" w:eastAsia="SimSun" w:hAnsi="Arial" w:cs="Arial"/>
          <w:color w:val="000000"/>
          <w:kern w:val="3"/>
          <w:sz w:val="22"/>
          <w:szCs w:val="22"/>
          <w:lang w:val="es-MX" w:eastAsia="zh-CN" w:bidi="hi-IN"/>
        </w:rPr>
      </w:pPr>
    </w:p>
    <w:tbl>
      <w:tblPr>
        <w:tblStyle w:val="Tablaconcuadrcula9"/>
        <w:tblW w:w="0" w:type="auto"/>
        <w:jc w:val="center"/>
        <w:tblLook w:val="04A0" w:firstRow="1" w:lastRow="0" w:firstColumn="1" w:lastColumn="0" w:noHBand="0" w:noVBand="1"/>
      </w:tblPr>
      <w:tblGrid>
        <w:gridCol w:w="3543"/>
        <w:gridCol w:w="2245"/>
        <w:gridCol w:w="2157"/>
      </w:tblGrid>
      <w:tr w:rsidR="008824F9" w:rsidRPr="008824F9" w:rsidTr="008824F9">
        <w:trPr>
          <w:jc w:val="center"/>
        </w:trPr>
        <w:tc>
          <w:tcPr>
            <w:tcW w:w="3543" w:type="dxa"/>
            <w:vAlign w:val="center"/>
          </w:tcPr>
          <w:p w:rsidR="008824F9" w:rsidRPr="008824F9" w:rsidRDefault="008824F9" w:rsidP="008824F9">
            <w:pPr>
              <w:suppressAutoHyphens/>
              <w:jc w:val="center"/>
              <w:rPr>
                <w:rFonts w:ascii="Arial" w:hAnsi="Arial" w:cs="Arial"/>
                <w:color w:val="000000"/>
                <w:sz w:val="22"/>
                <w:szCs w:val="22"/>
              </w:rPr>
            </w:pPr>
            <w:r w:rsidRPr="008824F9">
              <w:rPr>
                <w:rFonts w:ascii="Arial" w:hAnsi="Arial" w:cs="Arial"/>
                <w:color w:val="000000"/>
                <w:sz w:val="22"/>
                <w:szCs w:val="22"/>
              </w:rPr>
              <w:t>Nombre de planta Potabilizadora</w:t>
            </w:r>
          </w:p>
        </w:tc>
        <w:tc>
          <w:tcPr>
            <w:tcW w:w="2245" w:type="dxa"/>
            <w:vAlign w:val="center"/>
          </w:tcPr>
          <w:p w:rsidR="008824F9" w:rsidRPr="008824F9" w:rsidRDefault="008824F9" w:rsidP="008824F9">
            <w:pPr>
              <w:suppressAutoHyphens/>
              <w:jc w:val="center"/>
              <w:rPr>
                <w:rFonts w:ascii="Arial" w:hAnsi="Arial" w:cs="Arial"/>
                <w:color w:val="000000"/>
                <w:sz w:val="22"/>
                <w:szCs w:val="22"/>
              </w:rPr>
            </w:pPr>
            <w:r w:rsidRPr="008824F9">
              <w:rPr>
                <w:rFonts w:ascii="Arial" w:hAnsi="Arial" w:cs="Arial"/>
                <w:color w:val="000000"/>
                <w:sz w:val="22"/>
                <w:szCs w:val="22"/>
              </w:rPr>
              <w:t>Proceso</w:t>
            </w:r>
          </w:p>
        </w:tc>
        <w:tc>
          <w:tcPr>
            <w:tcW w:w="2157" w:type="dxa"/>
            <w:vAlign w:val="center"/>
          </w:tcPr>
          <w:p w:rsidR="008824F9" w:rsidRPr="008824F9" w:rsidRDefault="008824F9" w:rsidP="008824F9">
            <w:pPr>
              <w:suppressAutoHyphens/>
              <w:jc w:val="center"/>
              <w:rPr>
                <w:rFonts w:ascii="Arial" w:hAnsi="Arial" w:cs="Arial"/>
                <w:color w:val="000000"/>
                <w:sz w:val="22"/>
                <w:szCs w:val="22"/>
              </w:rPr>
            </w:pPr>
            <w:r w:rsidRPr="008824F9">
              <w:rPr>
                <w:rFonts w:ascii="Arial" w:hAnsi="Arial" w:cs="Arial"/>
                <w:color w:val="000000"/>
                <w:sz w:val="22"/>
                <w:szCs w:val="22"/>
              </w:rPr>
              <w:t>Gasto potabilizado</w:t>
            </w:r>
          </w:p>
          <w:p w:rsidR="008824F9" w:rsidRPr="008824F9" w:rsidRDefault="008824F9" w:rsidP="008824F9">
            <w:pPr>
              <w:suppressAutoHyphens/>
              <w:jc w:val="center"/>
              <w:rPr>
                <w:rFonts w:ascii="Arial" w:hAnsi="Arial" w:cs="Arial"/>
                <w:color w:val="000000"/>
                <w:sz w:val="22"/>
                <w:szCs w:val="22"/>
              </w:rPr>
            </w:pPr>
            <w:r w:rsidRPr="008824F9">
              <w:rPr>
                <w:rFonts w:ascii="Arial" w:hAnsi="Arial" w:cs="Arial"/>
                <w:color w:val="000000"/>
                <w:sz w:val="22"/>
                <w:szCs w:val="22"/>
              </w:rPr>
              <w:t>(</w:t>
            </w:r>
            <w:proofErr w:type="spellStart"/>
            <w:r w:rsidRPr="008824F9">
              <w:rPr>
                <w:rFonts w:ascii="Arial" w:hAnsi="Arial" w:cs="Arial"/>
                <w:color w:val="000000"/>
                <w:sz w:val="22"/>
                <w:szCs w:val="22"/>
              </w:rPr>
              <w:t>lps</w:t>
            </w:r>
            <w:proofErr w:type="spellEnd"/>
            <w:r w:rsidRPr="008824F9">
              <w:rPr>
                <w:rFonts w:ascii="Arial" w:hAnsi="Arial" w:cs="Arial"/>
                <w:color w:val="000000"/>
                <w:sz w:val="22"/>
                <w:szCs w:val="22"/>
              </w:rPr>
              <w:t>)</w:t>
            </w:r>
          </w:p>
        </w:tc>
      </w:tr>
      <w:tr w:rsidR="008824F9" w:rsidRPr="008824F9" w:rsidTr="008824F9">
        <w:trPr>
          <w:jc w:val="center"/>
        </w:trPr>
        <w:tc>
          <w:tcPr>
            <w:tcW w:w="3543" w:type="dxa"/>
          </w:tcPr>
          <w:p w:rsidR="008824F9" w:rsidRPr="008824F9" w:rsidRDefault="008824F9" w:rsidP="008824F9">
            <w:pPr>
              <w:suppressAutoHyphens/>
              <w:rPr>
                <w:rFonts w:ascii="Arial" w:hAnsi="Arial" w:cs="Arial"/>
                <w:color w:val="000000"/>
                <w:sz w:val="22"/>
                <w:szCs w:val="22"/>
              </w:rPr>
            </w:pPr>
            <w:r w:rsidRPr="008824F9">
              <w:rPr>
                <w:rFonts w:ascii="Arial" w:hAnsi="Arial" w:cs="Arial"/>
                <w:color w:val="000000"/>
                <w:sz w:val="22"/>
                <w:szCs w:val="22"/>
              </w:rPr>
              <w:t>Real del Valle 1</w:t>
            </w:r>
          </w:p>
        </w:tc>
        <w:tc>
          <w:tcPr>
            <w:tcW w:w="2245" w:type="dxa"/>
          </w:tcPr>
          <w:p w:rsidR="008824F9" w:rsidRPr="008824F9" w:rsidRDefault="008824F9" w:rsidP="008824F9">
            <w:pPr>
              <w:suppressAutoHyphens/>
              <w:jc w:val="center"/>
              <w:rPr>
                <w:rFonts w:ascii="Arial" w:hAnsi="Arial" w:cs="Arial"/>
                <w:color w:val="000000"/>
                <w:sz w:val="22"/>
                <w:szCs w:val="22"/>
              </w:rPr>
            </w:pPr>
            <w:r w:rsidRPr="008824F9">
              <w:rPr>
                <w:rFonts w:ascii="Arial" w:hAnsi="Arial" w:cs="Arial"/>
                <w:color w:val="000000"/>
                <w:sz w:val="22"/>
                <w:szCs w:val="22"/>
              </w:rPr>
              <w:t>Filtración Química</w:t>
            </w:r>
          </w:p>
        </w:tc>
        <w:tc>
          <w:tcPr>
            <w:tcW w:w="2157" w:type="dxa"/>
          </w:tcPr>
          <w:p w:rsidR="008824F9" w:rsidRPr="008824F9" w:rsidRDefault="008824F9" w:rsidP="008824F9">
            <w:pPr>
              <w:suppressAutoHyphens/>
              <w:jc w:val="center"/>
              <w:rPr>
                <w:rFonts w:ascii="Arial" w:hAnsi="Arial" w:cs="Arial"/>
                <w:color w:val="000000"/>
                <w:sz w:val="22"/>
                <w:szCs w:val="22"/>
              </w:rPr>
            </w:pPr>
            <w:r w:rsidRPr="008824F9">
              <w:rPr>
                <w:rFonts w:ascii="Arial" w:hAnsi="Arial" w:cs="Arial"/>
                <w:color w:val="000000"/>
                <w:sz w:val="22"/>
                <w:szCs w:val="22"/>
              </w:rPr>
              <w:t>18</w:t>
            </w:r>
          </w:p>
        </w:tc>
      </w:tr>
      <w:tr w:rsidR="008824F9" w:rsidRPr="008824F9" w:rsidTr="008824F9">
        <w:trPr>
          <w:jc w:val="center"/>
        </w:trPr>
        <w:tc>
          <w:tcPr>
            <w:tcW w:w="3543" w:type="dxa"/>
          </w:tcPr>
          <w:p w:rsidR="008824F9" w:rsidRPr="008824F9" w:rsidRDefault="008824F9" w:rsidP="008824F9">
            <w:pPr>
              <w:suppressAutoHyphens/>
              <w:rPr>
                <w:rFonts w:ascii="Arial" w:hAnsi="Arial" w:cs="Arial"/>
                <w:color w:val="000000"/>
                <w:sz w:val="22"/>
                <w:szCs w:val="22"/>
              </w:rPr>
            </w:pPr>
            <w:r w:rsidRPr="008824F9">
              <w:rPr>
                <w:rFonts w:ascii="Arial" w:hAnsi="Arial" w:cs="Arial"/>
                <w:color w:val="000000"/>
                <w:sz w:val="22"/>
                <w:szCs w:val="22"/>
              </w:rPr>
              <w:t>Real del Valle 2</w:t>
            </w:r>
          </w:p>
        </w:tc>
        <w:tc>
          <w:tcPr>
            <w:tcW w:w="2245" w:type="dxa"/>
          </w:tcPr>
          <w:p w:rsidR="008824F9" w:rsidRPr="008824F9" w:rsidRDefault="008824F9" w:rsidP="008824F9">
            <w:pPr>
              <w:suppressAutoHyphens/>
              <w:jc w:val="center"/>
              <w:rPr>
                <w:rFonts w:ascii="Arial" w:hAnsi="Arial" w:cs="Arial"/>
                <w:color w:val="000000"/>
                <w:sz w:val="22"/>
                <w:szCs w:val="22"/>
              </w:rPr>
            </w:pPr>
            <w:r w:rsidRPr="008824F9">
              <w:rPr>
                <w:rFonts w:ascii="Arial" w:hAnsi="Arial" w:cs="Arial"/>
                <w:color w:val="000000"/>
                <w:sz w:val="22"/>
                <w:szCs w:val="22"/>
              </w:rPr>
              <w:t>Osmosis y filtración</w:t>
            </w:r>
          </w:p>
        </w:tc>
        <w:tc>
          <w:tcPr>
            <w:tcW w:w="2157" w:type="dxa"/>
          </w:tcPr>
          <w:p w:rsidR="008824F9" w:rsidRPr="008824F9" w:rsidRDefault="008824F9" w:rsidP="008824F9">
            <w:pPr>
              <w:suppressAutoHyphens/>
              <w:jc w:val="center"/>
              <w:rPr>
                <w:rFonts w:ascii="Arial" w:hAnsi="Arial" w:cs="Arial"/>
                <w:color w:val="000000"/>
                <w:sz w:val="22"/>
                <w:szCs w:val="22"/>
              </w:rPr>
            </w:pPr>
            <w:r w:rsidRPr="008824F9">
              <w:rPr>
                <w:rFonts w:ascii="Arial" w:hAnsi="Arial" w:cs="Arial"/>
                <w:color w:val="000000"/>
                <w:sz w:val="22"/>
                <w:szCs w:val="22"/>
              </w:rPr>
              <w:t>26</w:t>
            </w:r>
          </w:p>
        </w:tc>
      </w:tr>
    </w:tbl>
    <w:p w:rsidR="001765AC" w:rsidRPr="00D52638" w:rsidRDefault="001765AC" w:rsidP="001765AC">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1765AC" w:rsidRPr="00D52638" w:rsidRDefault="001765AC" w:rsidP="001765AC">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80</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1765AC" w:rsidRPr="00D52638" w:rsidTr="001B753B">
        <w:tc>
          <w:tcPr>
            <w:tcW w:w="9054" w:type="dxa"/>
            <w:gridSpan w:val="2"/>
          </w:tcPr>
          <w:p w:rsidR="001765AC" w:rsidRPr="00D52638" w:rsidRDefault="001765AC" w:rsidP="001B753B">
            <w:pPr>
              <w:jc w:val="center"/>
              <w:rPr>
                <w:rFonts w:ascii="Arial" w:hAnsi="Arial" w:cs="Arial"/>
              </w:rPr>
            </w:pPr>
            <w:r w:rsidRPr="00D52638">
              <w:rPr>
                <w:rFonts w:ascii="Arial" w:hAnsi="Arial" w:cs="Arial"/>
                <w:noProof/>
              </w:rPr>
              <w:drawing>
                <wp:inline distT="0" distB="0" distL="0" distR="0" wp14:anchorId="52B2C244" wp14:editId="2ED38538">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1765AC" w:rsidRPr="00D52638" w:rsidRDefault="001765AC" w:rsidP="001B753B">
            <w:pPr>
              <w:rPr>
                <w:rFonts w:ascii="Arial" w:hAnsi="Arial" w:cs="Arial"/>
              </w:rPr>
            </w:pPr>
          </w:p>
        </w:tc>
      </w:tr>
      <w:tr w:rsidR="001765AC" w:rsidRPr="00D52638" w:rsidTr="001B753B">
        <w:tc>
          <w:tcPr>
            <w:tcW w:w="9054" w:type="dxa"/>
            <w:gridSpan w:val="2"/>
          </w:tcPr>
          <w:p w:rsidR="001765AC" w:rsidRPr="00D52638" w:rsidRDefault="001765AC" w:rsidP="001B753B">
            <w:pPr>
              <w:jc w:val="center"/>
              <w:rPr>
                <w:rFonts w:ascii="Arial" w:hAnsi="Arial" w:cs="Arial"/>
                <w:b/>
              </w:rPr>
            </w:pPr>
            <w:r w:rsidRPr="00D52638">
              <w:rPr>
                <w:rFonts w:ascii="Arial" w:hAnsi="Arial" w:cs="Arial"/>
                <w:b/>
              </w:rPr>
              <w:t>MUNICIPIO DE TLAJOMULCO DE ZÚÑIGA, JALISCO</w:t>
            </w:r>
          </w:p>
          <w:p w:rsidR="001765AC" w:rsidRPr="00D52638" w:rsidRDefault="001765AC" w:rsidP="001B753B">
            <w:pPr>
              <w:jc w:val="center"/>
              <w:rPr>
                <w:rFonts w:ascii="Arial" w:hAnsi="Arial" w:cs="Arial"/>
              </w:rPr>
            </w:pPr>
            <w:r w:rsidRPr="00D52638">
              <w:rPr>
                <w:rFonts w:ascii="Arial" w:hAnsi="Arial" w:cs="Arial"/>
                <w:b/>
              </w:rPr>
              <w:t>DIRECCIÓN DE RECURSOS MATERIALES</w:t>
            </w:r>
          </w:p>
        </w:tc>
      </w:tr>
      <w:tr w:rsidR="001765AC" w:rsidRPr="00D52638" w:rsidTr="001B753B">
        <w:tc>
          <w:tcPr>
            <w:tcW w:w="9054" w:type="dxa"/>
            <w:gridSpan w:val="2"/>
          </w:tcPr>
          <w:p w:rsidR="001765AC" w:rsidRPr="00D52638" w:rsidRDefault="001765AC" w:rsidP="001B753B">
            <w:pPr>
              <w:jc w:val="center"/>
              <w:rPr>
                <w:rFonts w:ascii="Arial" w:hAnsi="Arial" w:cs="Arial"/>
              </w:rPr>
            </w:pPr>
            <w:r w:rsidRPr="00D52638">
              <w:rPr>
                <w:rFonts w:ascii="Arial" w:hAnsi="Arial" w:cs="Arial"/>
              </w:rPr>
              <w:t>DATOS DE LICITACIÓN</w:t>
            </w:r>
          </w:p>
        </w:tc>
      </w:tr>
      <w:tr w:rsidR="001765AC" w:rsidRPr="00D52638" w:rsidTr="001B753B">
        <w:tc>
          <w:tcPr>
            <w:tcW w:w="9054" w:type="dxa"/>
            <w:gridSpan w:val="2"/>
          </w:tcPr>
          <w:p w:rsidR="001765AC" w:rsidRPr="00D52638" w:rsidRDefault="001765AC" w:rsidP="00524410">
            <w:pPr>
              <w:jc w:val="both"/>
              <w:rPr>
                <w:rFonts w:ascii="Arial" w:hAnsi="Arial" w:cs="Arial"/>
              </w:rPr>
            </w:pPr>
            <w:r w:rsidRPr="00D52638">
              <w:rPr>
                <w:rFonts w:ascii="Arial" w:hAnsi="Arial" w:cs="Arial"/>
              </w:rPr>
              <w:t>IMPORTE: $</w:t>
            </w:r>
            <w:r w:rsidR="00524410">
              <w:rPr>
                <w:rFonts w:ascii="Arial" w:hAnsi="Arial" w:cs="Arial"/>
              </w:rPr>
              <w:t>1,100</w:t>
            </w:r>
            <w:r w:rsidRPr="00D52638">
              <w:rPr>
                <w:rFonts w:ascii="Arial" w:hAnsi="Arial" w:cs="Arial"/>
              </w:rPr>
              <w:t>.00     CON LETRA: SON</w:t>
            </w:r>
            <w:r w:rsidR="00524410">
              <w:rPr>
                <w:rFonts w:ascii="Arial" w:hAnsi="Arial" w:cs="Arial"/>
              </w:rPr>
              <w:t xml:space="preserve"> MIL CIEN </w:t>
            </w:r>
            <w:r w:rsidRPr="00D52638">
              <w:rPr>
                <w:rFonts w:ascii="Arial" w:hAnsi="Arial" w:cs="Arial"/>
              </w:rPr>
              <w:t>PESOS, 00/100, M. N.</w:t>
            </w:r>
          </w:p>
        </w:tc>
      </w:tr>
      <w:tr w:rsidR="001765AC" w:rsidRPr="00D52638" w:rsidTr="001B753B">
        <w:tc>
          <w:tcPr>
            <w:tcW w:w="4527" w:type="dxa"/>
          </w:tcPr>
          <w:p w:rsidR="001765AC" w:rsidRPr="00D52638" w:rsidRDefault="001765AC" w:rsidP="001B753B">
            <w:pPr>
              <w:jc w:val="both"/>
              <w:rPr>
                <w:rFonts w:ascii="Arial" w:hAnsi="Arial" w:cs="Arial"/>
              </w:rPr>
            </w:pPr>
            <w:r w:rsidRPr="00D52638">
              <w:rPr>
                <w:rFonts w:ascii="Arial" w:hAnsi="Arial" w:cs="Arial"/>
              </w:rPr>
              <w:t>LICITACIÓN PÚBLICA LOCAL</w:t>
            </w:r>
          </w:p>
        </w:tc>
        <w:tc>
          <w:tcPr>
            <w:tcW w:w="4527" w:type="dxa"/>
          </w:tcPr>
          <w:p w:rsidR="001765AC" w:rsidRPr="00D52638" w:rsidRDefault="001765AC" w:rsidP="001765AC">
            <w:pPr>
              <w:jc w:val="both"/>
              <w:rPr>
                <w:rFonts w:ascii="Arial" w:hAnsi="Arial" w:cs="Arial"/>
              </w:rPr>
            </w:pPr>
            <w:proofErr w:type="spellStart"/>
            <w:r w:rsidRPr="001765AC">
              <w:rPr>
                <w:rFonts w:ascii="Arial" w:hAnsi="Arial" w:cs="Arial"/>
              </w:rPr>
              <w:t>OM</w:t>
            </w:r>
            <w:proofErr w:type="spellEnd"/>
            <w:r w:rsidRPr="001765AC">
              <w:rPr>
                <w:rFonts w:ascii="Arial" w:hAnsi="Arial" w:cs="Arial"/>
              </w:rPr>
              <w:t>-80/2021</w:t>
            </w:r>
            <w:r>
              <w:rPr>
                <w:rFonts w:ascii="Arial" w:hAnsi="Arial" w:cs="Arial"/>
              </w:rPr>
              <w:t xml:space="preserve"> </w:t>
            </w:r>
            <w:r w:rsidRPr="001765AC">
              <w:rPr>
                <w:rFonts w:ascii="Arial" w:hAnsi="Arial" w:cs="Arial"/>
              </w:rPr>
              <w:t>“ADQUISICIÓN DEL SERVICIO DE OPERACIÓN Y MANTENIMIENTO DE PLANTAS POTABILIZADORAS PARA LA DIRECCIÓN GENERAL DE AGUA POTABLE Y SANEAMIENTO DEL MUNICIPIO DE TLAJOMULCO DE ZÚÑIGA, JALISCO”</w:t>
            </w:r>
          </w:p>
        </w:tc>
      </w:tr>
      <w:tr w:rsidR="001765AC" w:rsidRPr="00D52638" w:rsidTr="001B753B">
        <w:tc>
          <w:tcPr>
            <w:tcW w:w="9054" w:type="dxa"/>
            <w:gridSpan w:val="2"/>
          </w:tcPr>
          <w:p w:rsidR="001765AC" w:rsidRPr="00D52638" w:rsidRDefault="001765AC" w:rsidP="001B753B">
            <w:pPr>
              <w:jc w:val="center"/>
              <w:rPr>
                <w:rFonts w:ascii="Arial" w:hAnsi="Arial" w:cs="Arial"/>
                <w:b/>
              </w:rPr>
            </w:pPr>
            <w:r w:rsidRPr="00D52638">
              <w:rPr>
                <w:rFonts w:ascii="Arial" w:hAnsi="Arial" w:cs="Arial"/>
                <w:b/>
              </w:rPr>
              <w:t>DATOS DEL LICITANTE</w:t>
            </w:r>
          </w:p>
        </w:tc>
      </w:tr>
      <w:tr w:rsidR="001765AC" w:rsidRPr="00D52638" w:rsidTr="001B753B">
        <w:tc>
          <w:tcPr>
            <w:tcW w:w="4527" w:type="dxa"/>
          </w:tcPr>
          <w:p w:rsidR="001765AC" w:rsidRPr="00D52638" w:rsidRDefault="001765AC" w:rsidP="001B753B">
            <w:pPr>
              <w:jc w:val="both"/>
              <w:rPr>
                <w:rFonts w:ascii="Arial" w:hAnsi="Arial" w:cs="Arial"/>
              </w:rPr>
            </w:pPr>
            <w:r w:rsidRPr="00D52638">
              <w:rPr>
                <w:rFonts w:ascii="Arial" w:hAnsi="Arial" w:cs="Arial"/>
              </w:rPr>
              <w:t xml:space="preserve">LICITANTE </w:t>
            </w:r>
          </w:p>
        </w:tc>
        <w:tc>
          <w:tcPr>
            <w:tcW w:w="4527" w:type="dxa"/>
          </w:tcPr>
          <w:p w:rsidR="001765AC" w:rsidRPr="00D52638" w:rsidRDefault="001765AC" w:rsidP="001B753B">
            <w:pPr>
              <w:jc w:val="both"/>
              <w:rPr>
                <w:rFonts w:ascii="Arial" w:hAnsi="Arial" w:cs="Arial"/>
              </w:rPr>
            </w:pPr>
          </w:p>
        </w:tc>
      </w:tr>
      <w:tr w:rsidR="001765AC" w:rsidRPr="00D52638" w:rsidTr="001B753B">
        <w:tc>
          <w:tcPr>
            <w:tcW w:w="4527" w:type="dxa"/>
          </w:tcPr>
          <w:p w:rsidR="001765AC" w:rsidRPr="00D52638" w:rsidRDefault="001765AC" w:rsidP="001B753B">
            <w:pPr>
              <w:jc w:val="both"/>
              <w:rPr>
                <w:rFonts w:ascii="Arial" w:hAnsi="Arial" w:cs="Arial"/>
              </w:rPr>
            </w:pPr>
            <w:r w:rsidRPr="00D52638">
              <w:rPr>
                <w:rFonts w:ascii="Arial" w:hAnsi="Arial" w:cs="Arial"/>
              </w:rPr>
              <w:t>R. F. C.</w:t>
            </w:r>
          </w:p>
        </w:tc>
        <w:tc>
          <w:tcPr>
            <w:tcW w:w="4527" w:type="dxa"/>
          </w:tcPr>
          <w:p w:rsidR="001765AC" w:rsidRPr="00D52638" w:rsidRDefault="001765AC" w:rsidP="001B753B">
            <w:pPr>
              <w:jc w:val="both"/>
              <w:rPr>
                <w:rFonts w:ascii="Arial" w:hAnsi="Arial" w:cs="Arial"/>
              </w:rPr>
            </w:pPr>
          </w:p>
        </w:tc>
      </w:tr>
      <w:tr w:rsidR="001765AC" w:rsidRPr="00D52638" w:rsidTr="001B753B">
        <w:tc>
          <w:tcPr>
            <w:tcW w:w="4527" w:type="dxa"/>
          </w:tcPr>
          <w:p w:rsidR="001765AC" w:rsidRPr="00D52638" w:rsidRDefault="001765AC" w:rsidP="001B753B">
            <w:pPr>
              <w:jc w:val="both"/>
              <w:rPr>
                <w:rFonts w:ascii="Arial" w:hAnsi="Arial" w:cs="Arial"/>
              </w:rPr>
            </w:pPr>
            <w:r w:rsidRPr="00D52638">
              <w:rPr>
                <w:rFonts w:ascii="Arial" w:hAnsi="Arial" w:cs="Arial"/>
              </w:rPr>
              <w:t>NO. DE PROVEEDOR (PARA EL CASO DE CONTAR CON NÚMERO)</w:t>
            </w:r>
          </w:p>
        </w:tc>
        <w:tc>
          <w:tcPr>
            <w:tcW w:w="4527" w:type="dxa"/>
          </w:tcPr>
          <w:p w:rsidR="001765AC" w:rsidRPr="00D52638" w:rsidRDefault="001765AC" w:rsidP="001B753B">
            <w:pPr>
              <w:jc w:val="both"/>
              <w:rPr>
                <w:rFonts w:ascii="Arial" w:hAnsi="Arial" w:cs="Arial"/>
              </w:rPr>
            </w:pPr>
          </w:p>
        </w:tc>
      </w:tr>
      <w:tr w:rsidR="001765AC" w:rsidRPr="00D52638" w:rsidTr="001B753B">
        <w:tc>
          <w:tcPr>
            <w:tcW w:w="4527" w:type="dxa"/>
          </w:tcPr>
          <w:p w:rsidR="001765AC" w:rsidRPr="00D52638" w:rsidRDefault="001765AC" w:rsidP="001B753B">
            <w:pPr>
              <w:jc w:val="both"/>
              <w:rPr>
                <w:rFonts w:ascii="Arial" w:hAnsi="Arial" w:cs="Arial"/>
              </w:rPr>
            </w:pPr>
            <w:r w:rsidRPr="00D52638">
              <w:rPr>
                <w:rFonts w:ascii="Arial" w:hAnsi="Arial" w:cs="Arial"/>
              </w:rPr>
              <w:t>NOMBRE DE REPRESENTANTE</w:t>
            </w:r>
          </w:p>
        </w:tc>
        <w:tc>
          <w:tcPr>
            <w:tcW w:w="4527" w:type="dxa"/>
          </w:tcPr>
          <w:p w:rsidR="001765AC" w:rsidRPr="00D52638" w:rsidRDefault="001765AC" w:rsidP="001B753B">
            <w:pPr>
              <w:jc w:val="both"/>
              <w:rPr>
                <w:rFonts w:ascii="Arial" w:hAnsi="Arial" w:cs="Arial"/>
              </w:rPr>
            </w:pPr>
          </w:p>
        </w:tc>
      </w:tr>
      <w:tr w:rsidR="001765AC" w:rsidRPr="00D52638" w:rsidTr="001B753B">
        <w:tc>
          <w:tcPr>
            <w:tcW w:w="4527" w:type="dxa"/>
          </w:tcPr>
          <w:p w:rsidR="001765AC" w:rsidRPr="00D52638" w:rsidRDefault="001765AC" w:rsidP="001B753B">
            <w:pPr>
              <w:jc w:val="both"/>
              <w:rPr>
                <w:rFonts w:ascii="Arial" w:hAnsi="Arial" w:cs="Arial"/>
              </w:rPr>
            </w:pPr>
            <w:r w:rsidRPr="00D52638">
              <w:rPr>
                <w:rFonts w:ascii="Arial" w:hAnsi="Arial" w:cs="Arial"/>
              </w:rPr>
              <w:t>TELÉFONO CELULAR DE CONTACTO</w:t>
            </w:r>
          </w:p>
        </w:tc>
        <w:tc>
          <w:tcPr>
            <w:tcW w:w="4527" w:type="dxa"/>
          </w:tcPr>
          <w:p w:rsidR="001765AC" w:rsidRPr="00D52638" w:rsidRDefault="001765AC" w:rsidP="001B753B">
            <w:pPr>
              <w:jc w:val="both"/>
              <w:rPr>
                <w:rFonts w:ascii="Arial" w:hAnsi="Arial" w:cs="Arial"/>
              </w:rPr>
            </w:pPr>
          </w:p>
        </w:tc>
      </w:tr>
      <w:tr w:rsidR="001765AC" w:rsidRPr="00D52638" w:rsidTr="001B753B">
        <w:trPr>
          <w:trHeight w:val="442"/>
        </w:trPr>
        <w:tc>
          <w:tcPr>
            <w:tcW w:w="4527" w:type="dxa"/>
          </w:tcPr>
          <w:p w:rsidR="001765AC" w:rsidRPr="00D52638" w:rsidRDefault="001765AC" w:rsidP="001B753B">
            <w:pPr>
              <w:jc w:val="both"/>
              <w:rPr>
                <w:rFonts w:ascii="Arial" w:hAnsi="Arial" w:cs="Arial"/>
              </w:rPr>
            </w:pPr>
            <w:r w:rsidRPr="00D52638">
              <w:rPr>
                <w:rFonts w:ascii="Arial" w:hAnsi="Arial" w:cs="Arial"/>
              </w:rPr>
              <w:t xml:space="preserve">CORREO ELECTRÓNICO </w:t>
            </w:r>
          </w:p>
        </w:tc>
        <w:tc>
          <w:tcPr>
            <w:tcW w:w="4527" w:type="dxa"/>
          </w:tcPr>
          <w:p w:rsidR="001765AC" w:rsidRPr="00D52638" w:rsidRDefault="001765AC" w:rsidP="001B753B">
            <w:pPr>
              <w:jc w:val="both"/>
              <w:rPr>
                <w:rFonts w:ascii="Arial" w:hAnsi="Arial" w:cs="Arial"/>
              </w:rPr>
            </w:pPr>
          </w:p>
        </w:tc>
      </w:tr>
      <w:tr w:rsidR="001765AC" w:rsidRPr="00D52638" w:rsidTr="001B753B">
        <w:tc>
          <w:tcPr>
            <w:tcW w:w="9054" w:type="dxa"/>
            <w:gridSpan w:val="2"/>
          </w:tcPr>
          <w:p w:rsidR="001765AC" w:rsidRPr="00D52638" w:rsidRDefault="001765AC" w:rsidP="001B753B">
            <w:pPr>
              <w:jc w:val="center"/>
              <w:rPr>
                <w:rFonts w:ascii="Arial" w:hAnsi="Arial" w:cs="Arial"/>
              </w:rPr>
            </w:pPr>
          </w:p>
          <w:p w:rsidR="001765AC" w:rsidRPr="00D52638" w:rsidRDefault="001765AC" w:rsidP="001B753B">
            <w:pPr>
              <w:jc w:val="center"/>
              <w:rPr>
                <w:rFonts w:ascii="Arial" w:hAnsi="Arial" w:cs="Arial"/>
              </w:rPr>
            </w:pPr>
          </w:p>
          <w:p w:rsidR="001765AC" w:rsidRPr="00D52638" w:rsidRDefault="001765AC" w:rsidP="001B753B">
            <w:pPr>
              <w:jc w:val="center"/>
              <w:rPr>
                <w:rFonts w:ascii="Arial" w:hAnsi="Arial" w:cs="Arial"/>
              </w:rPr>
            </w:pPr>
          </w:p>
          <w:p w:rsidR="001765AC" w:rsidRPr="00D52638" w:rsidRDefault="001765AC" w:rsidP="001B753B">
            <w:pPr>
              <w:jc w:val="center"/>
              <w:rPr>
                <w:rFonts w:ascii="Arial" w:hAnsi="Arial" w:cs="Arial"/>
              </w:rPr>
            </w:pPr>
            <w:r w:rsidRPr="00D52638">
              <w:rPr>
                <w:rFonts w:ascii="Arial" w:hAnsi="Arial" w:cs="Arial"/>
              </w:rPr>
              <w:t>Sello autorización área responsable</w:t>
            </w:r>
          </w:p>
          <w:p w:rsidR="001765AC" w:rsidRPr="00D52638" w:rsidRDefault="001765AC" w:rsidP="001B753B">
            <w:pPr>
              <w:rPr>
                <w:rFonts w:ascii="Arial" w:hAnsi="Arial" w:cs="Arial"/>
              </w:rPr>
            </w:pPr>
          </w:p>
          <w:p w:rsidR="001765AC" w:rsidRPr="00D52638" w:rsidRDefault="001765AC" w:rsidP="001B753B">
            <w:pPr>
              <w:rPr>
                <w:rFonts w:ascii="Arial" w:hAnsi="Arial" w:cs="Arial"/>
              </w:rPr>
            </w:pPr>
          </w:p>
          <w:p w:rsidR="001765AC" w:rsidRPr="00D52638" w:rsidRDefault="001765AC" w:rsidP="001B753B">
            <w:pPr>
              <w:jc w:val="center"/>
              <w:rPr>
                <w:rFonts w:ascii="Arial" w:hAnsi="Arial" w:cs="Arial"/>
              </w:rPr>
            </w:pPr>
            <w:r w:rsidRPr="00D52638">
              <w:rPr>
                <w:rFonts w:ascii="Arial" w:hAnsi="Arial" w:cs="Arial"/>
              </w:rPr>
              <w:t>LIC. RAÚL CUEVAS LANDEROS</w:t>
            </w:r>
          </w:p>
          <w:p w:rsidR="001765AC" w:rsidRPr="00D52638" w:rsidRDefault="001765AC" w:rsidP="001B753B">
            <w:pPr>
              <w:jc w:val="center"/>
              <w:rPr>
                <w:rFonts w:ascii="Arial" w:hAnsi="Arial" w:cs="Arial"/>
              </w:rPr>
            </w:pPr>
            <w:r w:rsidRPr="00D52638">
              <w:rPr>
                <w:rFonts w:ascii="Arial" w:hAnsi="Arial" w:cs="Arial"/>
              </w:rPr>
              <w:t>DIRECTOR DE RECURSOS MATERIALES</w:t>
            </w:r>
          </w:p>
          <w:p w:rsidR="001765AC" w:rsidRPr="00D52638" w:rsidRDefault="001765AC" w:rsidP="001B753B">
            <w:pPr>
              <w:rPr>
                <w:rFonts w:ascii="Arial" w:hAnsi="Arial" w:cs="Arial"/>
              </w:rPr>
            </w:pPr>
          </w:p>
        </w:tc>
      </w:tr>
    </w:tbl>
    <w:p w:rsidR="001765AC" w:rsidRPr="00D52638" w:rsidRDefault="001765AC" w:rsidP="001765AC">
      <w:pPr>
        <w:spacing w:line="276" w:lineRule="auto"/>
        <w:rPr>
          <w:rFonts w:ascii="Arial" w:eastAsia="Calibri" w:hAnsi="Arial" w:cs="Arial"/>
          <w:sz w:val="22"/>
          <w:szCs w:val="22"/>
          <w:lang w:val="es-MX" w:eastAsia="en-US"/>
        </w:rPr>
      </w:pPr>
    </w:p>
    <w:p w:rsidR="001765AC" w:rsidRPr="00CB6987" w:rsidRDefault="001765AC" w:rsidP="001765AC">
      <w:pPr>
        <w:spacing w:line="276" w:lineRule="auto"/>
        <w:rPr>
          <w:rFonts w:ascii="Arial" w:eastAsia="Calibri" w:hAnsi="Arial" w:cs="Arial"/>
          <w:sz w:val="20"/>
          <w:szCs w:val="20"/>
          <w:lang w:val="es-MX" w:eastAsia="en-US"/>
        </w:rPr>
      </w:pPr>
      <w:r>
        <w:rPr>
          <w:rFonts w:ascii="Arial" w:eastAsia="Calibri" w:hAnsi="Arial" w:cs="Arial"/>
          <w:sz w:val="20"/>
          <w:szCs w:val="20"/>
          <w:lang w:val="es-MX" w:eastAsia="en-US"/>
        </w:rPr>
        <w:t>F</w:t>
      </w:r>
      <w:r w:rsidRPr="00D52638">
        <w:rPr>
          <w:rFonts w:ascii="Arial" w:eastAsia="Calibri" w:hAnsi="Arial" w:cs="Arial"/>
          <w:sz w:val="20"/>
          <w:szCs w:val="20"/>
          <w:lang w:val="es-MX" w:eastAsia="en-US"/>
        </w:rPr>
        <w:t>avor de llenar a máquina o con letra de molde</w:t>
      </w:r>
    </w:p>
    <w:p w:rsidR="00320BF9" w:rsidRDefault="00320BF9">
      <w:pPr>
        <w:pBdr>
          <w:top w:val="nil"/>
          <w:left w:val="nil"/>
          <w:bottom w:val="nil"/>
          <w:right w:val="nil"/>
          <w:between w:val="nil"/>
        </w:pBdr>
        <w:jc w:val="both"/>
        <w:rPr>
          <w:rFonts w:ascii="Arial" w:eastAsia="Arial" w:hAnsi="Arial" w:cs="Arial"/>
          <w:color w:val="000000"/>
          <w:sz w:val="22"/>
          <w:szCs w:val="22"/>
        </w:rPr>
      </w:pPr>
    </w:p>
    <w:sectPr w:rsidR="00320BF9">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5A" w:rsidRDefault="0027695A">
      <w:r>
        <w:separator/>
      </w:r>
    </w:p>
  </w:endnote>
  <w:endnote w:type="continuationSeparator" w:id="0">
    <w:p w:rsidR="0027695A" w:rsidRDefault="0027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mo">
    <w:altName w:val="Times New Roman"/>
    <w:charset w:val="00"/>
    <w:family w:val="auto"/>
    <w:pitch w:val="default"/>
  </w:font>
  <w:font w:name="Open Sans">
    <w:charset w:val="00"/>
    <w:family w:val="swiss"/>
    <w:pitch w:val="variable"/>
    <w:sig w:usb0="E00002EF" w:usb1="4000205B" w:usb2="00000028" w:usb3="00000000" w:csb0="0000019F" w:csb1="00000000"/>
  </w:font>
  <w:font w:name="PF Agora Sans Pro Thin">
    <w:altName w:val="Candara"/>
    <w:charset w:val="00"/>
    <w:family w:val="auto"/>
    <w:pitch w:val="variable"/>
    <w:sig w:usb0="E00002B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2C" w:rsidRDefault="00FB672C">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F0932">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5A" w:rsidRDefault="0027695A">
      <w:r>
        <w:separator/>
      </w:r>
    </w:p>
  </w:footnote>
  <w:footnote w:type="continuationSeparator" w:id="0">
    <w:p w:rsidR="0027695A" w:rsidRDefault="00276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2C" w:rsidRDefault="00FB672C">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4">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5">
    <w:nsid w:val="118D7C5D"/>
    <w:multiLevelType w:val="hybridMultilevel"/>
    <w:tmpl w:val="951CC6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796BBE"/>
    <w:multiLevelType w:val="multilevel"/>
    <w:tmpl w:val="2246273C"/>
    <w:lvl w:ilvl="0">
      <w:start w:val="3"/>
      <w:numFmt w:val="decimal"/>
      <w:lvlText w:val="%1"/>
      <w:lvlJc w:val="left"/>
      <w:pPr>
        <w:ind w:left="360" w:hanging="360"/>
      </w:pPr>
      <w:rPr>
        <w:rFonts w:cs="Open Sans" w:hint="default"/>
      </w:rPr>
    </w:lvl>
    <w:lvl w:ilvl="1">
      <w:start w:val="1"/>
      <w:numFmt w:val="decimal"/>
      <w:lvlText w:val="%2."/>
      <w:lvlJc w:val="left"/>
      <w:pPr>
        <w:ind w:left="360" w:hanging="360"/>
      </w:pPr>
      <w:rPr>
        <w:rFonts w:ascii="PF Agora Sans Pro Thin" w:eastAsia="Times New Roman" w:hAnsi="PF Agora Sans Pro Thin" w:cs="Open Sans"/>
      </w:rPr>
    </w:lvl>
    <w:lvl w:ilvl="2">
      <w:start w:val="1"/>
      <w:numFmt w:val="lowerLetter"/>
      <w:lvlText w:val="%1.%2.%3"/>
      <w:lvlJc w:val="left"/>
      <w:pPr>
        <w:ind w:left="720" w:hanging="720"/>
      </w:pPr>
      <w:rPr>
        <w:rFonts w:cs="Open Sans" w:hint="default"/>
      </w:rPr>
    </w:lvl>
    <w:lvl w:ilvl="3">
      <w:start w:val="1"/>
      <w:numFmt w:val="decimal"/>
      <w:lvlText w:val="%1.%2.%3.%4"/>
      <w:lvlJc w:val="left"/>
      <w:pPr>
        <w:ind w:left="720" w:hanging="72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080" w:hanging="108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440" w:hanging="1440"/>
      </w:pPr>
      <w:rPr>
        <w:rFonts w:cs="Open Sans" w:hint="default"/>
      </w:rPr>
    </w:lvl>
    <w:lvl w:ilvl="8">
      <w:start w:val="1"/>
      <w:numFmt w:val="decimal"/>
      <w:lvlText w:val="%1.%2.%3.%4.%5.%6.%7.%8.%9"/>
      <w:lvlJc w:val="left"/>
      <w:pPr>
        <w:ind w:left="1800" w:hanging="1800"/>
      </w:pPr>
      <w:rPr>
        <w:rFonts w:cs="Open Sans" w:hint="default"/>
      </w:rPr>
    </w:lvl>
  </w:abstractNum>
  <w:abstractNum w:abstractNumId="7">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9">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6">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686794F"/>
    <w:multiLevelType w:val="hybridMultilevel"/>
    <w:tmpl w:val="315C2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330646"/>
    <w:multiLevelType w:val="hybridMultilevel"/>
    <w:tmpl w:val="CF187850"/>
    <w:lvl w:ilvl="0" w:tplc="637040A0">
      <w:numFmt w:val="bullet"/>
      <w:lvlText w:val="-"/>
      <w:lvlJc w:val="left"/>
      <w:pPr>
        <w:ind w:left="720" w:hanging="360"/>
      </w:pPr>
      <w:rPr>
        <w:rFonts w:ascii="Arial Narrow" w:eastAsia="Andale Sans U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1">
    <w:nsid w:val="3CB953E9"/>
    <w:multiLevelType w:val="hybridMultilevel"/>
    <w:tmpl w:val="A2DEAA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C805946"/>
    <w:multiLevelType w:val="hybridMultilevel"/>
    <w:tmpl w:val="DF52D382"/>
    <w:lvl w:ilvl="0" w:tplc="CC2C5BD8">
      <w:start w:val="1"/>
      <w:numFmt w:val="decimal"/>
      <w:lvlText w:val="%1."/>
      <w:lvlJc w:val="left"/>
      <w:pPr>
        <w:ind w:left="720" w:hanging="360"/>
      </w:pPr>
      <w:rPr>
        <w:rFonts w:cs="Open San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6">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7">
    <w:nsid w:val="65E66E30"/>
    <w:multiLevelType w:val="hybridMultilevel"/>
    <w:tmpl w:val="B5FE7F74"/>
    <w:lvl w:ilvl="0" w:tplc="14F68164">
      <w:start w:val="1"/>
      <w:numFmt w:val="lowerLetter"/>
      <w:lvlText w:val="%1)"/>
      <w:lvlJc w:val="left"/>
      <w:pPr>
        <w:ind w:left="1637" w:hanging="360"/>
      </w:pPr>
      <w:rPr>
        <w:rFonts w:ascii="Arial" w:eastAsiaTheme="minorHAnsi" w:hAnsi="Arial" w:cs="Arial" w:hint="default"/>
        <w:strike w:val="0"/>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2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9">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B793D38"/>
    <w:multiLevelType w:val="hybridMultilevel"/>
    <w:tmpl w:val="2690CE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0"/>
  </w:num>
  <w:num w:numId="4">
    <w:abstractNumId w:val="12"/>
  </w:num>
  <w:num w:numId="5">
    <w:abstractNumId w:val="25"/>
  </w:num>
  <w:num w:numId="6">
    <w:abstractNumId w:val="8"/>
  </w:num>
  <w:num w:numId="7">
    <w:abstractNumId w:val="26"/>
  </w:num>
  <w:num w:numId="8">
    <w:abstractNumId w:val="29"/>
  </w:num>
  <w:num w:numId="9">
    <w:abstractNumId w:val="28"/>
  </w:num>
  <w:num w:numId="10">
    <w:abstractNumId w:val="2"/>
  </w:num>
  <w:num w:numId="11">
    <w:abstractNumId w:val="16"/>
  </w:num>
  <w:num w:numId="12">
    <w:abstractNumId w:val="3"/>
  </w:num>
  <w:num w:numId="13">
    <w:abstractNumId w:val="33"/>
  </w:num>
  <w:num w:numId="14">
    <w:abstractNumId w:val="33"/>
  </w:num>
  <w:num w:numId="15">
    <w:abstractNumId w:val="24"/>
  </w:num>
  <w:num w:numId="16">
    <w:abstractNumId w:val="7"/>
  </w:num>
  <w:num w:numId="17">
    <w:abstractNumId w:val="20"/>
  </w:num>
  <w:num w:numId="18">
    <w:abstractNumId w:val="31"/>
  </w:num>
  <w:num w:numId="19">
    <w:abstractNumId w:val="9"/>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2"/>
  </w:num>
  <w:num w:numId="23">
    <w:abstractNumId w:val="22"/>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
  </w:num>
  <w:num w:numId="28">
    <w:abstractNumId w:val="13"/>
  </w:num>
  <w:num w:numId="29">
    <w:abstractNumId w:val="5"/>
  </w:num>
  <w:num w:numId="30">
    <w:abstractNumId w:val="6"/>
  </w:num>
  <w:num w:numId="31">
    <w:abstractNumId w:val="17"/>
  </w:num>
  <w:num w:numId="32">
    <w:abstractNumId w:val="30"/>
  </w:num>
  <w:num w:numId="33">
    <w:abstractNumId w:val="23"/>
  </w:num>
  <w:num w:numId="34">
    <w:abstractNumId w:val="1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159F6"/>
    <w:rsid w:val="00024100"/>
    <w:rsid w:val="00035946"/>
    <w:rsid w:val="000359EA"/>
    <w:rsid w:val="00037756"/>
    <w:rsid w:val="00042B16"/>
    <w:rsid w:val="000650D8"/>
    <w:rsid w:val="00083E5B"/>
    <w:rsid w:val="000C475B"/>
    <w:rsid w:val="000C479C"/>
    <w:rsid w:val="000C4AF8"/>
    <w:rsid w:val="000D0CB9"/>
    <w:rsid w:val="001274AA"/>
    <w:rsid w:val="001529A6"/>
    <w:rsid w:val="001765AC"/>
    <w:rsid w:val="00177F37"/>
    <w:rsid w:val="001C69F3"/>
    <w:rsid w:val="002057D2"/>
    <w:rsid w:val="00217D33"/>
    <w:rsid w:val="00227944"/>
    <w:rsid w:val="002503C0"/>
    <w:rsid w:val="002514FB"/>
    <w:rsid w:val="00267CAC"/>
    <w:rsid w:val="0027695A"/>
    <w:rsid w:val="002A48C8"/>
    <w:rsid w:val="002B05F0"/>
    <w:rsid w:val="002C3A4C"/>
    <w:rsid w:val="002F67E9"/>
    <w:rsid w:val="00305DBE"/>
    <w:rsid w:val="00320BF9"/>
    <w:rsid w:val="00331458"/>
    <w:rsid w:val="00371E15"/>
    <w:rsid w:val="003A3039"/>
    <w:rsid w:val="003A456B"/>
    <w:rsid w:val="003B2A9A"/>
    <w:rsid w:val="003C23E5"/>
    <w:rsid w:val="003C626E"/>
    <w:rsid w:val="003D69DC"/>
    <w:rsid w:val="003F399B"/>
    <w:rsid w:val="00456E4B"/>
    <w:rsid w:val="00460A0B"/>
    <w:rsid w:val="00466440"/>
    <w:rsid w:val="00472493"/>
    <w:rsid w:val="0047757F"/>
    <w:rsid w:val="004865F6"/>
    <w:rsid w:val="004D332E"/>
    <w:rsid w:val="004E2FA9"/>
    <w:rsid w:val="004F0DC4"/>
    <w:rsid w:val="0050423D"/>
    <w:rsid w:val="00524410"/>
    <w:rsid w:val="0053756A"/>
    <w:rsid w:val="005405A4"/>
    <w:rsid w:val="00542CF7"/>
    <w:rsid w:val="005614B7"/>
    <w:rsid w:val="005733AE"/>
    <w:rsid w:val="00577C70"/>
    <w:rsid w:val="00581BB7"/>
    <w:rsid w:val="0058540B"/>
    <w:rsid w:val="00586C36"/>
    <w:rsid w:val="005A51B8"/>
    <w:rsid w:val="005A556D"/>
    <w:rsid w:val="005C27B2"/>
    <w:rsid w:val="005D04B6"/>
    <w:rsid w:val="005D601F"/>
    <w:rsid w:val="005E5E01"/>
    <w:rsid w:val="005F3852"/>
    <w:rsid w:val="005F5DC4"/>
    <w:rsid w:val="00601405"/>
    <w:rsid w:val="0062153D"/>
    <w:rsid w:val="00660D6A"/>
    <w:rsid w:val="006B2987"/>
    <w:rsid w:val="006B4390"/>
    <w:rsid w:val="006C2A6E"/>
    <w:rsid w:val="006D5F08"/>
    <w:rsid w:val="006E5A48"/>
    <w:rsid w:val="006F06F9"/>
    <w:rsid w:val="006F0932"/>
    <w:rsid w:val="006F1EA9"/>
    <w:rsid w:val="00723F13"/>
    <w:rsid w:val="00754D68"/>
    <w:rsid w:val="00764E1E"/>
    <w:rsid w:val="00792E55"/>
    <w:rsid w:val="007B538C"/>
    <w:rsid w:val="007B6DAF"/>
    <w:rsid w:val="007C3487"/>
    <w:rsid w:val="007D0893"/>
    <w:rsid w:val="007D0BB9"/>
    <w:rsid w:val="007E080F"/>
    <w:rsid w:val="007F39AA"/>
    <w:rsid w:val="008425BF"/>
    <w:rsid w:val="008564AB"/>
    <w:rsid w:val="00863BC1"/>
    <w:rsid w:val="008824F9"/>
    <w:rsid w:val="00886C8D"/>
    <w:rsid w:val="008A1EE8"/>
    <w:rsid w:val="009059B6"/>
    <w:rsid w:val="009263EE"/>
    <w:rsid w:val="009443D5"/>
    <w:rsid w:val="00963D17"/>
    <w:rsid w:val="009A7A84"/>
    <w:rsid w:val="009B190B"/>
    <w:rsid w:val="009B1E78"/>
    <w:rsid w:val="009C0E93"/>
    <w:rsid w:val="009D760F"/>
    <w:rsid w:val="009E75BC"/>
    <w:rsid w:val="00A021F0"/>
    <w:rsid w:val="00A062A1"/>
    <w:rsid w:val="00A17F1F"/>
    <w:rsid w:val="00A41F99"/>
    <w:rsid w:val="00A45841"/>
    <w:rsid w:val="00A73C41"/>
    <w:rsid w:val="00A73E3C"/>
    <w:rsid w:val="00A7786A"/>
    <w:rsid w:val="00A82706"/>
    <w:rsid w:val="00AB399B"/>
    <w:rsid w:val="00AB4836"/>
    <w:rsid w:val="00AC112E"/>
    <w:rsid w:val="00AF22F2"/>
    <w:rsid w:val="00B367EA"/>
    <w:rsid w:val="00B44153"/>
    <w:rsid w:val="00B518D6"/>
    <w:rsid w:val="00B54165"/>
    <w:rsid w:val="00B55C5C"/>
    <w:rsid w:val="00B56368"/>
    <w:rsid w:val="00B762F3"/>
    <w:rsid w:val="00B863EA"/>
    <w:rsid w:val="00BB350B"/>
    <w:rsid w:val="00BC46B1"/>
    <w:rsid w:val="00BD42FA"/>
    <w:rsid w:val="00BF485C"/>
    <w:rsid w:val="00C228BE"/>
    <w:rsid w:val="00C2786F"/>
    <w:rsid w:val="00C30494"/>
    <w:rsid w:val="00C544AD"/>
    <w:rsid w:val="00C70C8B"/>
    <w:rsid w:val="00C82AE1"/>
    <w:rsid w:val="00C937C5"/>
    <w:rsid w:val="00CA0527"/>
    <w:rsid w:val="00CF1641"/>
    <w:rsid w:val="00D1519E"/>
    <w:rsid w:val="00D22BE2"/>
    <w:rsid w:val="00D34743"/>
    <w:rsid w:val="00D576B7"/>
    <w:rsid w:val="00D716C2"/>
    <w:rsid w:val="00D7281E"/>
    <w:rsid w:val="00D846AF"/>
    <w:rsid w:val="00DC596A"/>
    <w:rsid w:val="00DC5EFD"/>
    <w:rsid w:val="00DD20EA"/>
    <w:rsid w:val="00DD75AD"/>
    <w:rsid w:val="00DF0909"/>
    <w:rsid w:val="00DF3700"/>
    <w:rsid w:val="00E004C6"/>
    <w:rsid w:val="00E00AA9"/>
    <w:rsid w:val="00E03F5F"/>
    <w:rsid w:val="00E043C2"/>
    <w:rsid w:val="00E416EE"/>
    <w:rsid w:val="00E50B24"/>
    <w:rsid w:val="00E53B69"/>
    <w:rsid w:val="00E80CDD"/>
    <w:rsid w:val="00E83774"/>
    <w:rsid w:val="00EB3E44"/>
    <w:rsid w:val="00EC7F37"/>
    <w:rsid w:val="00F424A8"/>
    <w:rsid w:val="00F51CEF"/>
    <w:rsid w:val="00F56D38"/>
    <w:rsid w:val="00F772F0"/>
    <w:rsid w:val="00F80EF2"/>
    <w:rsid w:val="00F85885"/>
    <w:rsid w:val="00F94834"/>
    <w:rsid w:val="00FB174D"/>
    <w:rsid w:val="00FB672C"/>
    <w:rsid w:val="00FB6CC2"/>
    <w:rsid w:val="00FE160C"/>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3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21">
    <w:name w:val="Tabla con cuadrícula21"/>
    <w:basedOn w:val="Tablanormal"/>
    <w:next w:val="Tablaconcuadrcula"/>
    <w:uiPriority w:val="59"/>
    <w:rsid w:val="005A51B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564A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8824F9"/>
    <w:pPr>
      <w:widowControl w:val="0"/>
      <w:autoSpaceDN w:val="0"/>
      <w:textAlignment w:val="baseline"/>
    </w:pPr>
    <w:rPr>
      <w:rFonts w:eastAsia="SimSun" w:cs="Mangal"/>
      <w:kern w:val="3"/>
      <w:lang w:val="es-MX"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1765AC"/>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3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21">
    <w:name w:val="Tabla con cuadrícula21"/>
    <w:basedOn w:val="Tablanormal"/>
    <w:next w:val="Tablaconcuadrcula"/>
    <w:uiPriority w:val="59"/>
    <w:rsid w:val="005A51B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564A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8824F9"/>
    <w:pPr>
      <w:widowControl w:val="0"/>
      <w:autoSpaceDN w:val="0"/>
      <w:textAlignment w:val="baseline"/>
    </w:pPr>
    <w:rPr>
      <w:rFonts w:eastAsia="SimSun" w:cs="Mangal"/>
      <w:kern w:val="3"/>
      <w:lang w:val="es-MX"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1765AC"/>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037">
      <w:bodyDiv w:val="1"/>
      <w:marLeft w:val="0"/>
      <w:marRight w:val="0"/>
      <w:marTop w:val="0"/>
      <w:marBottom w:val="0"/>
      <w:divBdr>
        <w:top w:val="none" w:sz="0" w:space="0" w:color="auto"/>
        <w:left w:val="none" w:sz="0" w:space="0" w:color="auto"/>
        <w:bottom w:val="none" w:sz="0" w:space="0" w:color="auto"/>
        <w:right w:val="none" w:sz="0" w:space="0" w:color="auto"/>
      </w:divBdr>
    </w:div>
    <w:div w:id="200755070">
      <w:bodyDiv w:val="1"/>
      <w:marLeft w:val="0"/>
      <w:marRight w:val="0"/>
      <w:marTop w:val="0"/>
      <w:marBottom w:val="0"/>
      <w:divBdr>
        <w:top w:val="none" w:sz="0" w:space="0" w:color="auto"/>
        <w:left w:val="none" w:sz="0" w:space="0" w:color="auto"/>
        <w:bottom w:val="none" w:sz="0" w:space="0" w:color="auto"/>
        <w:right w:val="none" w:sz="0" w:space="0" w:color="auto"/>
      </w:divBdr>
    </w:div>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691996304">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 w:id="154456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2845</Words>
  <Characters>15651</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6</cp:revision>
  <cp:lastPrinted>2021-12-03T20:02:00Z</cp:lastPrinted>
  <dcterms:created xsi:type="dcterms:W3CDTF">2021-12-10T16:17:00Z</dcterms:created>
  <dcterms:modified xsi:type="dcterms:W3CDTF">2021-12-10T17:00:00Z</dcterms:modified>
</cp:coreProperties>
</file>