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3CD2C80"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022AA6BC" w:rsidR="000B16A4" w:rsidRPr="0059248E" w:rsidRDefault="00647587"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-65/2021</w:t>
      </w:r>
    </w:p>
    <w:p w14:paraId="7FA3ADE0" w14:textId="2585F743"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97520">
        <w:rPr>
          <w:rFonts w:ascii="Arial" w:hAnsi="Arial" w:cs="Arial"/>
          <w:b/>
          <w:iCs/>
        </w:rPr>
        <w:t xml:space="preserve">ADQUISICIÓN </w:t>
      </w:r>
      <w:r w:rsidR="00657185">
        <w:rPr>
          <w:rFonts w:ascii="Arial" w:hAnsi="Arial" w:cs="Arial"/>
          <w:b/>
          <w:iCs/>
        </w:rPr>
        <w:t xml:space="preserve">DEL SERVICIO </w:t>
      </w:r>
      <w:r w:rsidR="00B45DED">
        <w:rPr>
          <w:rFonts w:ascii="Arial" w:hAnsi="Arial" w:cs="Arial"/>
          <w:b/>
          <w:iCs/>
        </w:rPr>
        <w:t xml:space="preserve">DE </w:t>
      </w:r>
      <w:r w:rsidR="00CF2AC2">
        <w:rPr>
          <w:rFonts w:ascii="Arial" w:hAnsi="Arial" w:cs="Arial"/>
          <w:b/>
          <w:iCs/>
        </w:rPr>
        <w:t>SEGURO PARA EL PARQUE VEHICULAR DEL GOBIERNO MUNICIPAL</w:t>
      </w:r>
      <w:r w:rsidR="00B45DED">
        <w:rPr>
          <w:rFonts w:ascii="Arial" w:hAnsi="Arial" w:cs="Arial"/>
          <w:b/>
          <w:iCs/>
        </w:rPr>
        <w:t xml:space="preserve"> DE</w:t>
      </w:r>
      <w:r w:rsidR="00D153B3">
        <w:rPr>
          <w:rFonts w:ascii="Arial" w:hAnsi="Arial" w:cs="Arial"/>
          <w:b/>
          <w:iCs/>
        </w:rPr>
        <w:t xml:space="preserv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7B28E306"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5B72CD">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97520">
        <w:rPr>
          <w:rFonts w:ascii="Arial" w:hAnsi="Arial" w:cs="Arial"/>
          <w:b/>
          <w:iCs/>
        </w:rPr>
        <w:t xml:space="preserve">ADQUISICIÓN </w:t>
      </w:r>
      <w:r w:rsidR="00657185">
        <w:rPr>
          <w:rFonts w:ascii="Arial" w:hAnsi="Arial" w:cs="Arial"/>
          <w:b/>
          <w:iCs/>
        </w:rPr>
        <w:t xml:space="preserve">DEL SERVICIO </w:t>
      </w:r>
      <w:r w:rsidR="00B45DED">
        <w:rPr>
          <w:rFonts w:ascii="Arial" w:hAnsi="Arial" w:cs="Arial"/>
          <w:b/>
          <w:iCs/>
        </w:rPr>
        <w:t xml:space="preserve">DE </w:t>
      </w:r>
      <w:r w:rsidR="00CF2AC2">
        <w:rPr>
          <w:rFonts w:ascii="Arial" w:hAnsi="Arial" w:cs="Arial"/>
          <w:b/>
          <w:iCs/>
        </w:rPr>
        <w:t>SEGURO PARA EL PARQUE VEHICULAR DEL GOBIERNO MUNICIPAL</w:t>
      </w:r>
      <w:r w:rsidR="00B45DED">
        <w:rPr>
          <w:rFonts w:ascii="Arial" w:hAnsi="Arial" w:cs="Arial"/>
          <w:b/>
          <w:iCs/>
        </w:rPr>
        <w:t xml:space="preserve"> DE</w:t>
      </w:r>
      <w:r w:rsidR="00D153B3">
        <w:rPr>
          <w:rFonts w:ascii="Arial" w:hAnsi="Arial" w:cs="Arial"/>
          <w:b/>
          <w:iCs/>
        </w:rPr>
        <w:t xml:space="preserv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1677FBF7" w:rsidR="000B16A4" w:rsidRPr="0059248E" w:rsidRDefault="00647587" w:rsidP="00BB3DE9">
            <w:pPr>
              <w:spacing w:after="0"/>
              <w:jc w:val="both"/>
              <w:rPr>
                <w:rFonts w:ascii="Arial" w:hAnsi="Arial" w:cs="Arial"/>
              </w:rPr>
            </w:pPr>
            <w:proofErr w:type="spellStart"/>
            <w:r>
              <w:rPr>
                <w:rFonts w:ascii="Arial" w:hAnsi="Arial" w:cs="Arial"/>
              </w:rPr>
              <w:t>OM</w:t>
            </w:r>
            <w:proofErr w:type="spellEnd"/>
            <w:r>
              <w:rPr>
                <w:rFonts w:ascii="Arial" w:hAnsi="Arial" w:cs="Arial"/>
              </w:rPr>
              <w:t>-65/2021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7E1EE77C" w:rsidR="000B16A4" w:rsidRPr="0059248E" w:rsidRDefault="001C33A9" w:rsidP="00EA2443">
            <w:pPr>
              <w:spacing w:after="0"/>
              <w:jc w:val="both"/>
              <w:rPr>
                <w:rFonts w:ascii="Arial" w:hAnsi="Arial" w:cs="Arial"/>
                <w:color w:val="000000"/>
              </w:rPr>
            </w:pPr>
            <w:r w:rsidRPr="001C33A9">
              <w:rPr>
                <w:rFonts w:ascii="Arial" w:hAnsi="Arial" w:cs="Arial"/>
                <w:color w:val="000000"/>
              </w:rPr>
              <w:t>$</w:t>
            </w:r>
            <w:r w:rsidR="00657185">
              <w:rPr>
                <w:rFonts w:ascii="Arial" w:hAnsi="Arial" w:cs="Arial"/>
                <w:color w:val="000000"/>
              </w:rPr>
              <w:t>2,0</w:t>
            </w:r>
            <w:r w:rsidR="00EA2443">
              <w:rPr>
                <w:rFonts w:ascii="Arial" w:hAnsi="Arial" w:cs="Arial"/>
                <w:color w:val="000000"/>
              </w:rPr>
              <w:t>00</w:t>
            </w:r>
            <w:r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B01E85" w:rsidRPr="0059248E" w14:paraId="51E516FD" w14:textId="77777777" w:rsidTr="00BB3DE9">
        <w:tc>
          <w:tcPr>
            <w:tcW w:w="5245" w:type="dxa"/>
            <w:shd w:val="clear" w:color="auto" w:fill="auto"/>
          </w:tcPr>
          <w:p w14:paraId="22CDC286" w14:textId="5F2DFA2F" w:rsidR="00B01E85" w:rsidRPr="0059248E" w:rsidRDefault="00B01E85"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536CCCB4" w:rsidR="00B01E85" w:rsidRDefault="00B01E85" w:rsidP="0081744E">
            <w:pPr>
              <w:spacing w:after="0"/>
              <w:jc w:val="both"/>
              <w:rPr>
                <w:rFonts w:ascii="Arial" w:hAnsi="Arial" w:cs="Arial"/>
                <w:color w:val="000000"/>
              </w:rPr>
            </w:pPr>
            <w:r>
              <w:rPr>
                <w:rFonts w:ascii="Arial" w:hAnsi="Arial" w:cs="Arial"/>
                <w:color w:val="000000"/>
              </w:rPr>
              <w:t>Viernes</w:t>
            </w:r>
            <w:r w:rsidRPr="0059248E">
              <w:rPr>
                <w:rFonts w:ascii="Arial" w:hAnsi="Arial" w:cs="Arial"/>
                <w:color w:val="000000"/>
              </w:rPr>
              <w:t xml:space="preserve"> </w:t>
            </w:r>
            <w:r>
              <w:rPr>
                <w:rFonts w:ascii="Arial" w:hAnsi="Arial" w:cs="Arial"/>
                <w:b/>
                <w:color w:val="000000"/>
              </w:rPr>
              <w:t>17</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Pr>
                <w:rFonts w:ascii="Arial" w:hAnsi="Arial" w:cs="Arial"/>
                <w:b/>
              </w:rPr>
              <w:t xml:space="preserve"> </w:t>
            </w:r>
          </w:p>
        </w:tc>
      </w:tr>
      <w:tr w:rsidR="00B01E85" w:rsidRPr="0059248E" w14:paraId="41BB1FE2" w14:textId="77777777" w:rsidTr="00FB703B">
        <w:trPr>
          <w:trHeight w:val="890"/>
        </w:trPr>
        <w:tc>
          <w:tcPr>
            <w:tcW w:w="5245" w:type="dxa"/>
            <w:shd w:val="clear" w:color="auto" w:fill="auto"/>
          </w:tcPr>
          <w:p w14:paraId="2BD12917" w14:textId="77777777" w:rsidR="00B01E85" w:rsidRPr="0059248E" w:rsidRDefault="00B01E85"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6812C5AC" w:rsidR="00B01E85" w:rsidRPr="0059248E" w:rsidRDefault="00B01E85" w:rsidP="0081744E">
            <w:pPr>
              <w:jc w:val="both"/>
              <w:rPr>
                <w:rFonts w:ascii="Arial" w:hAnsi="Arial" w:cs="Arial"/>
                <w:color w:val="000000"/>
              </w:rPr>
            </w:pPr>
            <w:r>
              <w:rPr>
                <w:rFonts w:ascii="Arial" w:hAnsi="Arial" w:cs="Arial"/>
                <w:color w:val="000000"/>
              </w:rPr>
              <w:t>Viernes</w:t>
            </w:r>
            <w:r w:rsidRPr="0059248E">
              <w:rPr>
                <w:rFonts w:ascii="Arial" w:hAnsi="Arial" w:cs="Arial"/>
                <w:color w:val="000000"/>
              </w:rPr>
              <w:t xml:space="preserve"> </w:t>
            </w:r>
            <w:r>
              <w:rPr>
                <w:rFonts w:ascii="Arial" w:hAnsi="Arial" w:cs="Arial"/>
                <w:b/>
                <w:color w:val="000000"/>
              </w:rPr>
              <w:t>17</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p>
        </w:tc>
      </w:tr>
      <w:tr w:rsidR="00B01E85" w:rsidRPr="0059248E" w14:paraId="1B059986" w14:textId="77777777" w:rsidTr="00BB3DE9">
        <w:trPr>
          <w:trHeight w:val="839"/>
        </w:trPr>
        <w:tc>
          <w:tcPr>
            <w:tcW w:w="5245" w:type="dxa"/>
            <w:shd w:val="clear" w:color="auto" w:fill="auto"/>
          </w:tcPr>
          <w:p w14:paraId="42C2FEC3" w14:textId="77777777" w:rsidR="00B01E85" w:rsidRPr="0059248E" w:rsidRDefault="00B01E85"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1B03776" w:rsidR="00B01E85" w:rsidRPr="0059248E" w:rsidRDefault="00B01E85" w:rsidP="003E2D44">
            <w:pPr>
              <w:jc w:val="both"/>
              <w:rPr>
                <w:rFonts w:ascii="Arial" w:hAnsi="Arial" w:cs="Arial"/>
                <w:color w:val="000000"/>
              </w:rPr>
            </w:pPr>
            <w:r>
              <w:rPr>
                <w:rFonts w:ascii="Arial" w:hAnsi="Arial" w:cs="Arial"/>
                <w:color w:val="000000"/>
              </w:rPr>
              <w:t xml:space="preserve">Hasta el martes </w:t>
            </w:r>
            <w:r>
              <w:rPr>
                <w:rFonts w:ascii="Arial" w:hAnsi="Arial" w:cs="Arial"/>
                <w:b/>
                <w:color w:val="000000"/>
              </w:rPr>
              <w:t xml:space="preserve">21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B01E85" w:rsidRPr="0059248E" w14:paraId="0954965A" w14:textId="77777777" w:rsidTr="00614B1F">
        <w:trPr>
          <w:trHeight w:val="282"/>
        </w:trPr>
        <w:tc>
          <w:tcPr>
            <w:tcW w:w="5245" w:type="dxa"/>
            <w:shd w:val="clear" w:color="auto" w:fill="auto"/>
          </w:tcPr>
          <w:p w14:paraId="40DF64A6" w14:textId="77777777" w:rsidR="00B01E85" w:rsidRPr="0059248E" w:rsidRDefault="00B01E85"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585C2F86" w:rsidR="00B01E85" w:rsidRPr="0059248E" w:rsidRDefault="00B01E85" w:rsidP="006C0C2E">
            <w:pPr>
              <w:jc w:val="both"/>
              <w:rPr>
                <w:rFonts w:ascii="Arial" w:hAnsi="Arial" w:cs="Arial"/>
                <w:color w:val="000000"/>
              </w:rPr>
            </w:pPr>
            <w:r>
              <w:rPr>
                <w:rFonts w:ascii="Arial" w:hAnsi="Arial" w:cs="Arial"/>
                <w:color w:val="000000"/>
              </w:rPr>
              <w:t xml:space="preserve">Jueves </w:t>
            </w:r>
            <w:r>
              <w:rPr>
                <w:rFonts w:ascii="Arial" w:hAnsi="Arial" w:cs="Arial"/>
                <w:b/>
                <w:color w:val="000000"/>
              </w:rPr>
              <w:t xml:space="preserve">23 </w:t>
            </w:r>
            <w:r w:rsidRPr="0059248E">
              <w:rPr>
                <w:rFonts w:ascii="Arial" w:hAnsi="Arial" w:cs="Arial"/>
                <w:b/>
                <w:color w:val="000000"/>
              </w:rPr>
              <w:t>de</w:t>
            </w:r>
            <w:r w:rsidR="006C0C2E">
              <w:rPr>
                <w:rFonts w:ascii="Arial" w:hAnsi="Arial" w:cs="Arial"/>
                <w:b/>
                <w:color w:val="000000"/>
              </w:rPr>
              <w:t xml:space="preserve"> septiembre 2021 a las 13:45</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B01E85" w:rsidRPr="0059248E" w14:paraId="35B0B5AE" w14:textId="77777777" w:rsidTr="00BB3DE9">
        <w:trPr>
          <w:trHeight w:val="1157"/>
        </w:trPr>
        <w:tc>
          <w:tcPr>
            <w:tcW w:w="5245" w:type="dxa"/>
            <w:shd w:val="clear" w:color="auto" w:fill="auto"/>
          </w:tcPr>
          <w:p w14:paraId="0D18A1A9" w14:textId="77777777" w:rsidR="00B01E85" w:rsidRPr="0059248E" w:rsidRDefault="00B01E8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6E0607EE" w:rsidR="00B01E85" w:rsidRPr="0059248E" w:rsidRDefault="00B01E85" w:rsidP="003E2D44">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Lunes</w:t>
            </w:r>
            <w:r w:rsidRPr="0059248E">
              <w:rPr>
                <w:rFonts w:ascii="Arial" w:hAnsi="Arial" w:cs="Arial"/>
                <w:color w:val="000000"/>
              </w:rPr>
              <w:t xml:space="preserve"> </w:t>
            </w:r>
            <w:r>
              <w:rPr>
                <w:rFonts w:ascii="Arial" w:hAnsi="Arial" w:cs="Arial"/>
                <w:b/>
                <w:color w:val="000000"/>
              </w:rPr>
              <w:t>27</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8:00 y concluirá a las 9:00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B01E85" w:rsidRPr="0059248E" w14:paraId="704FDE5C" w14:textId="77777777" w:rsidTr="00BB3DE9">
        <w:trPr>
          <w:trHeight w:val="1157"/>
        </w:trPr>
        <w:tc>
          <w:tcPr>
            <w:tcW w:w="5245" w:type="dxa"/>
            <w:shd w:val="clear" w:color="auto" w:fill="auto"/>
          </w:tcPr>
          <w:p w14:paraId="5736B099" w14:textId="77777777" w:rsidR="00B01E85" w:rsidRPr="0059248E" w:rsidRDefault="00B01E8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55BADE66" w:rsidR="00B01E85" w:rsidRPr="0059248E" w:rsidRDefault="00B01E85" w:rsidP="00B01E85">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Lunes</w:t>
            </w:r>
            <w:r w:rsidRPr="0059248E">
              <w:rPr>
                <w:rFonts w:ascii="Arial" w:hAnsi="Arial" w:cs="Arial"/>
                <w:color w:val="000000"/>
              </w:rPr>
              <w:t xml:space="preserve"> </w:t>
            </w:r>
            <w:r>
              <w:rPr>
                <w:rFonts w:ascii="Arial" w:hAnsi="Arial" w:cs="Arial"/>
                <w:b/>
                <w:color w:val="000000"/>
              </w:rPr>
              <w:t>27</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 xml:space="preserve">a las 9:25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2D3F1C" w:rsidRPr="0059248E" w14:paraId="7A3D4599" w14:textId="77777777" w:rsidTr="00BB3DE9">
        <w:tc>
          <w:tcPr>
            <w:tcW w:w="5245" w:type="dxa"/>
            <w:shd w:val="clear" w:color="auto" w:fill="auto"/>
          </w:tcPr>
          <w:p w14:paraId="431270C0" w14:textId="77777777" w:rsidR="002D3F1C" w:rsidRPr="0059248E" w:rsidRDefault="002D3F1C"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3F1C" w:rsidRPr="0059248E" w:rsidRDefault="002D3F1C"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3F1C" w:rsidRPr="0059248E" w14:paraId="49694656" w14:textId="77777777" w:rsidTr="00BB3DE9">
        <w:tc>
          <w:tcPr>
            <w:tcW w:w="5245" w:type="dxa"/>
            <w:shd w:val="clear" w:color="auto" w:fill="auto"/>
          </w:tcPr>
          <w:p w14:paraId="1BA3F08D" w14:textId="77777777" w:rsidR="002D3F1C" w:rsidRPr="0059248E" w:rsidRDefault="002D3F1C"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3F1C" w:rsidRPr="0059248E" w14:paraId="63A3A03B" w14:textId="77777777" w:rsidTr="00BB3DE9">
        <w:tc>
          <w:tcPr>
            <w:tcW w:w="5245" w:type="dxa"/>
            <w:shd w:val="clear" w:color="auto" w:fill="auto"/>
          </w:tcPr>
          <w:p w14:paraId="66BC20E4"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3F1C" w:rsidRPr="0059248E" w:rsidRDefault="002D3F1C" w:rsidP="00BB3DE9">
            <w:pPr>
              <w:spacing w:after="0"/>
              <w:jc w:val="both"/>
              <w:rPr>
                <w:rFonts w:ascii="Arial" w:hAnsi="Arial" w:cs="Arial"/>
                <w:lang w:val="es-ES_tradnl" w:eastAsia="es-ES"/>
              </w:rPr>
            </w:pPr>
            <w:r>
              <w:rPr>
                <w:rFonts w:ascii="Arial" w:hAnsi="Arial" w:cs="Arial"/>
                <w:lang w:val="es-ES_tradnl" w:eastAsia="es-ES"/>
              </w:rPr>
              <w:t>Local</w:t>
            </w:r>
          </w:p>
        </w:tc>
      </w:tr>
      <w:tr w:rsidR="002D3F1C" w:rsidRPr="0059248E" w14:paraId="5025B82B" w14:textId="77777777" w:rsidTr="00BB3DE9">
        <w:tc>
          <w:tcPr>
            <w:tcW w:w="5245" w:type="dxa"/>
            <w:shd w:val="clear" w:color="auto" w:fill="auto"/>
          </w:tcPr>
          <w:p w14:paraId="1746DF70"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3F1C" w:rsidRPr="0059248E" w14:paraId="62AE8020" w14:textId="77777777" w:rsidTr="00BB3DE9">
        <w:tc>
          <w:tcPr>
            <w:tcW w:w="5245" w:type="dxa"/>
            <w:shd w:val="clear" w:color="auto" w:fill="auto"/>
          </w:tcPr>
          <w:p w14:paraId="5217384A"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32298B0"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2021</w:t>
            </w:r>
            <w:r>
              <w:rPr>
                <w:rFonts w:ascii="Arial" w:hAnsi="Arial" w:cs="Arial"/>
                <w:lang w:val="es-ES_tradnl" w:eastAsia="es-ES"/>
              </w:rPr>
              <w:t xml:space="preserve"> - 2024</w:t>
            </w:r>
          </w:p>
        </w:tc>
      </w:tr>
      <w:tr w:rsidR="002D3F1C" w:rsidRPr="0059248E" w14:paraId="0A13193E" w14:textId="77777777" w:rsidTr="00BB3DE9">
        <w:tc>
          <w:tcPr>
            <w:tcW w:w="5245" w:type="dxa"/>
            <w:shd w:val="clear" w:color="auto" w:fill="auto"/>
          </w:tcPr>
          <w:p w14:paraId="5B76354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3F1C" w:rsidRPr="0059248E" w14:paraId="276B2D6F" w14:textId="77777777" w:rsidTr="00BB3DE9">
        <w:tc>
          <w:tcPr>
            <w:tcW w:w="5245" w:type="dxa"/>
            <w:shd w:val="clear" w:color="auto" w:fill="auto"/>
          </w:tcPr>
          <w:p w14:paraId="19BC09B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6BB57757" w:rsidR="002D3F1C" w:rsidRPr="0059248E" w:rsidRDefault="002D3F1C"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2D3F1C" w:rsidRPr="0059248E" w14:paraId="26E5239C" w14:textId="77777777" w:rsidTr="00BB3DE9">
        <w:tc>
          <w:tcPr>
            <w:tcW w:w="5245" w:type="dxa"/>
            <w:shd w:val="clear" w:color="auto" w:fill="auto"/>
          </w:tcPr>
          <w:p w14:paraId="55BAC175"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3F1C" w:rsidRPr="0059248E" w14:paraId="77E83C46" w14:textId="77777777" w:rsidTr="00BB3DE9">
        <w:tc>
          <w:tcPr>
            <w:tcW w:w="5245" w:type="dxa"/>
            <w:shd w:val="clear" w:color="auto" w:fill="auto"/>
          </w:tcPr>
          <w:p w14:paraId="3F93D03E"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EC745D4" w:rsidR="002D3F1C" w:rsidRPr="0059248E" w:rsidRDefault="002D3F1C" w:rsidP="00E6016E">
            <w:pPr>
              <w:spacing w:after="0"/>
              <w:jc w:val="both"/>
              <w:rPr>
                <w:rFonts w:ascii="Arial" w:hAnsi="Arial" w:cs="Arial"/>
                <w:b/>
                <w:lang w:val="es-ES_tradnl" w:eastAsia="es-ES"/>
              </w:rPr>
            </w:pPr>
            <w:r w:rsidRPr="004C395D">
              <w:rPr>
                <w:rFonts w:ascii="Arial" w:hAnsi="Arial" w:cs="Arial"/>
                <w:b/>
                <w:lang w:val="es-ES_tradnl" w:eastAsia="es-ES"/>
              </w:rPr>
              <w:t>Se adjudicar</w:t>
            </w:r>
            <w:r>
              <w:rPr>
                <w:rFonts w:ascii="Arial" w:hAnsi="Arial" w:cs="Arial"/>
                <w:b/>
                <w:lang w:val="es-ES_tradnl" w:eastAsia="es-ES"/>
              </w:rPr>
              <w:t>á a un solo l</w:t>
            </w:r>
            <w:r w:rsidRPr="004C395D">
              <w:rPr>
                <w:rFonts w:ascii="Arial" w:hAnsi="Arial" w:cs="Arial"/>
                <w:b/>
                <w:lang w:val="es-ES_tradnl" w:eastAsia="es-ES"/>
              </w:rPr>
              <w:t>icitante</w:t>
            </w:r>
            <w:r>
              <w:rPr>
                <w:rFonts w:ascii="Arial" w:hAnsi="Arial" w:cs="Arial"/>
                <w:b/>
                <w:lang w:val="es-ES_tradnl" w:eastAsia="es-ES"/>
              </w:rPr>
              <w:t>.</w:t>
            </w:r>
          </w:p>
        </w:tc>
      </w:tr>
      <w:tr w:rsidR="002D3F1C" w:rsidRPr="0059248E" w14:paraId="375CB4D3" w14:textId="77777777" w:rsidTr="00BB3DE9">
        <w:tc>
          <w:tcPr>
            <w:tcW w:w="5245" w:type="dxa"/>
            <w:shd w:val="clear" w:color="auto" w:fill="auto"/>
          </w:tcPr>
          <w:p w14:paraId="235D3122"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3F1C" w:rsidRPr="0059248E" w14:paraId="5048A193" w14:textId="77777777" w:rsidTr="00BB3DE9">
        <w:tc>
          <w:tcPr>
            <w:tcW w:w="5245" w:type="dxa"/>
            <w:shd w:val="clear" w:color="auto" w:fill="auto"/>
          </w:tcPr>
          <w:p w14:paraId="7A91C975"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3F1C" w:rsidRPr="0059248E" w14:paraId="7A7F3B6A" w14:textId="77777777" w:rsidTr="00BB3DE9">
        <w:tc>
          <w:tcPr>
            <w:tcW w:w="5245" w:type="dxa"/>
            <w:shd w:val="clear" w:color="auto" w:fill="auto"/>
          </w:tcPr>
          <w:p w14:paraId="0D6B6690"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3F1C" w:rsidRPr="0059248E" w14:paraId="225DBC71" w14:textId="77777777" w:rsidTr="00BB3DE9">
        <w:tc>
          <w:tcPr>
            <w:tcW w:w="5245" w:type="dxa"/>
            <w:shd w:val="clear" w:color="auto" w:fill="auto"/>
          </w:tcPr>
          <w:p w14:paraId="7E174951"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2D3F1C" w:rsidRPr="0059248E" w:rsidRDefault="002D3F1C" w:rsidP="00BB3DE9">
            <w:pPr>
              <w:spacing w:after="0"/>
              <w:jc w:val="both"/>
              <w:rPr>
                <w:rFonts w:ascii="Arial" w:hAnsi="Arial" w:cs="Arial"/>
                <w:lang w:val="es-ES_tradnl" w:eastAsia="es-ES"/>
              </w:rPr>
            </w:pPr>
          </w:p>
          <w:p w14:paraId="53759EF6"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3F1C" w:rsidRPr="0059248E" w:rsidRDefault="002D3F1C" w:rsidP="00BB3DE9">
            <w:pPr>
              <w:spacing w:after="0"/>
              <w:jc w:val="both"/>
              <w:rPr>
                <w:rFonts w:ascii="Arial" w:hAnsi="Arial" w:cs="Arial"/>
                <w:lang w:val="es-ES_tradnl" w:eastAsia="es-ES"/>
              </w:rPr>
            </w:pPr>
          </w:p>
          <w:p w14:paraId="2032BF0D"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3F1C" w:rsidRPr="0059248E" w:rsidRDefault="002D3F1C" w:rsidP="00BB3DE9">
            <w:pPr>
              <w:spacing w:after="0"/>
              <w:jc w:val="both"/>
              <w:rPr>
                <w:rFonts w:ascii="Arial" w:hAnsi="Arial" w:cs="Arial"/>
                <w:lang w:val="es-ES_tradnl" w:eastAsia="es-ES"/>
              </w:rPr>
            </w:pPr>
          </w:p>
          <w:p w14:paraId="5FFEEBFE"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3F1C" w:rsidRPr="0059248E" w:rsidRDefault="002D3F1C" w:rsidP="00BB3DE9">
            <w:pPr>
              <w:spacing w:after="0"/>
              <w:jc w:val="both"/>
              <w:rPr>
                <w:rFonts w:ascii="Arial" w:hAnsi="Arial" w:cs="Arial"/>
                <w:lang w:val="es-ES_tradnl" w:eastAsia="es-ES"/>
              </w:rPr>
            </w:pPr>
          </w:p>
          <w:p w14:paraId="776C9B9A"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3F1C" w:rsidRPr="0059248E" w:rsidRDefault="002D3F1C" w:rsidP="00BB3DE9">
            <w:pPr>
              <w:spacing w:after="0"/>
              <w:jc w:val="both"/>
              <w:rPr>
                <w:rFonts w:ascii="Arial" w:hAnsi="Arial" w:cs="Arial"/>
                <w:lang w:val="es-ES_tradnl" w:eastAsia="es-ES"/>
              </w:rPr>
            </w:pPr>
          </w:p>
          <w:p w14:paraId="6A955211" w14:textId="77777777" w:rsidR="002D3F1C" w:rsidRPr="0059248E" w:rsidRDefault="002D3F1C" w:rsidP="00BB3DE9">
            <w:pPr>
              <w:spacing w:after="0"/>
              <w:jc w:val="both"/>
              <w:rPr>
                <w:rFonts w:ascii="Arial" w:hAnsi="Arial" w:cs="Arial"/>
                <w:lang w:val="es-ES_tradnl" w:eastAsia="es-ES"/>
              </w:rPr>
            </w:pPr>
          </w:p>
          <w:p w14:paraId="7D7A5699" w14:textId="77777777" w:rsidR="002D3F1C" w:rsidRPr="0059248E" w:rsidRDefault="002D3F1C" w:rsidP="00BB3DE9">
            <w:pPr>
              <w:spacing w:after="0"/>
              <w:jc w:val="both"/>
              <w:rPr>
                <w:rFonts w:ascii="Arial" w:hAnsi="Arial" w:cs="Arial"/>
                <w:lang w:val="es-ES_tradnl" w:eastAsia="es-ES"/>
              </w:rPr>
            </w:pPr>
          </w:p>
          <w:p w14:paraId="59593885" w14:textId="77777777" w:rsidR="002D3F1C" w:rsidRPr="0059248E" w:rsidRDefault="002D3F1C" w:rsidP="00BB3DE9">
            <w:pPr>
              <w:spacing w:after="0"/>
              <w:jc w:val="both"/>
              <w:rPr>
                <w:rFonts w:ascii="Arial" w:hAnsi="Arial" w:cs="Arial"/>
                <w:lang w:val="es-ES_tradnl" w:eastAsia="es-ES"/>
              </w:rPr>
            </w:pPr>
          </w:p>
          <w:p w14:paraId="4EDA39C8"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3F1C" w:rsidRPr="0059248E" w:rsidRDefault="002D3F1C" w:rsidP="00BB3DE9">
            <w:pPr>
              <w:spacing w:after="0"/>
              <w:jc w:val="both"/>
              <w:rPr>
                <w:rFonts w:ascii="Arial" w:hAnsi="Arial" w:cs="Arial"/>
                <w:lang w:val="es-ES_tradnl" w:eastAsia="es-ES"/>
              </w:rPr>
            </w:pPr>
          </w:p>
          <w:p w14:paraId="60BECAE3"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3F1C" w:rsidRPr="0059248E" w:rsidRDefault="002D3F1C" w:rsidP="00BB3DE9">
            <w:pPr>
              <w:spacing w:after="0"/>
              <w:jc w:val="both"/>
              <w:rPr>
                <w:rFonts w:ascii="Arial" w:hAnsi="Arial" w:cs="Arial"/>
                <w:lang w:val="es-ES_tradnl" w:eastAsia="es-ES"/>
              </w:rPr>
            </w:pPr>
          </w:p>
          <w:p w14:paraId="77385F8C" w14:textId="77777777" w:rsidR="002D3F1C" w:rsidRPr="0059248E" w:rsidRDefault="002D3F1C" w:rsidP="00BB3DE9">
            <w:pPr>
              <w:spacing w:after="0"/>
              <w:jc w:val="both"/>
              <w:rPr>
                <w:rFonts w:ascii="Arial" w:hAnsi="Arial" w:cs="Arial"/>
                <w:lang w:val="es-ES_tradnl" w:eastAsia="es-ES"/>
              </w:rPr>
            </w:pPr>
          </w:p>
          <w:p w14:paraId="48B67C0A"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3F1C" w:rsidRPr="0059248E" w:rsidRDefault="002D3F1C" w:rsidP="00BB3DE9">
            <w:pPr>
              <w:spacing w:after="0"/>
              <w:jc w:val="both"/>
              <w:rPr>
                <w:rFonts w:ascii="Arial" w:hAnsi="Arial" w:cs="Arial"/>
                <w:lang w:val="es-ES_tradnl" w:eastAsia="es-ES"/>
              </w:rPr>
            </w:pPr>
          </w:p>
          <w:p w14:paraId="64B22C63"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3F1C" w:rsidRPr="0059248E" w14:paraId="4F3213A3" w14:textId="77777777" w:rsidTr="00BB3DE9">
        <w:tc>
          <w:tcPr>
            <w:tcW w:w="5245" w:type="dxa"/>
            <w:shd w:val="clear" w:color="auto" w:fill="auto"/>
          </w:tcPr>
          <w:p w14:paraId="0112F2CD"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22EE4854" w:rsidR="002D3F1C" w:rsidRPr="0059248E" w:rsidRDefault="002D3F1C" w:rsidP="003E2D44">
            <w:pPr>
              <w:spacing w:after="0"/>
              <w:jc w:val="both"/>
              <w:rPr>
                <w:rFonts w:ascii="Arial" w:hAnsi="Arial" w:cs="Arial"/>
                <w:lang w:val="es-ES_tradnl" w:eastAsia="es-ES"/>
              </w:rPr>
            </w:pPr>
            <w:r>
              <w:rPr>
                <w:rFonts w:ascii="Arial" w:hAnsi="Arial" w:cs="Arial"/>
                <w:lang w:val="es-ES_tradnl" w:eastAsia="es-ES"/>
              </w:rPr>
              <w:t>Normal: 1</w:t>
            </w:r>
            <w:r w:rsidR="003E2D44">
              <w:rPr>
                <w:rFonts w:ascii="Arial" w:hAnsi="Arial" w:cs="Arial"/>
                <w:lang w:val="es-ES_tradnl" w:eastAsia="es-ES"/>
              </w:rPr>
              <w:t>0 días</w:t>
            </w:r>
          </w:p>
        </w:tc>
      </w:tr>
      <w:tr w:rsidR="002D3F1C" w:rsidRPr="0059248E" w14:paraId="30AA1AED" w14:textId="77777777" w:rsidTr="00BB3DE9">
        <w:tc>
          <w:tcPr>
            <w:tcW w:w="5245" w:type="dxa"/>
            <w:shd w:val="clear" w:color="auto" w:fill="auto"/>
          </w:tcPr>
          <w:p w14:paraId="4F284342" w14:textId="77777777"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3F1C" w:rsidRPr="0059248E" w:rsidRDefault="002D3F1C"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3C906649"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97520">
              <w:rPr>
                <w:rFonts w:ascii="Arial" w:eastAsia="Times New Roman" w:hAnsi="Arial" w:cs="Arial"/>
                <w:b/>
                <w:iCs/>
                <w:lang w:eastAsia="es-ES"/>
              </w:rPr>
              <w:t xml:space="preserve">ADQUISICIÓN </w:t>
            </w:r>
            <w:r w:rsidR="00657185">
              <w:rPr>
                <w:rFonts w:ascii="Arial" w:eastAsia="Times New Roman" w:hAnsi="Arial" w:cs="Arial"/>
                <w:b/>
                <w:iCs/>
                <w:lang w:eastAsia="es-ES"/>
              </w:rPr>
              <w:t xml:space="preserve">DEL SERVICIO </w:t>
            </w:r>
            <w:r w:rsidR="00B45DED">
              <w:rPr>
                <w:rFonts w:ascii="Arial" w:eastAsia="Times New Roman" w:hAnsi="Arial" w:cs="Arial"/>
                <w:b/>
                <w:iCs/>
                <w:lang w:eastAsia="es-ES"/>
              </w:rPr>
              <w:t xml:space="preserve">DE </w:t>
            </w:r>
            <w:r w:rsidR="00CF2AC2">
              <w:rPr>
                <w:rFonts w:ascii="Arial" w:eastAsia="Times New Roman" w:hAnsi="Arial" w:cs="Arial"/>
                <w:b/>
                <w:iCs/>
                <w:lang w:eastAsia="es-ES"/>
              </w:rPr>
              <w:t>SEGURO PARA EL PARQUE VEHICULAR DEL GOBIERNO MUNICIPAL</w:t>
            </w:r>
            <w:r w:rsidR="00B45DED">
              <w:rPr>
                <w:rFonts w:ascii="Arial" w:eastAsia="Times New Roman" w:hAnsi="Arial" w:cs="Arial"/>
                <w:b/>
                <w:iCs/>
                <w:lang w:eastAsia="es-ES"/>
              </w:rPr>
              <w:t xml:space="preserve"> DE</w:t>
            </w:r>
            <w:r w:rsidR="00D153B3">
              <w:rPr>
                <w:rFonts w:ascii="Arial" w:eastAsia="Times New Roman" w:hAnsi="Arial" w:cs="Arial"/>
                <w:b/>
                <w:iCs/>
                <w:lang w:eastAsia="es-ES"/>
              </w:rPr>
              <w:t xml:space="preserv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1130FB93" w14:textId="77777777" w:rsidR="00B13FA3" w:rsidRDefault="00B13FA3" w:rsidP="000B16A4">
      <w:pPr>
        <w:spacing w:after="0" w:line="240" w:lineRule="auto"/>
        <w:jc w:val="center"/>
        <w:rPr>
          <w:rFonts w:ascii="Arial" w:eastAsia="Times New Roman" w:hAnsi="Arial" w:cs="Arial"/>
          <w:b/>
          <w:spacing w:val="60"/>
          <w:lang w:eastAsia="es-ES"/>
        </w:rPr>
      </w:pPr>
    </w:p>
    <w:p w14:paraId="6D9F54E0" w14:textId="77777777" w:rsidR="00B13FA3" w:rsidRDefault="00B13FA3" w:rsidP="000B16A4">
      <w:pPr>
        <w:spacing w:after="0" w:line="240" w:lineRule="auto"/>
        <w:jc w:val="center"/>
        <w:rPr>
          <w:rFonts w:ascii="Arial" w:eastAsia="Times New Roman" w:hAnsi="Arial" w:cs="Arial"/>
          <w:b/>
          <w:spacing w:val="60"/>
          <w:lang w:eastAsia="es-ES"/>
        </w:rPr>
      </w:pPr>
    </w:p>
    <w:p w14:paraId="68C74119" w14:textId="77777777" w:rsidR="00B13FA3" w:rsidRPr="004E3A7B" w:rsidRDefault="00B13FA3" w:rsidP="00B13FA3">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3F19455B" w14:textId="77777777" w:rsidR="00B13FA3" w:rsidRPr="004E3A7B" w:rsidRDefault="00B13FA3" w:rsidP="00B13FA3">
      <w:pPr>
        <w:spacing w:after="0" w:line="240" w:lineRule="auto"/>
        <w:jc w:val="both"/>
        <w:rPr>
          <w:rFonts w:ascii="Arial" w:eastAsia="Times New Roman" w:hAnsi="Arial" w:cs="Arial"/>
          <w:sz w:val="24"/>
          <w:szCs w:val="24"/>
          <w:lang w:eastAsia="es-ES"/>
        </w:rPr>
      </w:pPr>
    </w:p>
    <w:p w14:paraId="478695C4" w14:textId="77777777" w:rsidR="00B13FA3" w:rsidRPr="004E3A7B" w:rsidRDefault="00B13FA3" w:rsidP="00B13FA3">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112C54A7" w14:textId="77777777" w:rsidR="00B13FA3" w:rsidRDefault="00B13FA3" w:rsidP="00B13FA3">
      <w:pPr>
        <w:spacing w:after="0" w:line="240" w:lineRule="auto"/>
        <w:jc w:val="center"/>
        <w:rPr>
          <w:rFonts w:ascii="Arial" w:eastAsia="Times New Roman" w:hAnsi="Arial" w:cs="Arial"/>
          <w:sz w:val="24"/>
          <w:szCs w:val="24"/>
          <w:lang w:eastAsia="es-ES"/>
        </w:rPr>
      </w:pPr>
    </w:p>
    <w:p w14:paraId="6CB832FA" w14:textId="77777777" w:rsidR="00B13FA3" w:rsidRDefault="00B13FA3" w:rsidP="00B13FA3">
      <w:pPr>
        <w:spacing w:after="0" w:line="240" w:lineRule="auto"/>
        <w:jc w:val="center"/>
        <w:rPr>
          <w:rFonts w:ascii="Arial" w:eastAsia="Times New Roman" w:hAnsi="Arial" w:cs="Arial"/>
          <w:sz w:val="24"/>
          <w:szCs w:val="24"/>
          <w:lang w:eastAsia="es-ES"/>
        </w:rPr>
      </w:pPr>
    </w:p>
    <w:p w14:paraId="71889661" w14:textId="77777777" w:rsidR="00B13FA3" w:rsidRDefault="00B13FA3" w:rsidP="00B13FA3">
      <w:pPr>
        <w:spacing w:after="0" w:line="240" w:lineRule="auto"/>
        <w:jc w:val="center"/>
        <w:rPr>
          <w:rFonts w:ascii="Arial" w:eastAsia="Times New Roman" w:hAnsi="Arial" w:cs="Arial"/>
          <w:sz w:val="24"/>
          <w:szCs w:val="24"/>
          <w:lang w:eastAsia="es-ES"/>
        </w:rPr>
      </w:pPr>
    </w:p>
    <w:p w14:paraId="1FFE074B" w14:textId="77777777" w:rsidR="00B13FA3" w:rsidRPr="004E3A7B" w:rsidRDefault="00B13FA3" w:rsidP="00B13FA3">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6F6A8C0E" w14:textId="77777777" w:rsidR="00B13FA3" w:rsidRPr="004E3A7B" w:rsidRDefault="00B13FA3" w:rsidP="00B13FA3">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658BDDAF" w14:textId="77777777" w:rsidR="00B13FA3" w:rsidRPr="004E3A7B" w:rsidRDefault="00B13FA3" w:rsidP="00B13FA3">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41C4724B" w14:textId="77777777" w:rsidR="00B13FA3" w:rsidRDefault="00B13FA3" w:rsidP="00B13FA3">
      <w:pPr>
        <w:spacing w:after="0"/>
        <w:jc w:val="center"/>
        <w:rPr>
          <w:rFonts w:ascii="Arial" w:hAnsi="Arial" w:cs="Arial"/>
          <w:b/>
        </w:rPr>
      </w:pPr>
    </w:p>
    <w:p w14:paraId="28617A6B" w14:textId="77777777" w:rsidR="00B13FA3" w:rsidRDefault="00B13FA3" w:rsidP="00B13FA3">
      <w:pPr>
        <w:spacing w:after="0"/>
        <w:jc w:val="center"/>
        <w:rPr>
          <w:rFonts w:ascii="Arial" w:hAnsi="Arial" w:cs="Arial"/>
          <w:b/>
        </w:rPr>
      </w:pPr>
    </w:p>
    <w:p w14:paraId="3EA2262D" w14:textId="77777777" w:rsidR="00B13FA3" w:rsidRDefault="00B13FA3" w:rsidP="00B13FA3">
      <w:pPr>
        <w:spacing w:after="0" w:line="240" w:lineRule="auto"/>
        <w:jc w:val="center"/>
        <w:rPr>
          <w:rFonts w:ascii="Arial" w:eastAsia="Times New Roman" w:hAnsi="Arial" w:cs="Arial"/>
          <w:b/>
          <w:spacing w:val="60"/>
          <w:lang w:eastAsia="es-ES"/>
        </w:rPr>
      </w:pPr>
    </w:p>
    <w:p w14:paraId="0F3FCAFA" w14:textId="77777777" w:rsidR="00B13FA3" w:rsidRDefault="00B13FA3" w:rsidP="000B16A4">
      <w:pPr>
        <w:spacing w:after="0" w:line="240" w:lineRule="auto"/>
        <w:jc w:val="center"/>
        <w:rPr>
          <w:rFonts w:ascii="Arial" w:eastAsia="Times New Roman" w:hAnsi="Arial" w:cs="Arial"/>
          <w:b/>
          <w:spacing w:val="60"/>
          <w:lang w:eastAsia="es-ES"/>
        </w:rPr>
      </w:pPr>
    </w:p>
    <w:p w14:paraId="1D5AA194" w14:textId="77777777" w:rsidR="00B13FA3" w:rsidRDefault="00B13FA3" w:rsidP="000B16A4">
      <w:pPr>
        <w:spacing w:after="0" w:line="240" w:lineRule="auto"/>
        <w:jc w:val="center"/>
        <w:rPr>
          <w:rFonts w:ascii="Arial" w:eastAsia="Times New Roman" w:hAnsi="Arial" w:cs="Arial"/>
          <w:b/>
          <w:spacing w:val="60"/>
          <w:lang w:eastAsia="es-ES"/>
        </w:rPr>
      </w:pPr>
    </w:p>
    <w:p w14:paraId="7E989191"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36F4C249" w:rsidR="000B16A4" w:rsidRPr="0059248E" w:rsidRDefault="00647587"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-65/2021</w:t>
      </w:r>
    </w:p>
    <w:p w14:paraId="55BD9A61" w14:textId="35CCC44F" w:rsidR="000B16A4" w:rsidRPr="00CC1648"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097520">
        <w:rPr>
          <w:rFonts w:ascii="Arial" w:eastAsia="Times New Roman" w:hAnsi="Arial" w:cs="Arial"/>
          <w:b/>
          <w:iCs/>
          <w:lang w:eastAsia="es-ES"/>
        </w:rPr>
        <w:t xml:space="preserve">ADQUISICIÓN </w:t>
      </w:r>
      <w:r w:rsidR="00657185">
        <w:rPr>
          <w:rFonts w:ascii="Arial" w:eastAsia="Times New Roman" w:hAnsi="Arial" w:cs="Arial"/>
          <w:b/>
          <w:iCs/>
          <w:lang w:eastAsia="es-ES"/>
        </w:rPr>
        <w:t xml:space="preserve">DEL SERVICIO </w:t>
      </w:r>
      <w:r w:rsidR="00B45DED">
        <w:rPr>
          <w:rFonts w:ascii="Arial" w:eastAsia="Times New Roman" w:hAnsi="Arial" w:cs="Arial"/>
          <w:b/>
          <w:iCs/>
          <w:lang w:eastAsia="es-ES"/>
        </w:rPr>
        <w:t xml:space="preserve">DE </w:t>
      </w:r>
      <w:r w:rsidR="00CF2AC2">
        <w:rPr>
          <w:rFonts w:ascii="Arial" w:eastAsia="Times New Roman" w:hAnsi="Arial" w:cs="Arial"/>
          <w:b/>
          <w:iCs/>
          <w:lang w:eastAsia="es-ES"/>
        </w:rPr>
        <w:t>SEGURO PARA EL PARQUE VEHICULAR DEL GOBIERNO MUNICIPAL</w:t>
      </w:r>
      <w:r w:rsidR="00B45DED">
        <w:rPr>
          <w:rFonts w:ascii="Arial" w:eastAsia="Times New Roman" w:hAnsi="Arial" w:cs="Arial"/>
          <w:b/>
          <w:iCs/>
          <w:lang w:eastAsia="es-ES"/>
        </w:rPr>
        <w:t xml:space="preserve"> DE</w:t>
      </w:r>
      <w:r w:rsidR="00D153B3" w:rsidRPr="00CC1648">
        <w:rPr>
          <w:rFonts w:ascii="Arial" w:eastAsia="Times New Roman" w:hAnsi="Arial" w:cs="Arial"/>
          <w:b/>
          <w:iCs/>
          <w:lang w:eastAsia="es-ES"/>
        </w:rPr>
        <w:t xml:space="preserve"> TLAJOMULCO DE ZÚÑIGA, JALISCO</w:t>
      </w:r>
      <w:r w:rsidRPr="00CC1648">
        <w:rPr>
          <w:rFonts w:ascii="Arial" w:eastAsia="Times New Roman" w:hAnsi="Arial" w:cs="Arial"/>
          <w:b/>
          <w:iCs/>
          <w:lang w:eastAsia="es-ES"/>
        </w:rPr>
        <w:t>”</w:t>
      </w:r>
    </w:p>
    <w:p w14:paraId="60B8E844" w14:textId="77777777" w:rsidR="00657185" w:rsidRDefault="00657185" w:rsidP="00CC1648">
      <w:pPr>
        <w:spacing w:after="0" w:line="240" w:lineRule="auto"/>
        <w:jc w:val="both"/>
        <w:rPr>
          <w:rFonts w:ascii="Arial" w:eastAsia="Times New Roman" w:hAnsi="Arial" w:cs="Arial"/>
          <w:sz w:val="20"/>
          <w:szCs w:val="20"/>
          <w:lang w:eastAsia="es-ES"/>
        </w:rPr>
      </w:pPr>
    </w:p>
    <w:p w14:paraId="17C63F09" w14:textId="77777777" w:rsidR="002B5DCF" w:rsidRPr="002951F7" w:rsidRDefault="002B5DCF" w:rsidP="002B5DCF">
      <w:pPr>
        <w:pStyle w:val="Textoindependiente"/>
        <w:rPr>
          <w:rFonts w:ascii="Arial" w:hAnsi="Arial" w:cs="Arial"/>
          <w:b/>
          <w:sz w:val="22"/>
          <w:szCs w:val="22"/>
          <w:u w:val="single"/>
        </w:rPr>
      </w:pPr>
    </w:p>
    <w:p w14:paraId="2B6D06C0" w14:textId="77777777" w:rsidR="002B5DCF" w:rsidRPr="002951F7" w:rsidRDefault="002B5DCF" w:rsidP="002B5DCF">
      <w:pPr>
        <w:pStyle w:val="Textoindependiente"/>
        <w:rPr>
          <w:rFonts w:ascii="Arial" w:hAnsi="Arial" w:cs="Arial"/>
          <w:b/>
          <w:sz w:val="22"/>
          <w:szCs w:val="22"/>
          <w:u w:val="single"/>
        </w:rPr>
      </w:pPr>
      <w:r w:rsidRPr="002951F7">
        <w:rPr>
          <w:rFonts w:ascii="Arial" w:hAnsi="Arial" w:cs="Arial"/>
          <w:b/>
          <w:sz w:val="22"/>
          <w:szCs w:val="22"/>
          <w:u w:val="single"/>
        </w:rPr>
        <w:t>Parque vehicular:</w:t>
      </w:r>
    </w:p>
    <w:p w14:paraId="10A8BC5C" w14:textId="77777777" w:rsidR="002B5DCF" w:rsidRPr="002951F7" w:rsidRDefault="002B5DCF" w:rsidP="002B5DCF">
      <w:pPr>
        <w:pStyle w:val="Textoindependiente"/>
        <w:rPr>
          <w:rFonts w:ascii="Arial" w:hAnsi="Arial" w:cs="Arial"/>
          <w:b/>
          <w:sz w:val="22"/>
          <w:szCs w:val="22"/>
          <w:u w:val="single"/>
        </w:rPr>
      </w:pPr>
    </w:p>
    <w:p w14:paraId="344EC946" w14:textId="77777777" w:rsidR="002B5DCF" w:rsidRPr="002951F7" w:rsidRDefault="002B5DCF" w:rsidP="002B5DCF">
      <w:pPr>
        <w:pStyle w:val="Textoindependiente"/>
        <w:rPr>
          <w:rFonts w:ascii="Arial" w:hAnsi="Arial" w:cs="Arial"/>
          <w:sz w:val="22"/>
          <w:szCs w:val="22"/>
        </w:rPr>
      </w:pPr>
      <w:r w:rsidRPr="002951F7">
        <w:rPr>
          <w:rFonts w:ascii="Arial" w:hAnsi="Arial" w:cs="Arial"/>
          <w:sz w:val="22"/>
          <w:szCs w:val="22"/>
        </w:rPr>
        <w:t xml:space="preserve">El listado del parque vehicular para el cual se realiza la presente licitación se detalla en el Anexo “Parque Vehicular” mismo que deberán de solicitar al correo </w:t>
      </w:r>
      <w:hyperlink r:id="rId10" w:history="1">
        <w:r w:rsidRPr="002951F7">
          <w:rPr>
            <w:rStyle w:val="Hipervnculo"/>
            <w:rFonts w:ascii="Arial" w:hAnsi="Arial" w:cs="Arial"/>
            <w:sz w:val="22"/>
            <w:szCs w:val="22"/>
          </w:rPr>
          <w:t>licitaciones@tlajomulco.gon.mx</w:t>
        </w:r>
      </w:hyperlink>
      <w:r w:rsidRPr="002951F7">
        <w:rPr>
          <w:rFonts w:ascii="Arial" w:hAnsi="Arial" w:cs="Arial"/>
          <w:sz w:val="22"/>
          <w:szCs w:val="22"/>
        </w:rPr>
        <w:t xml:space="preserve"> conjuntamente con la siniestralidad de los </w:t>
      </w:r>
      <w:r w:rsidRPr="00CE6804">
        <w:rPr>
          <w:rFonts w:ascii="Arial" w:hAnsi="Arial" w:cs="Arial"/>
          <w:sz w:val="22"/>
          <w:szCs w:val="22"/>
        </w:rPr>
        <w:t>últimos 3 años.</w:t>
      </w:r>
    </w:p>
    <w:p w14:paraId="4D8C5094" w14:textId="77777777" w:rsidR="002B5DCF" w:rsidRPr="002951F7" w:rsidRDefault="002B5DCF" w:rsidP="002B5DCF">
      <w:pPr>
        <w:pStyle w:val="Textoindependiente"/>
        <w:rPr>
          <w:rFonts w:ascii="Arial" w:hAnsi="Arial" w:cs="Arial"/>
          <w:sz w:val="22"/>
          <w:szCs w:val="22"/>
        </w:rPr>
      </w:pPr>
    </w:p>
    <w:p w14:paraId="1AFC28EA" w14:textId="77777777" w:rsidR="002B5DCF" w:rsidRPr="002951F7" w:rsidRDefault="002B5DCF" w:rsidP="002B5DCF">
      <w:pPr>
        <w:pStyle w:val="Textoindependiente"/>
        <w:rPr>
          <w:rFonts w:ascii="Arial" w:hAnsi="Arial" w:cs="Arial"/>
          <w:b/>
          <w:sz w:val="22"/>
          <w:szCs w:val="22"/>
          <w:u w:val="single"/>
        </w:rPr>
      </w:pPr>
      <w:r w:rsidRPr="002951F7">
        <w:rPr>
          <w:rFonts w:ascii="Arial" w:hAnsi="Arial" w:cs="Arial"/>
          <w:b/>
          <w:sz w:val="22"/>
          <w:szCs w:val="22"/>
          <w:u w:val="single"/>
        </w:rPr>
        <w:t>Vigencia:</w:t>
      </w:r>
    </w:p>
    <w:p w14:paraId="56BA691B" w14:textId="77777777" w:rsidR="002B5DCF" w:rsidRPr="002951F7" w:rsidRDefault="002B5DCF" w:rsidP="002B5DCF">
      <w:pPr>
        <w:pStyle w:val="Textoindependiente"/>
        <w:rPr>
          <w:rFonts w:ascii="Arial" w:hAnsi="Arial" w:cs="Arial"/>
          <w:sz w:val="22"/>
          <w:szCs w:val="22"/>
        </w:rPr>
      </w:pPr>
    </w:p>
    <w:p w14:paraId="485F1151" w14:textId="554B0B26" w:rsidR="002B5DCF" w:rsidRPr="002951F7" w:rsidRDefault="002B5DCF" w:rsidP="002B5DCF">
      <w:pPr>
        <w:pStyle w:val="Textoindependiente"/>
        <w:rPr>
          <w:rFonts w:ascii="Arial" w:hAnsi="Arial" w:cs="Arial"/>
          <w:sz w:val="22"/>
          <w:szCs w:val="22"/>
        </w:rPr>
      </w:pPr>
      <w:r w:rsidRPr="002951F7">
        <w:rPr>
          <w:rFonts w:ascii="Arial" w:hAnsi="Arial" w:cs="Arial"/>
          <w:sz w:val="22"/>
          <w:szCs w:val="22"/>
        </w:rPr>
        <w:t>La cobertura del segu</w:t>
      </w:r>
      <w:r>
        <w:rPr>
          <w:rFonts w:ascii="Arial" w:hAnsi="Arial" w:cs="Arial"/>
          <w:sz w:val="22"/>
          <w:szCs w:val="22"/>
        </w:rPr>
        <w:t>ro será</w:t>
      </w:r>
      <w:r w:rsidRPr="002951F7">
        <w:rPr>
          <w:rFonts w:ascii="Arial" w:hAnsi="Arial" w:cs="Arial"/>
          <w:sz w:val="22"/>
          <w:szCs w:val="22"/>
        </w:rPr>
        <w:t xml:space="preserve"> a partir de </w:t>
      </w:r>
      <w:r>
        <w:rPr>
          <w:rFonts w:ascii="Arial" w:hAnsi="Arial" w:cs="Arial"/>
          <w:sz w:val="22"/>
          <w:szCs w:val="22"/>
        </w:rPr>
        <w:t>las desde el primer minuto del día 01</w:t>
      </w:r>
      <w:r w:rsidRPr="002951F7">
        <w:rPr>
          <w:rFonts w:ascii="Arial" w:hAnsi="Arial" w:cs="Arial"/>
          <w:sz w:val="22"/>
          <w:szCs w:val="22"/>
        </w:rPr>
        <w:t xml:space="preserve"> de </w:t>
      </w:r>
      <w:r>
        <w:rPr>
          <w:rFonts w:ascii="Arial" w:hAnsi="Arial" w:cs="Arial"/>
          <w:sz w:val="22"/>
          <w:szCs w:val="22"/>
        </w:rPr>
        <w:t xml:space="preserve">octubre del 2021 a las 24:00 </w:t>
      </w:r>
      <w:r w:rsidRPr="002951F7">
        <w:rPr>
          <w:rFonts w:ascii="Arial" w:hAnsi="Arial" w:cs="Arial"/>
          <w:sz w:val="22"/>
          <w:szCs w:val="22"/>
        </w:rPr>
        <w:t>horas del 30 de septiembre del 202</w:t>
      </w:r>
      <w:r>
        <w:rPr>
          <w:rFonts w:ascii="Arial" w:hAnsi="Arial" w:cs="Arial"/>
          <w:sz w:val="22"/>
          <w:szCs w:val="22"/>
        </w:rPr>
        <w:t>4.</w:t>
      </w:r>
    </w:p>
    <w:p w14:paraId="02282878" w14:textId="77777777" w:rsidR="002B5DCF" w:rsidRPr="002951F7" w:rsidRDefault="002B5DCF" w:rsidP="002B5DCF">
      <w:pPr>
        <w:pStyle w:val="Textoindependiente"/>
        <w:rPr>
          <w:rFonts w:ascii="Arial" w:hAnsi="Arial" w:cs="Arial"/>
          <w:sz w:val="22"/>
          <w:szCs w:val="22"/>
        </w:rPr>
      </w:pPr>
    </w:p>
    <w:p w14:paraId="59A5477A" w14:textId="77777777" w:rsidR="002B5DCF" w:rsidRPr="002951F7" w:rsidRDefault="002B5DCF" w:rsidP="002B5DCF">
      <w:pPr>
        <w:pStyle w:val="Textoindependiente"/>
        <w:rPr>
          <w:rFonts w:ascii="Arial" w:hAnsi="Arial" w:cs="Arial"/>
          <w:sz w:val="22"/>
          <w:szCs w:val="22"/>
        </w:rPr>
      </w:pPr>
      <w:r w:rsidRPr="002951F7">
        <w:rPr>
          <w:rFonts w:ascii="Arial" w:hAnsi="Arial" w:cs="Arial"/>
          <w:sz w:val="22"/>
          <w:szCs w:val="22"/>
        </w:rPr>
        <w:t>Toda alta solicitada durante el periodo de la vigencia será cubierta a partir de la solicitud de la misma y hasta el día del vencimiento de la póliza general.</w:t>
      </w:r>
    </w:p>
    <w:p w14:paraId="34B402E4" w14:textId="77777777" w:rsidR="002B5DCF" w:rsidRPr="002951F7" w:rsidRDefault="002B5DCF" w:rsidP="002B5DCF">
      <w:pPr>
        <w:pStyle w:val="Textoindependiente"/>
        <w:rPr>
          <w:rFonts w:ascii="Arial" w:hAnsi="Arial" w:cs="Arial"/>
          <w:sz w:val="22"/>
          <w:szCs w:val="22"/>
        </w:rPr>
      </w:pPr>
    </w:p>
    <w:p w14:paraId="78DFC110" w14:textId="77777777" w:rsidR="002B5DCF" w:rsidRPr="002951F7" w:rsidRDefault="002B5DCF" w:rsidP="002B5DCF">
      <w:pPr>
        <w:pStyle w:val="Textoindependiente"/>
        <w:rPr>
          <w:rFonts w:ascii="Arial" w:hAnsi="Arial" w:cs="Arial"/>
          <w:sz w:val="22"/>
          <w:szCs w:val="22"/>
        </w:rPr>
      </w:pPr>
      <w:r w:rsidRPr="002951F7">
        <w:rPr>
          <w:rFonts w:ascii="Arial" w:hAnsi="Arial" w:cs="Arial"/>
          <w:sz w:val="22"/>
          <w:szCs w:val="22"/>
        </w:rPr>
        <w:lastRenderedPageBreak/>
        <w:t xml:space="preserve">El </w:t>
      </w:r>
      <w:r w:rsidRPr="002951F7">
        <w:rPr>
          <w:rFonts w:ascii="Arial" w:hAnsi="Arial" w:cs="Arial"/>
          <w:b/>
          <w:sz w:val="22"/>
          <w:szCs w:val="22"/>
        </w:rPr>
        <w:t xml:space="preserve">“CONVOCANTE” </w:t>
      </w:r>
      <w:r w:rsidRPr="002951F7">
        <w:rPr>
          <w:rFonts w:ascii="Arial" w:hAnsi="Arial" w:cs="Arial"/>
          <w:sz w:val="22"/>
          <w:szCs w:val="22"/>
        </w:rPr>
        <w:t>se reserva la decisión de solicitar un periodo mayor a la vigencia de la póliza para aquellos vehículos que así lo requieran, lo cual se especificará en el formato de alta.</w:t>
      </w:r>
    </w:p>
    <w:p w14:paraId="3AFE73A8" w14:textId="77777777" w:rsidR="002B5DCF" w:rsidRPr="002951F7" w:rsidRDefault="002B5DCF" w:rsidP="002B5DCF">
      <w:pPr>
        <w:autoSpaceDE w:val="0"/>
        <w:autoSpaceDN w:val="0"/>
        <w:adjustRightInd w:val="0"/>
        <w:spacing w:after="0" w:line="240" w:lineRule="auto"/>
        <w:jc w:val="both"/>
        <w:rPr>
          <w:rFonts w:ascii="Arial" w:hAnsi="Arial" w:cs="Arial"/>
          <w:bCs/>
        </w:rPr>
      </w:pPr>
    </w:p>
    <w:p w14:paraId="4EA7BCC9" w14:textId="77777777" w:rsidR="002B5DCF" w:rsidRPr="002951F7" w:rsidRDefault="002B5DCF" w:rsidP="002B5DCF">
      <w:pPr>
        <w:autoSpaceDE w:val="0"/>
        <w:autoSpaceDN w:val="0"/>
        <w:adjustRightInd w:val="0"/>
        <w:spacing w:after="0" w:line="240" w:lineRule="auto"/>
        <w:jc w:val="both"/>
        <w:rPr>
          <w:rFonts w:ascii="Arial" w:hAnsi="Arial" w:cs="Arial"/>
          <w:bCs/>
        </w:rPr>
      </w:pPr>
      <w:r w:rsidRPr="002951F7">
        <w:rPr>
          <w:rFonts w:ascii="Arial" w:hAnsi="Arial" w:cs="Arial"/>
          <w:bCs/>
        </w:rPr>
        <w:t>Cobertura automática de 45 días naturales a partir de la fecha de la compra para unidades adquiridas durante la vigencia de la póliza.</w:t>
      </w:r>
    </w:p>
    <w:p w14:paraId="1402532C" w14:textId="77777777" w:rsidR="002B5DCF" w:rsidRPr="002951F7" w:rsidRDefault="002B5DCF" w:rsidP="002B5DCF">
      <w:pPr>
        <w:autoSpaceDE w:val="0"/>
        <w:autoSpaceDN w:val="0"/>
        <w:adjustRightInd w:val="0"/>
        <w:spacing w:after="0" w:line="240" w:lineRule="auto"/>
        <w:jc w:val="both"/>
        <w:rPr>
          <w:rFonts w:ascii="Arial" w:hAnsi="Arial" w:cs="Arial"/>
          <w:bCs/>
        </w:rPr>
      </w:pPr>
    </w:p>
    <w:p w14:paraId="383D84E5" w14:textId="77777777" w:rsidR="002B5DCF" w:rsidRPr="002951F7" w:rsidRDefault="002B5DCF" w:rsidP="002B5DCF">
      <w:pPr>
        <w:autoSpaceDE w:val="0"/>
        <w:autoSpaceDN w:val="0"/>
        <w:adjustRightInd w:val="0"/>
        <w:spacing w:after="0" w:line="240" w:lineRule="auto"/>
        <w:jc w:val="both"/>
        <w:rPr>
          <w:rFonts w:ascii="Arial" w:hAnsi="Arial" w:cs="Arial"/>
        </w:rPr>
      </w:pPr>
      <w:r w:rsidRPr="002951F7">
        <w:rPr>
          <w:rFonts w:ascii="Arial" w:hAnsi="Arial" w:cs="Arial"/>
        </w:rPr>
        <w:t>En caso de siniestro será procedente con la sola presentación de cualquier tipo de licencia o la carencia de esta, independientemente del tipo de unidad.</w:t>
      </w:r>
    </w:p>
    <w:p w14:paraId="2B200ABA" w14:textId="77777777" w:rsidR="002B5DCF" w:rsidRPr="002951F7" w:rsidRDefault="002B5DCF" w:rsidP="002B5DCF">
      <w:pPr>
        <w:autoSpaceDE w:val="0"/>
        <w:autoSpaceDN w:val="0"/>
        <w:adjustRightInd w:val="0"/>
        <w:spacing w:after="0" w:line="240" w:lineRule="auto"/>
        <w:jc w:val="both"/>
        <w:rPr>
          <w:rFonts w:ascii="Arial" w:hAnsi="Arial" w:cs="Arial"/>
          <w:bCs/>
        </w:rPr>
      </w:pPr>
    </w:p>
    <w:p w14:paraId="07484AA1" w14:textId="77777777" w:rsidR="002B5DCF" w:rsidRPr="002951F7" w:rsidRDefault="002B5DCF" w:rsidP="002B5DCF">
      <w:pPr>
        <w:autoSpaceDE w:val="0"/>
        <w:autoSpaceDN w:val="0"/>
        <w:adjustRightInd w:val="0"/>
        <w:spacing w:after="0" w:line="240" w:lineRule="auto"/>
        <w:jc w:val="both"/>
        <w:rPr>
          <w:rFonts w:ascii="Arial" w:hAnsi="Arial" w:cs="Arial"/>
        </w:rPr>
      </w:pPr>
      <w:r w:rsidRPr="002951F7">
        <w:rPr>
          <w:rFonts w:ascii="Arial" w:hAnsi="Arial" w:cs="Arial"/>
          <w:bCs/>
        </w:rPr>
        <w:t xml:space="preserve">Las unidades que cuente con blindaje serán especificadas en el </w:t>
      </w:r>
      <w:r>
        <w:rPr>
          <w:rFonts w:ascii="Arial" w:hAnsi="Arial" w:cs="Arial"/>
          <w:bCs/>
        </w:rPr>
        <w:t xml:space="preserve">archivo </w:t>
      </w:r>
      <w:r w:rsidRPr="007B5510">
        <w:rPr>
          <w:rFonts w:ascii="Arial" w:hAnsi="Arial" w:cs="Arial"/>
          <w:b/>
        </w:rPr>
        <w:t>“Parque Vehicular”</w:t>
      </w:r>
      <w:r w:rsidRPr="002951F7">
        <w:rPr>
          <w:rFonts w:ascii="Arial" w:hAnsi="Arial" w:cs="Arial"/>
          <w:b/>
        </w:rPr>
        <w:t xml:space="preserve"> </w:t>
      </w:r>
      <w:r w:rsidRPr="002951F7">
        <w:rPr>
          <w:rFonts w:ascii="Arial" w:hAnsi="Arial" w:cs="Arial"/>
        </w:rPr>
        <w:t>y esta característica quedará cubierta dentro de las condiciones de la póliza.</w:t>
      </w:r>
    </w:p>
    <w:p w14:paraId="7B63B9C8" w14:textId="77777777" w:rsidR="002B5DCF" w:rsidRPr="002951F7" w:rsidRDefault="002B5DCF" w:rsidP="002B5DCF">
      <w:pPr>
        <w:autoSpaceDE w:val="0"/>
        <w:autoSpaceDN w:val="0"/>
        <w:adjustRightInd w:val="0"/>
        <w:spacing w:after="0" w:line="240" w:lineRule="auto"/>
        <w:jc w:val="both"/>
        <w:rPr>
          <w:rFonts w:ascii="Arial" w:hAnsi="Arial" w:cs="Arial"/>
        </w:rPr>
      </w:pPr>
    </w:p>
    <w:p w14:paraId="3BDB2FCF" w14:textId="77777777" w:rsidR="002B5DCF" w:rsidRDefault="002B5DCF" w:rsidP="002B5DCF">
      <w:pPr>
        <w:shd w:val="clear" w:color="auto" w:fill="FFFFFF" w:themeFill="background1"/>
        <w:autoSpaceDE w:val="0"/>
        <w:autoSpaceDN w:val="0"/>
        <w:adjustRightInd w:val="0"/>
        <w:spacing w:after="0" w:line="240" w:lineRule="auto"/>
        <w:jc w:val="both"/>
        <w:rPr>
          <w:rFonts w:ascii="Arial" w:hAnsi="Arial" w:cs="Arial"/>
        </w:rPr>
      </w:pPr>
      <w:r w:rsidRPr="002951F7">
        <w:rPr>
          <w:rFonts w:ascii="Arial" w:hAnsi="Arial" w:cs="Arial"/>
        </w:rPr>
        <w:t xml:space="preserve">La unidad que debe contener la “Responsabilidad </w:t>
      </w:r>
      <w:r w:rsidRPr="00540840">
        <w:rPr>
          <w:rFonts w:ascii="Arial" w:hAnsi="Arial" w:cs="Arial"/>
        </w:rPr>
        <w:t>Civil Ecológica” estará especificada en el archivo del padrón vehicular en la columna” Responsabilidad Civil Ecológica”</w:t>
      </w:r>
      <w:r>
        <w:rPr>
          <w:rFonts w:ascii="Arial" w:hAnsi="Arial" w:cs="Arial"/>
        </w:rPr>
        <w:t xml:space="preserve"> con una suma de un millón de pesos</w:t>
      </w:r>
    </w:p>
    <w:p w14:paraId="62C5DF4E" w14:textId="77777777" w:rsidR="002B5DCF" w:rsidRDefault="002B5DCF" w:rsidP="002B5DCF">
      <w:pPr>
        <w:shd w:val="clear" w:color="auto" w:fill="FFFFFF" w:themeFill="background1"/>
        <w:autoSpaceDE w:val="0"/>
        <w:autoSpaceDN w:val="0"/>
        <w:adjustRightInd w:val="0"/>
        <w:spacing w:after="0" w:line="240" w:lineRule="auto"/>
        <w:jc w:val="both"/>
        <w:rPr>
          <w:rFonts w:ascii="Arial" w:hAnsi="Arial" w:cs="Arial"/>
        </w:rPr>
      </w:pPr>
    </w:p>
    <w:p w14:paraId="5C149BA2" w14:textId="77777777" w:rsidR="002B5DCF" w:rsidRPr="002951F7" w:rsidRDefault="002B5DCF" w:rsidP="002B5DCF">
      <w:pPr>
        <w:shd w:val="clear" w:color="auto" w:fill="FFFFFF" w:themeFill="background1"/>
        <w:autoSpaceDE w:val="0"/>
        <w:autoSpaceDN w:val="0"/>
        <w:adjustRightInd w:val="0"/>
        <w:spacing w:after="0" w:line="240" w:lineRule="auto"/>
        <w:jc w:val="both"/>
        <w:rPr>
          <w:rFonts w:ascii="Arial" w:hAnsi="Arial" w:cs="Arial"/>
          <w:bCs/>
          <w:highlight w:val="yellow"/>
        </w:rPr>
      </w:pPr>
    </w:p>
    <w:p w14:paraId="1DA39010" w14:textId="77777777" w:rsidR="002B5DCF" w:rsidRPr="002951F7" w:rsidRDefault="002B5DCF" w:rsidP="002B5DCF">
      <w:pPr>
        <w:pStyle w:val="Textoindependiente"/>
        <w:rPr>
          <w:rFonts w:ascii="Arial" w:hAnsi="Arial" w:cs="Arial"/>
          <w:b/>
          <w:sz w:val="22"/>
          <w:szCs w:val="22"/>
          <w:u w:val="single"/>
        </w:rPr>
      </w:pPr>
      <w:r w:rsidRPr="002951F7">
        <w:rPr>
          <w:rFonts w:ascii="Arial" w:hAnsi="Arial" w:cs="Arial"/>
          <w:b/>
          <w:sz w:val="22"/>
          <w:szCs w:val="22"/>
          <w:u w:val="single"/>
        </w:rPr>
        <w:t xml:space="preserve">Cobertura Amplia para Todas las unidades: </w:t>
      </w:r>
    </w:p>
    <w:p w14:paraId="26DA731B" w14:textId="77777777" w:rsidR="002B5DCF" w:rsidRPr="002951F7" w:rsidRDefault="002B5DCF" w:rsidP="002B5DCF">
      <w:pPr>
        <w:pStyle w:val="Textoindependiente"/>
        <w:rPr>
          <w:rFonts w:ascii="Arial" w:hAnsi="Arial" w:cs="Arial"/>
          <w:b/>
          <w:color w:val="C0000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493"/>
        <w:gridCol w:w="3491"/>
      </w:tblGrid>
      <w:tr w:rsidR="002B5DCF" w:rsidRPr="002951F7" w14:paraId="5B8F3F73" w14:textId="77777777" w:rsidTr="000F30E3">
        <w:tc>
          <w:tcPr>
            <w:tcW w:w="1667" w:type="pct"/>
            <w:shd w:val="clear" w:color="auto" w:fill="999999"/>
          </w:tcPr>
          <w:p w14:paraId="257E9C9D" w14:textId="77777777" w:rsidR="002B5DCF" w:rsidRPr="002951F7" w:rsidRDefault="002B5DCF" w:rsidP="000F30E3">
            <w:pPr>
              <w:jc w:val="center"/>
              <w:rPr>
                <w:rFonts w:ascii="Arial" w:hAnsi="Arial" w:cs="Arial"/>
              </w:rPr>
            </w:pPr>
            <w:bookmarkStart w:id="0" w:name="OLE_LINK1"/>
            <w:r w:rsidRPr="002951F7">
              <w:rPr>
                <w:rFonts w:ascii="Arial" w:hAnsi="Arial" w:cs="Arial"/>
              </w:rPr>
              <w:t>Coberturas</w:t>
            </w:r>
          </w:p>
        </w:tc>
        <w:tc>
          <w:tcPr>
            <w:tcW w:w="1667" w:type="pct"/>
            <w:shd w:val="clear" w:color="auto" w:fill="999999"/>
          </w:tcPr>
          <w:p w14:paraId="054B09A8" w14:textId="77777777" w:rsidR="002B5DCF" w:rsidRPr="002951F7" w:rsidRDefault="002B5DCF" w:rsidP="000F30E3">
            <w:pPr>
              <w:jc w:val="center"/>
              <w:rPr>
                <w:rFonts w:ascii="Arial" w:hAnsi="Arial" w:cs="Arial"/>
              </w:rPr>
            </w:pPr>
            <w:r w:rsidRPr="002951F7">
              <w:rPr>
                <w:rFonts w:ascii="Arial" w:hAnsi="Arial" w:cs="Arial"/>
              </w:rPr>
              <w:t>Límite</w:t>
            </w:r>
          </w:p>
        </w:tc>
        <w:tc>
          <w:tcPr>
            <w:tcW w:w="1667" w:type="pct"/>
            <w:shd w:val="clear" w:color="auto" w:fill="999999"/>
          </w:tcPr>
          <w:p w14:paraId="2ABE249C" w14:textId="77777777" w:rsidR="002B5DCF" w:rsidRPr="002951F7" w:rsidRDefault="002B5DCF" w:rsidP="000F30E3">
            <w:pPr>
              <w:jc w:val="center"/>
              <w:rPr>
                <w:rFonts w:ascii="Arial" w:hAnsi="Arial" w:cs="Arial"/>
              </w:rPr>
            </w:pPr>
            <w:r w:rsidRPr="002951F7">
              <w:rPr>
                <w:rFonts w:ascii="Arial" w:hAnsi="Arial" w:cs="Arial"/>
              </w:rPr>
              <w:t>Deducible</w:t>
            </w:r>
          </w:p>
        </w:tc>
      </w:tr>
      <w:tr w:rsidR="002B5DCF" w:rsidRPr="002951F7" w14:paraId="266F5017" w14:textId="77777777" w:rsidTr="000F30E3">
        <w:tc>
          <w:tcPr>
            <w:tcW w:w="1667" w:type="pct"/>
            <w:vAlign w:val="center"/>
          </w:tcPr>
          <w:p w14:paraId="21820342" w14:textId="77777777" w:rsidR="002B5DCF" w:rsidRPr="002951F7" w:rsidRDefault="002B5DCF" w:rsidP="000F30E3">
            <w:pPr>
              <w:rPr>
                <w:rFonts w:ascii="Arial" w:hAnsi="Arial" w:cs="Arial"/>
              </w:rPr>
            </w:pPr>
            <w:r w:rsidRPr="002951F7">
              <w:rPr>
                <w:rFonts w:ascii="Arial" w:hAnsi="Arial" w:cs="Arial"/>
              </w:rPr>
              <w:t>Daños materiales</w:t>
            </w:r>
          </w:p>
        </w:tc>
        <w:tc>
          <w:tcPr>
            <w:tcW w:w="1667" w:type="pct"/>
            <w:vAlign w:val="center"/>
          </w:tcPr>
          <w:p w14:paraId="13C3C4B6" w14:textId="77777777" w:rsidR="002B5DCF" w:rsidRPr="002951F7" w:rsidRDefault="002B5DCF" w:rsidP="000F30E3">
            <w:pPr>
              <w:rPr>
                <w:rFonts w:ascii="Arial" w:hAnsi="Arial" w:cs="Arial"/>
              </w:rPr>
            </w:pPr>
            <w:r w:rsidRPr="002951F7">
              <w:rPr>
                <w:rFonts w:ascii="Arial" w:hAnsi="Arial" w:cs="Arial"/>
              </w:rPr>
              <w:t>Valor comercial</w:t>
            </w:r>
          </w:p>
          <w:p w14:paraId="585E2367" w14:textId="092B6BDC" w:rsidR="002B5DCF" w:rsidRPr="002951F7" w:rsidRDefault="001469F8" w:rsidP="001469F8">
            <w:pPr>
              <w:rPr>
                <w:rFonts w:ascii="Arial" w:hAnsi="Arial" w:cs="Arial"/>
              </w:rPr>
            </w:pPr>
            <w:r>
              <w:rPr>
                <w:rFonts w:ascii="Arial" w:hAnsi="Arial" w:cs="Arial"/>
              </w:rPr>
              <w:t>(Valor factura unidades 2021</w:t>
            </w:r>
            <w:r w:rsidR="002B5DCF" w:rsidRPr="002951F7">
              <w:rPr>
                <w:rFonts w:ascii="Arial" w:hAnsi="Arial" w:cs="Arial"/>
              </w:rPr>
              <w:t xml:space="preserve"> y posteriores)</w:t>
            </w:r>
          </w:p>
        </w:tc>
        <w:tc>
          <w:tcPr>
            <w:tcW w:w="1667" w:type="pct"/>
            <w:vAlign w:val="center"/>
          </w:tcPr>
          <w:p w14:paraId="2E81037B" w14:textId="77777777" w:rsidR="002B5DCF" w:rsidRPr="002951F7" w:rsidRDefault="002B5DCF" w:rsidP="000F30E3">
            <w:pPr>
              <w:rPr>
                <w:rFonts w:ascii="Arial" w:hAnsi="Arial" w:cs="Arial"/>
              </w:rPr>
            </w:pPr>
            <w:r w:rsidRPr="002951F7">
              <w:rPr>
                <w:rFonts w:ascii="Arial" w:hAnsi="Arial" w:cs="Arial"/>
              </w:rPr>
              <w:t>3 % Autos, Motos, Camiones, Autobuses y Maquinaria.</w:t>
            </w:r>
          </w:p>
        </w:tc>
      </w:tr>
      <w:tr w:rsidR="002B5DCF" w:rsidRPr="002951F7" w14:paraId="6D67F568" w14:textId="77777777" w:rsidTr="000F30E3">
        <w:tc>
          <w:tcPr>
            <w:tcW w:w="1667" w:type="pct"/>
            <w:vAlign w:val="center"/>
          </w:tcPr>
          <w:p w14:paraId="176043FF" w14:textId="77777777" w:rsidR="002B5DCF" w:rsidRPr="002951F7" w:rsidRDefault="002B5DCF" w:rsidP="000F30E3">
            <w:pPr>
              <w:rPr>
                <w:rFonts w:ascii="Arial" w:hAnsi="Arial" w:cs="Arial"/>
              </w:rPr>
            </w:pPr>
            <w:r w:rsidRPr="002951F7">
              <w:rPr>
                <w:rFonts w:ascii="Arial" w:hAnsi="Arial" w:cs="Arial"/>
              </w:rPr>
              <w:t>Robo total</w:t>
            </w:r>
          </w:p>
        </w:tc>
        <w:tc>
          <w:tcPr>
            <w:tcW w:w="1667" w:type="pct"/>
            <w:vAlign w:val="center"/>
          </w:tcPr>
          <w:p w14:paraId="631D459B" w14:textId="77777777" w:rsidR="002B5DCF" w:rsidRPr="002951F7" w:rsidRDefault="002B5DCF" w:rsidP="000F30E3">
            <w:pPr>
              <w:rPr>
                <w:rFonts w:ascii="Arial" w:hAnsi="Arial" w:cs="Arial"/>
              </w:rPr>
            </w:pPr>
            <w:r w:rsidRPr="002951F7">
              <w:rPr>
                <w:rFonts w:ascii="Arial" w:hAnsi="Arial" w:cs="Arial"/>
              </w:rPr>
              <w:t>Valor comercial</w:t>
            </w:r>
          </w:p>
          <w:p w14:paraId="75043F72" w14:textId="62C9BCA1" w:rsidR="002B5DCF" w:rsidRPr="002951F7" w:rsidRDefault="001469F8" w:rsidP="001469F8">
            <w:pPr>
              <w:rPr>
                <w:rFonts w:ascii="Arial" w:hAnsi="Arial" w:cs="Arial"/>
              </w:rPr>
            </w:pPr>
            <w:r>
              <w:rPr>
                <w:rFonts w:ascii="Arial" w:hAnsi="Arial" w:cs="Arial"/>
              </w:rPr>
              <w:t>(Valor factura unidades 2021</w:t>
            </w:r>
            <w:r w:rsidR="002B5DCF" w:rsidRPr="002951F7">
              <w:rPr>
                <w:rFonts w:ascii="Arial" w:hAnsi="Arial" w:cs="Arial"/>
              </w:rPr>
              <w:t xml:space="preserve"> y posteriores)</w:t>
            </w:r>
          </w:p>
        </w:tc>
        <w:tc>
          <w:tcPr>
            <w:tcW w:w="1667" w:type="pct"/>
            <w:vAlign w:val="center"/>
          </w:tcPr>
          <w:p w14:paraId="3F02E715" w14:textId="77777777" w:rsidR="002B5DCF" w:rsidRPr="002951F7" w:rsidRDefault="002B5DCF" w:rsidP="000F30E3">
            <w:pPr>
              <w:rPr>
                <w:rFonts w:ascii="Arial" w:hAnsi="Arial" w:cs="Arial"/>
              </w:rPr>
            </w:pPr>
            <w:r w:rsidRPr="002951F7">
              <w:rPr>
                <w:rFonts w:ascii="Arial" w:hAnsi="Arial" w:cs="Arial"/>
              </w:rPr>
              <w:t>5 % Autos, Motos, Camiones, Autobuses y Maquinaria.</w:t>
            </w:r>
          </w:p>
        </w:tc>
      </w:tr>
      <w:tr w:rsidR="002B5DCF" w:rsidRPr="002951F7" w14:paraId="543BD68A" w14:textId="77777777" w:rsidTr="000F30E3">
        <w:tc>
          <w:tcPr>
            <w:tcW w:w="1667" w:type="pct"/>
            <w:vAlign w:val="center"/>
          </w:tcPr>
          <w:p w14:paraId="483E7C62" w14:textId="77777777" w:rsidR="002B5DCF" w:rsidRPr="002951F7" w:rsidRDefault="002B5DCF" w:rsidP="000F30E3">
            <w:pPr>
              <w:rPr>
                <w:rFonts w:ascii="Arial" w:hAnsi="Arial" w:cs="Arial"/>
              </w:rPr>
            </w:pPr>
            <w:r w:rsidRPr="002951F7">
              <w:rPr>
                <w:rFonts w:ascii="Arial" w:hAnsi="Arial" w:cs="Arial"/>
              </w:rPr>
              <w:t>Responsabilidad Civil Autos, Camiones, Autobuses, Motocicletas y Maquinaria</w:t>
            </w:r>
          </w:p>
        </w:tc>
        <w:tc>
          <w:tcPr>
            <w:tcW w:w="1667" w:type="pct"/>
            <w:vAlign w:val="center"/>
          </w:tcPr>
          <w:p w14:paraId="2036A122" w14:textId="77777777" w:rsidR="002B5DCF" w:rsidRPr="002951F7" w:rsidRDefault="002B5DCF" w:rsidP="000F30E3">
            <w:pPr>
              <w:rPr>
                <w:rFonts w:ascii="Arial" w:hAnsi="Arial" w:cs="Arial"/>
              </w:rPr>
            </w:pPr>
            <w:r w:rsidRPr="002951F7">
              <w:rPr>
                <w:rFonts w:ascii="Arial" w:hAnsi="Arial" w:cs="Arial"/>
              </w:rPr>
              <w:t>$4,000,000.00 M. N.</w:t>
            </w:r>
          </w:p>
        </w:tc>
        <w:tc>
          <w:tcPr>
            <w:tcW w:w="1667" w:type="pct"/>
            <w:vAlign w:val="center"/>
          </w:tcPr>
          <w:p w14:paraId="6AD04D8C" w14:textId="77777777" w:rsidR="002B5DCF" w:rsidRPr="002951F7" w:rsidRDefault="002B5DCF" w:rsidP="000F30E3">
            <w:pPr>
              <w:rPr>
                <w:rFonts w:ascii="Arial" w:hAnsi="Arial" w:cs="Arial"/>
              </w:rPr>
            </w:pPr>
            <w:r w:rsidRPr="002951F7">
              <w:rPr>
                <w:rFonts w:ascii="Arial" w:hAnsi="Arial" w:cs="Arial"/>
              </w:rPr>
              <w:t>Sin Deducible</w:t>
            </w:r>
          </w:p>
        </w:tc>
      </w:tr>
      <w:tr w:rsidR="002B5DCF" w:rsidRPr="002951F7" w14:paraId="5E39D8A7" w14:textId="77777777" w:rsidTr="000F30E3">
        <w:tc>
          <w:tcPr>
            <w:tcW w:w="1667" w:type="pct"/>
            <w:vAlign w:val="center"/>
          </w:tcPr>
          <w:p w14:paraId="16A24E84" w14:textId="77777777" w:rsidR="002B5DCF" w:rsidRPr="002951F7" w:rsidRDefault="002B5DCF" w:rsidP="000F30E3">
            <w:pPr>
              <w:rPr>
                <w:rFonts w:ascii="Arial" w:hAnsi="Arial" w:cs="Arial"/>
              </w:rPr>
            </w:pPr>
            <w:r w:rsidRPr="002951F7">
              <w:rPr>
                <w:rFonts w:ascii="Arial" w:hAnsi="Arial" w:cs="Arial"/>
              </w:rPr>
              <w:t>Muerte al conductor</w:t>
            </w:r>
          </w:p>
        </w:tc>
        <w:tc>
          <w:tcPr>
            <w:tcW w:w="1667" w:type="pct"/>
            <w:vAlign w:val="center"/>
          </w:tcPr>
          <w:p w14:paraId="6BAAE462" w14:textId="77777777" w:rsidR="002B5DCF" w:rsidRPr="002951F7" w:rsidRDefault="002B5DCF" w:rsidP="000F30E3">
            <w:pPr>
              <w:rPr>
                <w:rFonts w:ascii="Arial" w:hAnsi="Arial" w:cs="Arial"/>
              </w:rPr>
            </w:pPr>
            <w:r w:rsidRPr="002951F7">
              <w:rPr>
                <w:rFonts w:ascii="Arial" w:hAnsi="Arial" w:cs="Arial"/>
              </w:rPr>
              <w:t>$100,000.00 M.N.</w:t>
            </w:r>
          </w:p>
        </w:tc>
        <w:tc>
          <w:tcPr>
            <w:tcW w:w="1667" w:type="pct"/>
            <w:vAlign w:val="center"/>
          </w:tcPr>
          <w:p w14:paraId="160879EB" w14:textId="77777777" w:rsidR="002B5DCF" w:rsidRPr="002951F7" w:rsidRDefault="002B5DCF" w:rsidP="000F30E3">
            <w:pPr>
              <w:rPr>
                <w:rFonts w:ascii="Arial" w:hAnsi="Arial" w:cs="Arial"/>
              </w:rPr>
            </w:pPr>
            <w:r w:rsidRPr="002951F7">
              <w:rPr>
                <w:rFonts w:ascii="Arial" w:hAnsi="Arial" w:cs="Arial"/>
              </w:rPr>
              <w:t>Sin Deducible</w:t>
            </w:r>
          </w:p>
        </w:tc>
      </w:tr>
      <w:tr w:rsidR="002B5DCF" w:rsidRPr="002951F7" w14:paraId="19F67A62" w14:textId="77777777" w:rsidTr="000F30E3">
        <w:tc>
          <w:tcPr>
            <w:tcW w:w="1667" w:type="pct"/>
            <w:vAlign w:val="center"/>
          </w:tcPr>
          <w:p w14:paraId="6C3965EB" w14:textId="77777777" w:rsidR="002B5DCF" w:rsidRPr="002951F7" w:rsidRDefault="002B5DCF" w:rsidP="000F30E3">
            <w:pPr>
              <w:rPr>
                <w:rFonts w:ascii="Arial" w:hAnsi="Arial" w:cs="Arial"/>
              </w:rPr>
            </w:pPr>
            <w:r w:rsidRPr="002951F7">
              <w:rPr>
                <w:rFonts w:ascii="Arial" w:hAnsi="Arial" w:cs="Arial"/>
              </w:rPr>
              <w:t>Gastos Médicos por ocupante</w:t>
            </w:r>
          </w:p>
        </w:tc>
        <w:tc>
          <w:tcPr>
            <w:tcW w:w="1667" w:type="pct"/>
            <w:vAlign w:val="center"/>
          </w:tcPr>
          <w:p w14:paraId="7107CDBF" w14:textId="77777777" w:rsidR="002B5DCF" w:rsidRPr="002951F7" w:rsidRDefault="002B5DCF" w:rsidP="000F30E3">
            <w:pPr>
              <w:rPr>
                <w:rFonts w:ascii="Arial" w:hAnsi="Arial" w:cs="Arial"/>
              </w:rPr>
            </w:pPr>
            <w:r w:rsidRPr="002951F7">
              <w:rPr>
                <w:rFonts w:ascii="Arial" w:hAnsi="Arial" w:cs="Arial"/>
              </w:rPr>
              <w:t>$150,000.00 M. N.</w:t>
            </w:r>
          </w:p>
        </w:tc>
        <w:tc>
          <w:tcPr>
            <w:tcW w:w="1667" w:type="pct"/>
            <w:vAlign w:val="center"/>
          </w:tcPr>
          <w:p w14:paraId="536D0F72" w14:textId="77777777" w:rsidR="002B5DCF" w:rsidRPr="002951F7" w:rsidRDefault="002B5DCF" w:rsidP="000F30E3">
            <w:pPr>
              <w:rPr>
                <w:rFonts w:ascii="Arial" w:hAnsi="Arial" w:cs="Arial"/>
              </w:rPr>
            </w:pPr>
            <w:r w:rsidRPr="002951F7">
              <w:rPr>
                <w:rFonts w:ascii="Arial" w:hAnsi="Arial" w:cs="Arial"/>
              </w:rPr>
              <w:t>Sin Deducible</w:t>
            </w:r>
          </w:p>
        </w:tc>
      </w:tr>
      <w:tr w:rsidR="002B5DCF" w:rsidRPr="002951F7" w14:paraId="4AF19195" w14:textId="77777777" w:rsidTr="000F30E3">
        <w:tc>
          <w:tcPr>
            <w:tcW w:w="1667" w:type="pct"/>
            <w:vAlign w:val="center"/>
          </w:tcPr>
          <w:p w14:paraId="1FC1BFA5" w14:textId="77777777" w:rsidR="002B5DCF" w:rsidRPr="002951F7" w:rsidRDefault="002B5DCF" w:rsidP="000F30E3">
            <w:pPr>
              <w:rPr>
                <w:rFonts w:ascii="Arial" w:hAnsi="Arial" w:cs="Arial"/>
              </w:rPr>
            </w:pPr>
            <w:r w:rsidRPr="002951F7">
              <w:rPr>
                <w:rFonts w:ascii="Arial" w:hAnsi="Arial" w:cs="Arial"/>
              </w:rPr>
              <w:t>Responsabilidad Civil por Daños por la Carga tipo “B”.</w:t>
            </w:r>
          </w:p>
        </w:tc>
        <w:tc>
          <w:tcPr>
            <w:tcW w:w="1667" w:type="pct"/>
            <w:vAlign w:val="center"/>
          </w:tcPr>
          <w:p w14:paraId="66E1DFB3" w14:textId="77777777" w:rsidR="002B5DCF" w:rsidRPr="002951F7" w:rsidRDefault="002B5DCF" w:rsidP="000F30E3">
            <w:pPr>
              <w:rPr>
                <w:rFonts w:ascii="Arial" w:hAnsi="Arial" w:cs="Arial"/>
              </w:rPr>
            </w:pPr>
            <w:r w:rsidRPr="002951F7">
              <w:rPr>
                <w:rFonts w:ascii="Arial" w:hAnsi="Arial" w:cs="Arial"/>
              </w:rPr>
              <w:t>Amparada</w:t>
            </w:r>
          </w:p>
        </w:tc>
        <w:tc>
          <w:tcPr>
            <w:tcW w:w="1667" w:type="pct"/>
            <w:vAlign w:val="center"/>
          </w:tcPr>
          <w:p w14:paraId="024FD02A" w14:textId="77777777" w:rsidR="002B5DCF" w:rsidRPr="002951F7" w:rsidRDefault="002B5DCF" w:rsidP="000F30E3">
            <w:pPr>
              <w:rPr>
                <w:rFonts w:ascii="Arial" w:hAnsi="Arial" w:cs="Arial"/>
              </w:rPr>
            </w:pPr>
            <w:r w:rsidRPr="002951F7">
              <w:rPr>
                <w:rFonts w:ascii="Arial" w:hAnsi="Arial" w:cs="Arial"/>
              </w:rPr>
              <w:t>Sin Deducible</w:t>
            </w:r>
          </w:p>
        </w:tc>
      </w:tr>
      <w:tr w:rsidR="002B5DCF" w:rsidRPr="002951F7" w14:paraId="0FC86EA4" w14:textId="77777777" w:rsidTr="000F30E3">
        <w:tc>
          <w:tcPr>
            <w:tcW w:w="1667" w:type="pct"/>
            <w:vAlign w:val="center"/>
          </w:tcPr>
          <w:p w14:paraId="306ACF0F" w14:textId="77777777" w:rsidR="002B5DCF" w:rsidRPr="002951F7" w:rsidRDefault="002B5DCF" w:rsidP="000F30E3">
            <w:pPr>
              <w:rPr>
                <w:rFonts w:ascii="Arial" w:hAnsi="Arial" w:cs="Arial"/>
              </w:rPr>
            </w:pPr>
            <w:r w:rsidRPr="002951F7">
              <w:rPr>
                <w:rFonts w:ascii="Arial" w:hAnsi="Arial" w:cs="Arial"/>
              </w:rPr>
              <w:t xml:space="preserve">Responsabilidad Civil Ecológica (Solo en Unidades </w:t>
            </w:r>
            <w:r w:rsidRPr="002951F7">
              <w:rPr>
                <w:rFonts w:ascii="Arial" w:hAnsi="Arial" w:cs="Arial"/>
              </w:rPr>
              <w:lastRenderedPageBreak/>
              <w:t>Especificadas)</w:t>
            </w:r>
          </w:p>
        </w:tc>
        <w:tc>
          <w:tcPr>
            <w:tcW w:w="1667" w:type="pct"/>
            <w:vAlign w:val="center"/>
          </w:tcPr>
          <w:p w14:paraId="0C963956" w14:textId="77777777" w:rsidR="002B5DCF" w:rsidRPr="002951F7" w:rsidRDefault="002B5DCF" w:rsidP="000F30E3">
            <w:pPr>
              <w:rPr>
                <w:rFonts w:ascii="Arial" w:hAnsi="Arial" w:cs="Arial"/>
              </w:rPr>
            </w:pPr>
            <w:r w:rsidRPr="002951F7">
              <w:rPr>
                <w:rFonts w:ascii="Arial" w:hAnsi="Arial" w:cs="Arial"/>
              </w:rPr>
              <w:lastRenderedPageBreak/>
              <w:t>Incluida</w:t>
            </w:r>
          </w:p>
        </w:tc>
        <w:tc>
          <w:tcPr>
            <w:tcW w:w="1667" w:type="pct"/>
            <w:vAlign w:val="center"/>
          </w:tcPr>
          <w:p w14:paraId="7A224545" w14:textId="77777777" w:rsidR="002B5DCF" w:rsidRPr="002951F7" w:rsidRDefault="002B5DCF" w:rsidP="000F30E3">
            <w:pPr>
              <w:rPr>
                <w:rFonts w:ascii="Arial" w:hAnsi="Arial" w:cs="Arial"/>
              </w:rPr>
            </w:pPr>
            <w:r w:rsidRPr="002951F7">
              <w:rPr>
                <w:rFonts w:ascii="Arial" w:hAnsi="Arial" w:cs="Arial"/>
              </w:rPr>
              <w:t>Sin Deducible</w:t>
            </w:r>
          </w:p>
        </w:tc>
      </w:tr>
      <w:tr w:rsidR="002B5DCF" w:rsidRPr="002951F7" w14:paraId="7B6CB477" w14:textId="77777777" w:rsidTr="000F30E3">
        <w:tc>
          <w:tcPr>
            <w:tcW w:w="1667" w:type="pct"/>
            <w:vAlign w:val="center"/>
          </w:tcPr>
          <w:p w14:paraId="174945C0" w14:textId="77777777" w:rsidR="002B5DCF" w:rsidRPr="002951F7" w:rsidRDefault="002B5DCF" w:rsidP="000F30E3">
            <w:pPr>
              <w:rPr>
                <w:rFonts w:ascii="Arial" w:hAnsi="Arial" w:cs="Arial"/>
              </w:rPr>
            </w:pPr>
            <w:r w:rsidRPr="002951F7">
              <w:rPr>
                <w:rFonts w:ascii="Arial" w:hAnsi="Arial" w:cs="Arial"/>
              </w:rPr>
              <w:lastRenderedPageBreak/>
              <w:t>Asistencia Vial.</w:t>
            </w:r>
          </w:p>
        </w:tc>
        <w:tc>
          <w:tcPr>
            <w:tcW w:w="1667" w:type="pct"/>
            <w:vAlign w:val="center"/>
          </w:tcPr>
          <w:p w14:paraId="710584C1" w14:textId="77777777" w:rsidR="002B5DCF" w:rsidRPr="002951F7" w:rsidRDefault="002B5DCF" w:rsidP="000F30E3">
            <w:pPr>
              <w:rPr>
                <w:rFonts w:ascii="Arial" w:hAnsi="Arial" w:cs="Arial"/>
              </w:rPr>
            </w:pPr>
            <w:r w:rsidRPr="002951F7">
              <w:rPr>
                <w:rFonts w:ascii="Arial" w:hAnsi="Arial" w:cs="Arial"/>
              </w:rPr>
              <w:t>Incluida</w:t>
            </w:r>
          </w:p>
        </w:tc>
        <w:tc>
          <w:tcPr>
            <w:tcW w:w="1667" w:type="pct"/>
            <w:vAlign w:val="center"/>
          </w:tcPr>
          <w:p w14:paraId="7BC2CE2E" w14:textId="77777777" w:rsidR="002B5DCF" w:rsidRPr="002951F7" w:rsidRDefault="002B5DCF" w:rsidP="000F30E3">
            <w:pPr>
              <w:rPr>
                <w:rFonts w:ascii="Arial" w:hAnsi="Arial" w:cs="Arial"/>
              </w:rPr>
            </w:pPr>
            <w:r w:rsidRPr="002951F7">
              <w:rPr>
                <w:rFonts w:ascii="Arial" w:hAnsi="Arial" w:cs="Arial"/>
              </w:rPr>
              <w:t>Sin Deducible</w:t>
            </w:r>
          </w:p>
        </w:tc>
      </w:tr>
      <w:tr w:rsidR="002B5DCF" w:rsidRPr="002951F7" w14:paraId="1D176E19" w14:textId="77777777" w:rsidTr="000F30E3">
        <w:tc>
          <w:tcPr>
            <w:tcW w:w="1667" w:type="pct"/>
            <w:vAlign w:val="center"/>
          </w:tcPr>
          <w:p w14:paraId="14543FE1" w14:textId="77777777" w:rsidR="002B5DCF" w:rsidRPr="002951F7" w:rsidRDefault="002B5DCF" w:rsidP="000F30E3">
            <w:pPr>
              <w:rPr>
                <w:rFonts w:ascii="Arial" w:hAnsi="Arial" w:cs="Arial"/>
              </w:rPr>
            </w:pPr>
            <w:r w:rsidRPr="002951F7">
              <w:rPr>
                <w:rFonts w:ascii="Arial" w:hAnsi="Arial" w:cs="Arial"/>
              </w:rPr>
              <w:t>Asistencia Legal.</w:t>
            </w:r>
          </w:p>
        </w:tc>
        <w:tc>
          <w:tcPr>
            <w:tcW w:w="1667" w:type="pct"/>
            <w:vAlign w:val="center"/>
          </w:tcPr>
          <w:p w14:paraId="7F235DF2" w14:textId="77777777" w:rsidR="002B5DCF" w:rsidRPr="002951F7" w:rsidRDefault="002B5DCF" w:rsidP="000F30E3">
            <w:pPr>
              <w:rPr>
                <w:rFonts w:ascii="Arial" w:hAnsi="Arial" w:cs="Arial"/>
              </w:rPr>
            </w:pPr>
            <w:r w:rsidRPr="002951F7">
              <w:rPr>
                <w:rFonts w:ascii="Arial" w:hAnsi="Arial" w:cs="Arial"/>
              </w:rPr>
              <w:t>Incluida</w:t>
            </w:r>
          </w:p>
        </w:tc>
        <w:tc>
          <w:tcPr>
            <w:tcW w:w="1667" w:type="pct"/>
            <w:vAlign w:val="center"/>
          </w:tcPr>
          <w:p w14:paraId="0AD80A7F" w14:textId="77777777" w:rsidR="002B5DCF" w:rsidRPr="002951F7" w:rsidRDefault="002B5DCF" w:rsidP="000F30E3">
            <w:pPr>
              <w:rPr>
                <w:rFonts w:ascii="Arial" w:hAnsi="Arial" w:cs="Arial"/>
              </w:rPr>
            </w:pPr>
            <w:r w:rsidRPr="002951F7">
              <w:rPr>
                <w:rFonts w:ascii="Arial" w:hAnsi="Arial" w:cs="Arial"/>
              </w:rPr>
              <w:t>Sin Deducible</w:t>
            </w:r>
          </w:p>
        </w:tc>
      </w:tr>
      <w:bookmarkEnd w:id="0"/>
    </w:tbl>
    <w:p w14:paraId="26E78542" w14:textId="77777777" w:rsidR="002B5DCF" w:rsidRPr="002951F7" w:rsidRDefault="002B5DCF" w:rsidP="002B5DCF">
      <w:pPr>
        <w:autoSpaceDE w:val="0"/>
        <w:autoSpaceDN w:val="0"/>
        <w:adjustRightInd w:val="0"/>
        <w:spacing w:after="0"/>
        <w:jc w:val="center"/>
        <w:rPr>
          <w:rFonts w:ascii="Arial" w:hAnsi="Arial" w:cs="Arial"/>
          <w:b/>
          <w:bCs/>
        </w:rPr>
      </w:pPr>
    </w:p>
    <w:p w14:paraId="1AEFF618" w14:textId="77777777" w:rsidR="002B5DCF" w:rsidRPr="002951F7" w:rsidRDefault="002B5DCF" w:rsidP="002B5DCF">
      <w:pPr>
        <w:autoSpaceDE w:val="0"/>
        <w:autoSpaceDN w:val="0"/>
        <w:adjustRightInd w:val="0"/>
        <w:spacing w:after="0"/>
        <w:jc w:val="center"/>
        <w:rPr>
          <w:rFonts w:ascii="Arial" w:hAnsi="Arial" w:cs="Arial"/>
          <w:b/>
          <w:bCs/>
        </w:rPr>
      </w:pPr>
      <w:r w:rsidRPr="002951F7">
        <w:rPr>
          <w:rFonts w:ascii="Arial" w:hAnsi="Arial" w:cs="Arial"/>
          <w:b/>
          <w:bCs/>
        </w:rPr>
        <w:t>Especificación de Coberturas.</w:t>
      </w:r>
    </w:p>
    <w:p w14:paraId="02C0A447" w14:textId="77777777" w:rsidR="002B5DCF" w:rsidRPr="002951F7" w:rsidRDefault="002B5DCF" w:rsidP="002B5DCF">
      <w:pPr>
        <w:autoSpaceDE w:val="0"/>
        <w:autoSpaceDN w:val="0"/>
        <w:adjustRightInd w:val="0"/>
        <w:spacing w:after="0"/>
        <w:ind w:left="360"/>
        <w:jc w:val="both"/>
        <w:rPr>
          <w:rFonts w:ascii="Arial" w:hAnsi="Arial" w:cs="Arial"/>
          <w:bCs/>
        </w:rPr>
      </w:pPr>
    </w:p>
    <w:p w14:paraId="336AFC0E"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bCs/>
        </w:rPr>
      </w:pPr>
      <w:r w:rsidRPr="002951F7">
        <w:rPr>
          <w:rFonts w:ascii="Arial" w:hAnsi="Arial" w:cs="Arial"/>
          <w:b/>
          <w:bCs/>
        </w:rPr>
        <w:t>Responsabilidad Civil Catastrófica</w:t>
      </w:r>
      <w:r w:rsidRPr="002951F7">
        <w:rPr>
          <w:rFonts w:ascii="Arial" w:hAnsi="Arial" w:cs="Arial"/>
          <w:bCs/>
        </w:rPr>
        <w:t xml:space="preserve">: en caso de agotarse la suma contratada en responsabilidad </w:t>
      </w:r>
      <w:r w:rsidRPr="002951F7">
        <w:rPr>
          <w:rFonts w:ascii="Arial" w:hAnsi="Arial" w:cs="Arial"/>
          <w:b/>
          <w:bCs/>
        </w:rPr>
        <w:t>Civil operará</w:t>
      </w:r>
      <w:r w:rsidRPr="002951F7">
        <w:rPr>
          <w:rFonts w:ascii="Arial" w:hAnsi="Arial" w:cs="Arial"/>
          <w:bCs/>
        </w:rPr>
        <w:t xml:space="preserve"> la </w:t>
      </w:r>
      <w:r w:rsidRPr="002951F7">
        <w:rPr>
          <w:rFonts w:ascii="Arial" w:hAnsi="Arial" w:cs="Arial"/>
          <w:b/>
          <w:bCs/>
        </w:rPr>
        <w:t>Catastrófica</w:t>
      </w:r>
      <w:r w:rsidRPr="002951F7">
        <w:rPr>
          <w:rFonts w:ascii="Arial" w:hAnsi="Arial" w:cs="Arial"/>
          <w:bCs/>
        </w:rPr>
        <w:t xml:space="preserve"> en exceso, después de agotarse la cobertura básica, hasta la suma máxim</w:t>
      </w:r>
      <w:r>
        <w:rPr>
          <w:rFonts w:ascii="Arial" w:hAnsi="Arial" w:cs="Arial"/>
          <w:bCs/>
        </w:rPr>
        <w:t>a por unidad o por evento de $1´</w:t>
      </w:r>
      <w:r w:rsidRPr="002951F7">
        <w:rPr>
          <w:rFonts w:ascii="Arial" w:hAnsi="Arial" w:cs="Arial"/>
          <w:bCs/>
        </w:rPr>
        <w:t>000,000.00 M. N. y con un límite máximo anual de acumulación de eventos de esta particularidad de $</w:t>
      </w:r>
      <w:r>
        <w:rPr>
          <w:rFonts w:ascii="Arial" w:hAnsi="Arial" w:cs="Arial"/>
          <w:bCs/>
        </w:rPr>
        <w:t>3´</w:t>
      </w:r>
      <w:r w:rsidRPr="002951F7">
        <w:rPr>
          <w:rFonts w:ascii="Arial" w:hAnsi="Arial" w:cs="Arial"/>
          <w:bCs/>
        </w:rPr>
        <w:t>000,000.00 M. N. sin aplicación de ningún deducible.</w:t>
      </w:r>
    </w:p>
    <w:p w14:paraId="2A546AC6" w14:textId="77777777" w:rsidR="002B5DCF" w:rsidRPr="002951F7" w:rsidRDefault="002B5DCF" w:rsidP="002B5DCF">
      <w:pPr>
        <w:autoSpaceDE w:val="0"/>
        <w:autoSpaceDN w:val="0"/>
        <w:adjustRightInd w:val="0"/>
        <w:spacing w:after="0"/>
        <w:ind w:left="720"/>
        <w:jc w:val="both"/>
        <w:rPr>
          <w:rFonts w:ascii="Arial" w:hAnsi="Arial" w:cs="Arial"/>
          <w:bCs/>
        </w:rPr>
      </w:pPr>
    </w:p>
    <w:p w14:paraId="0390F591"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bCs/>
        </w:rPr>
        <w:t xml:space="preserve">Gastos médicos </w:t>
      </w:r>
      <w:r w:rsidRPr="002951F7">
        <w:rPr>
          <w:rFonts w:ascii="Arial" w:hAnsi="Arial" w:cs="Arial"/>
          <w:b/>
        </w:rPr>
        <w:t>en Exceso:</w:t>
      </w:r>
      <w:r w:rsidRPr="002951F7">
        <w:rPr>
          <w:rFonts w:ascii="Arial" w:hAnsi="Arial" w:cs="Arial"/>
        </w:rPr>
        <w:t xml:space="preserve"> después de agotarse la cobertura básica máxima por evento dependiendo el tipo de unidad hasta la suma máxima por evento de $ 400,000.00 M. N. y con un límite máximo anual de $2´000,000.00 M. M. sin aplicación de ningún deducible o coaseguro, se incluirán los eventos en los cuales se exceda en el vehículo el límite de pasajeros así como también el traslado de los mismos en el área de carga.</w:t>
      </w:r>
    </w:p>
    <w:p w14:paraId="6B2961AA" w14:textId="77777777" w:rsidR="002B5DCF" w:rsidRPr="002951F7" w:rsidRDefault="002B5DCF" w:rsidP="002B5DCF">
      <w:pPr>
        <w:pStyle w:val="Prrafodelista"/>
        <w:rPr>
          <w:rFonts w:ascii="Arial" w:hAnsi="Arial" w:cs="Arial"/>
          <w:sz w:val="22"/>
          <w:szCs w:val="22"/>
        </w:rPr>
      </w:pPr>
    </w:p>
    <w:p w14:paraId="2D94941F"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bCs/>
        </w:rPr>
        <w:t>Conversiones y Adaptaciones</w:t>
      </w:r>
      <w:r w:rsidRPr="002951F7">
        <w:rPr>
          <w:rFonts w:ascii="Arial" w:hAnsi="Arial" w:cs="Arial"/>
        </w:rPr>
        <w:t>: opera a primer riesgo y sin requisito de declarar sus valores hasta la suma máxima por unidad o evento de $300,000.00 M. N. y con un límite máximo anual de $2’000,000.00 M. N. aplicando un deducible según cobertura afectada aplicable sobre el valor de la adaptación o conservación que resulte dañada o robada.</w:t>
      </w:r>
    </w:p>
    <w:p w14:paraId="38032954" w14:textId="77777777" w:rsidR="002B5DCF" w:rsidRPr="002951F7" w:rsidRDefault="002B5DCF" w:rsidP="002B5DCF">
      <w:pPr>
        <w:pStyle w:val="Prrafodelista"/>
        <w:rPr>
          <w:rFonts w:ascii="Arial" w:hAnsi="Arial" w:cs="Arial"/>
          <w:sz w:val="22"/>
          <w:szCs w:val="22"/>
        </w:rPr>
      </w:pPr>
    </w:p>
    <w:p w14:paraId="6C553A9A"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bCs/>
        </w:rPr>
        <w:t xml:space="preserve">Equipo Especial: </w:t>
      </w:r>
      <w:r w:rsidRPr="002951F7">
        <w:rPr>
          <w:rFonts w:ascii="Arial" w:hAnsi="Arial" w:cs="Arial"/>
        </w:rPr>
        <w:t>opera a primer riesgo y sin requisito de declarar sus valores hasta la suma máxima por unidad o evento de $ 500,000.00 M. N. y con un límite máximo anual de $ 3’000,000.00 M. N. aplicable un deducible según cobertura afectada aplicable sobre el valor del equipo especial que resulte dañada o robada.</w:t>
      </w:r>
    </w:p>
    <w:p w14:paraId="1CB623E7" w14:textId="77777777" w:rsidR="002B5DCF" w:rsidRPr="002951F7" w:rsidRDefault="002B5DCF" w:rsidP="002B5DCF">
      <w:pPr>
        <w:pStyle w:val="Prrafodelista"/>
        <w:rPr>
          <w:rFonts w:ascii="Arial" w:hAnsi="Arial" w:cs="Arial"/>
          <w:sz w:val="22"/>
          <w:szCs w:val="22"/>
        </w:rPr>
      </w:pPr>
    </w:p>
    <w:p w14:paraId="128C156F"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rPr>
        <w:t>Responsabilidad Civil por Daños que ocasione cualquier Adaptación y/o Conversión</w:t>
      </w:r>
      <w:r w:rsidRPr="002951F7">
        <w:rPr>
          <w:rFonts w:ascii="Arial" w:hAnsi="Arial" w:cs="Arial"/>
        </w:rPr>
        <w:t>, quedan amparados los daños que causen estos implementos según condiciones generales de la póliza, con límite de responsabilidad según la cobertura básica y opera en exceso hasta $1´000,000.00 M. N. anual.</w:t>
      </w:r>
    </w:p>
    <w:p w14:paraId="231F05DD" w14:textId="77777777" w:rsidR="002B5DCF" w:rsidRPr="002951F7" w:rsidRDefault="002B5DCF" w:rsidP="002B5DCF">
      <w:pPr>
        <w:pStyle w:val="Prrafodelista"/>
        <w:rPr>
          <w:rFonts w:ascii="Arial" w:hAnsi="Arial" w:cs="Arial"/>
          <w:sz w:val="22"/>
          <w:szCs w:val="22"/>
        </w:rPr>
      </w:pPr>
    </w:p>
    <w:p w14:paraId="7830AE26"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rPr>
        <w:t xml:space="preserve">La compañía aseguradora acepta cubrir la Responsabilidad Civil de las adaptaciones sin ser declaradas. </w:t>
      </w:r>
    </w:p>
    <w:p w14:paraId="7E95D0DA" w14:textId="77777777" w:rsidR="002B5DCF" w:rsidRPr="002951F7" w:rsidRDefault="002B5DCF" w:rsidP="002B5DCF">
      <w:pPr>
        <w:pStyle w:val="Prrafodelista"/>
        <w:rPr>
          <w:rFonts w:ascii="Arial" w:hAnsi="Arial" w:cs="Arial"/>
          <w:b/>
          <w:sz w:val="22"/>
          <w:szCs w:val="22"/>
        </w:rPr>
      </w:pPr>
    </w:p>
    <w:p w14:paraId="547A2E82"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rPr>
        <w:t>La compañía aseguradora acepta la Responsabilidad Civil de Arrastre de primer remolque sin ser declarado.</w:t>
      </w:r>
    </w:p>
    <w:p w14:paraId="6E57200B" w14:textId="77777777" w:rsidR="002B5DCF" w:rsidRPr="002951F7" w:rsidRDefault="002B5DCF" w:rsidP="002B5DCF">
      <w:pPr>
        <w:pStyle w:val="Prrafodelista"/>
        <w:rPr>
          <w:rFonts w:ascii="Arial" w:hAnsi="Arial" w:cs="Arial"/>
          <w:sz w:val="22"/>
          <w:szCs w:val="22"/>
        </w:rPr>
      </w:pPr>
    </w:p>
    <w:p w14:paraId="1F7538A4"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bCs/>
        </w:rPr>
        <w:t xml:space="preserve">Asistencia Legal: </w:t>
      </w:r>
      <w:r w:rsidRPr="002951F7">
        <w:rPr>
          <w:rFonts w:ascii="Arial" w:hAnsi="Arial" w:cs="Arial"/>
        </w:rPr>
        <w:t xml:space="preserve">se incluye también dentro de la cobertura de asistencia legal, la presentación de la fianza cuando el motivo de la detención del conductor se derive por lesiones u homicidio </w:t>
      </w:r>
      <w:r w:rsidRPr="002951F7">
        <w:rPr>
          <w:rFonts w:ascii="Arial" w:hAnsi="Arial" w:cs="Arial"/>
        </w:rPr>
        <w:lastRenderedPageBreak/>
        <w:t>imprudencial ocasionado a los acompañantes del vehículo asegurado y/o los daños a terceros así como daños ocasionados al vehículo oficial.</w:t>
      </w:r>
    </w:p>
    <w:p w14:paraId="6F0A9BC1" w14:textId="77777777" w:rsidR="002B5DCF" w:rsidRPr="002951F7" w:rsidRDefault="002B5DCF" w:rsidP="002B5DCF">
      <w:pPr>
        <w:autoSpaceDE w:val="0"/>
        <w:autoSpaceDN w:val="0"/>
        <w:adjustRightInd w:val="0"/>
        <w:spacing w:after="0" w:line="240" w:lineRule="auto"/>
        <w:ind w:left="720"/>
        <w:jc w:val="both"/>
        <w:rPr>
          <w:rFonts w:ascii="Arial" w:hAnsi="Arial" w:cs="Arial"/>
        </w:rPr>
      </w:pPr>
    </w:p>
    <w:p w14:paraId="05063374" w14:textId="77777777" w:rsidR="002B5DCF" w:rsidRPr="002951F7" w:rsidRDefault="002B5DCF" w:rsidP="002B5DCF">
      <w:pPr>
        <w:autoSpaceDE w:val="0"/>
        <w:autoSpaceDN w:val="0"/>
        <w:adjustRightInd w:val="0"/>
        <w:spacing w:after="0" w:line="240" w:lineRule="auto"/>
        <w:ind w:left="720"/>
        <w:jc w:val="both"/>
        <w:rPr>
          <w:rFonts w:ascii="Arial" w:hAnsi="Arial" w:cs="Arial"/>
          <w:bCs/>
        </w:rPr>
      </w:pPr>
      <w:r w:rsidRPr="002951F7">
        <w:rPr>
          <w:rFonts w:ascii="Arial" w:hAnsi="Arial" w:cs="Arial"/>
          <w:bCs/>
        </w:rPr>
        <w:t>En caso de que amerite detención el vehículo asegurado, tanto en la Secretaria de Movilidad y/o Ministerio Publico, la compañía reembolsara los gastos de grúas y del total de días que esta permanezca retenida en el corralón hasta el día de su liberación.</w:t>
      </w:r>
    </w:p>
    <w:p w14:paraId="59F091D3" w14:textId="77777777" w:rsidR="002B5DCF" w:rsidRPr="002951F7" w:rsidRDefault="002B5DCF" w:rsidP="002B5DCF">
      <w:pPr>
        <w:autoSpaceDE w:val="0"/>
        <w:autoSpaceDN w:val="0"/>
        <w:adjustRightInd w:val="0"/>
        <w:spacing w:after="0" w:line="240" w:lineRule="auto"/>
        <w:ind w:left="720"/>
        <w:jc w:val="both"/>
        <w:rPr>
          <w:rFonts w:ascii="Arial" w:hAnsi="Arial" w:cs="Arial"/>
        </w:rPr>
      </w:pPr>
    </w:p>
    <w:p w14:paraId="7D173DB1"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bCs/>
        </w:rPr>
        <w:t xml:space="preserve">Responsabilidad Civil Viajero: </w:t>
      </w:r>
      <w:r w:rsidRPr="002951F7">
        <w:rPr>
          <w:rFonts w:ascii="Arial" w:hAnsi="Arial" w:cs="Arial"/>
        </w:rPr>
        <w:t xml:space="preserve">para cubrir todos los vehículos de pasajeros con base en los límites exigidos por las autoridades (5,000 </w:t>
      </w:r>
      <w:proofErr w:type="spellStart"/>
      <w:r w:rsidRPr="002951F7">
        <w:rPr>
          <w:rFonts w:ascii="Arial" w:hAnsi="Arial" w:cs="Arial"/>
        </w:rPr>
        <w:t>U.M.A</w:t>
      </w:r>
      <w:proofErr w:type="spellEnd"/>
      <w:r w:rsidRPr="002951F7">
        <w:rPr>
          <w:rFonts w:ascii="Arial" w:hAnsi="Arial" w:cs="Arial"/>
        </w:rPr>
        <w:t>).</w:t>
      </w:r>
    </w:p>
    <w:p w14:paraId="7FA69AAB" w14:textId="77777777" w:rsidR="002B5DCF" w:rsidRPr="002951F7" w:rsidRDefault="002B5DCF" w:rsidP="002B5DCF">
      <w:pPr>
        <w:autoSpaceDE w:val="0"/>
        <w:autoSpaceDN w:val="0"/>
        <w:adjustRightInd w:val="0"/>
        <w:spacing w:after="0" w:line="240" w:lineRule="auto"/>
        <w:ind w:left="720"/>
        <w:jc w:val="both"/>
        <w:rPr>
          <w:rFonts w:ascii="Arial" w:hAnsi="Arial" w:cs="Arial"/>
        </w:rPr>
      </w:pPr>
    </w:p>
    <w:p w14:paraId="35889D90"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rPr>
        <w:t>Cobro del Deducible de manera proporcional</w:t>
      </w:r>
      <w:r w:rsidRPr="002951F7">
        <w:rPr>
          <w:rFonts w:ascii="Arial" w:hAnsi="Arial" w:cs="Arial"/>
        </w:rPr>
        <w:t>; cuando la compañía realice recuperaciones a terceros ya sean en efectivo o bien por compañías de seguros y que estos sean proporcionales a la responsabilidad acordada por los ajustadores o por las autoridades competentes.</w:t>
      </w:r>
    </w:p>
    <w:p w14:paraId="55117880" w14:textId="77777777" w:rsidR="002B5DCF" w:rsidRPr="002951F7" w:rsidRDefault="002B5DCF" w:rsidP="002B5DCF">
      <w:pPr>
        <w:pStyle w:val="Prrafodelista"/>
        <w:rPr>
          <w:rFonts w:ascii="Arial" w:hAnsi="Arial" w:cs="Arial"/>
          <w:sz w:val="22"/>
          <w:szCs w:val="22"/>
        </w:rPr>
      </w:pPr>
    </w:p>
    <w:p w14:paraId="1A48A284"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rPr>
        <w:t>Responsabilidad Civil Cruzada</w:t>
      </w:r>
      <w:r w:rsidRPr="002951F7">
        <w:rPr>
          <w:rFonts w:ascii="Arial" w:hAnsi="Arial" w:cs="Arial"/>
        </w:rPr>
        <w:t>: La compañía aseguradora acepta cubrir los daños que se causen entre sí, asegurados, sus empleados y funcionarios, por lo que se pagará por parte del asegurado un solo deducible, aplicándose el más bajo de las unidades involucradas (</w:t>
      </w:r>
      <w:proofErr w:type="spellStart"/>
      <w:r w:rsidRPr="002951F7">
        <w:rPr>
          <w:rFonts w:ascii="Arial" w:hAnsi="Arial" w:cs="Arial"/>
        </w:rPr>
        <w:t>RC</w:t>
      </w:r>
      <w:proofErr w:type="spellEnd"/>
      <w:r w:rsidRPr="002951F7">
        <w:rPr>
          <w:rFonts w:ascii="Arial" w:hAnsi="Arial" w:cs="Arial"/>
        </w:rPr>
        <w:t xml:space="preserve"> Cruzada).</w:t>
      </w:r>
    </w:p>
    <w:p w14:paraId="6F8F5786" w14:textId="77777777" w:rsidR="002B5DCF" w:rsidRPr="002951F7" w:rsidRDefault="002B5DCF" w:rsidP="002B5DCF">
      <w:pPr>
        <w:autoSpaceDE w:val="0"/>
        <w:autoSpaceDN w:val="0"/>
        <w:adjustRightInd w:val="0"/>
        <w:spacing w:after="0" w:line="240" w:lineRule="auto"/>
        <w:ind w:left="720"/>
        <w:jc w:val="both"/>
        <w:rPr>
          <w:rFonts w:ascii="Arial" w:hAnsi="Arial" w:cs="Arial"/>
          <w:b/>
        </w:rPr>
      </w:pPr>
    </w:p>
    <w:p w14:paraId="691DAB02"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b/>
        </w:rPr>
        <w:t xml:space="preserve"> </w:t>
      </w:r>
      <w:r w:rsidRPr="002951F7">
        <w:rPr>
          <w:rFonts w:ascii="Arial" w:hAnsi="Arial" w:cs="Arial"/>
        </w:rPr>
        <w:t>En todos los vehículos quedan amparados los daños causados por actos vandálicos y/o delincuencia organizada. Cubriendo hasta un deducible independientemente al número de impactos o proyectiles de arma de fuego.</w:t>
      </w:r>
    </w:p>
    <w:p w14:paraId="32366B55" w14:textId="77777777" w:rsidR="002B5DCF" w:rsidRPr="002951F7" w:rsidRDefault="002B5DCF" w:rsidP="002B5DCF">
      <w:pPr>
        <w:autoSpaceDE w:val="0"/>
        <w:autoSpaceDN w:val="0"/>
        <w:adjustRightInd w:val="0"/>
        <w:spacing w:after="0" w:line="240" w:lineRule="auto"/>
        <w:ind w:left="720"/>
        <w:jc w:val="both"/>
        <w:rPr>
          <w:rFonts w:ascii="Arial" w:hAnsi="Arial" w:cs="Arial"/>
        </w:rPr>
      </w:pPr>
    </w:p>
    <w:p w14:paraId="6CC05C2A"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rPr>
        <w:t>Los siniestros de maquinaria y/o equipo se atenderán por los ajustadores de siniestros autos y sin necesidad de ningún trámite especial.</w:t>
      </w:r>
    </w:p>
    <w:p w14:paraId="2A9CB19E" w14:textId="77777777" w:rsidR="002B5DCF" w:rsidRPr="002951F7" w:rsidRDefault="002B5DCF" w:rsidP="002B5DCF">
      <w:pPr>
        <w:pStyle w:val="Prrafodelista"/>
        <w:rPr>
          <w:rFonts w:ascii="Arial" w:hAnsi="Arial" w:cs="Arial"/>
          <w:sz w:val="22"/>
          <w:szCs w:val="22"/>
        </w:rPr>
      </w:pPr>
    </w:p>
    <w:p w14:paraId="5856C5B3"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rPr>
        <w:t>Se podrán solicitar hasta dos arrastres durante la vigencia sin costo adicional por cada unidad no importando tonelaje ni dimensiones, ni si la unidad se encuentra cargada en su totalidad.</w:t>
      </w:r>
    </w:p>
    <w:p w14:paraId="13EB52ED" w14:textId="77777777" w:rsidR="002B5DCF" w:rsidRPr="002951F7" w:rsidRDefault="002B5DCF" w:rsidP="002B5DCF">
      <w:pPr>
        <w:pStyle w:val="Prrafodelista"/>
        <w:rPr>
          <w:rFonts w:ascii="Arial" w:hAnsi="Arial" w:cs="Arial"/>
          <w:sz w:val="22"/>
          <w:szCs w:val="22"/>
        </w:rPr>
      </w:pPr>
    </w:p>
    <w:p w14:paraId="45D8FAFB"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rPr>
        <w:t>Fondo de $300,000.00 para siniestros no previstos o en situación de rechazo y/o condiciones no previstas en las bases y que hayan ocurrido durante la vigencia de la póliza.</w:t>
      </w:r>
    </w:p>
    <w:p w14:paraId="30214175" w14:textId="77777777" w:rsidR="002B5DCF" w:rsidRPr="002951F7" w:rsidRDefault="002B5DCF" w:rsidP="002B5DCF">
      <w:pPr>
        <w:pStyle w:val="Prrafodelista"/>
        <w:rPr>
          <w:rFonts w:ascii="Arial" w:hAnsi="Arial" w:cs="Arial"/>
          <w:sz w:val="22"/>
          <w:szCs w:val="22"/>
        </w:rPr>
      </w:pPr>
    </w:p>
    <w:p w14:paraId="06D8E9EB"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rPr>
        <w:t>Cláusula de Errores u Omisiones, para declaraciones o descripciones y altas o bajas de unidades.</w:t>
      </w:r>
    </w:p>
    <w:p w14:paraId="4A9289A1" w14:textId="77777777" w:rsidR="002B5DCF" w:rsidRPr="002951F7" w:rsidRDefault="002B5DCF" w:rsidP="002B5DCF">
      <w:pPr>
        <w:pStyle w:val="Prrafodelista"/>
        <w:rPr>
          <w:rFonts w:ascii="Arial" w:hAnsi="Arial" w:cs="Arial"/>
          <w:sz w:val="22"/>
          <w:szCs w:val="22"/>
        </w:rPr>
      </w:pPr>
    </w:p>
    <w:p w14:paraId="72B6B43C"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rPr>
        <w:t>La cobertura de Gastos Médicos por Ocupante, se extiende a amparar hasta 5 ocupantes fuera de cabina o habitáculo en unidades tipo pick up, camión o especial.</w:t>
      </w:r>
    </w:p>
    <w:p w14:paraId="662D5E53" w14:textId="77777777" w:rsidR="002B5DCF" w:rsidRPr="002951F7" w:rsidRDefault="002B5DCF" w:rsidP="002B5DCF">
      <w:pPr>
        <w:pStyle w:val="Prrafodelista"/>
        <w:rPr>
          <w:rFonts w:ascii="Arial" w:hAnsi="Arial" w:cs="Arial"/>
          <w:sz w:val="22"/>
          <w:szCs w:val="22"/>
        </w:rPr>
      </w:pPr>
    </w:p>
    <w:p w14:paraId="75889228"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rPr>
        <w:t>Todas las coberturas presentes aplican indistintamente se trate de maquinaria pesada o equipo de Contratistas.</w:t>
      </w:r>
    </w:p>
    <w:p w14:paraId="135BF9FA" w14:textId="77777777" w:rsidR="002B5DCF" w:rsidRPr="002951F7" w:rsidRDefault="002B5DCF" w:rsidP="002B5DCF">
      <w:pPr>
        <w:pStyle w:val="Prrafodelista"/>
        <w:rPr>
          <w:rFonts w:ascii="Arial" w:hAnsi="Arial" w:cs="Arial"/>
          <w:sz w:val="22"/>
          <w:szCs w:val="22"/>
        </w:rPr>
      </w:pPr>
    </w:p>
    <w:p w14:paraId="4A919F98" w14:textId="77777777" w:rsidR="002B5DCF" w:rsidRPr="002951F7" w:rsidRDefault="002B5DCF" w:rsidP="002B5DCF">
      <w:pPr>
        <w:numPr>
          <w:ilvl w:val="0"/>
          <w:numId w:val="44"/>
        </w:numPr>
        <w:autoSpaceDE w:val="0"/>
        <w:autoSpaceDN w:val="0"/>
        <w:adjustRightInd w:val="0"/>
        <w:spacing w:after="0" w:line="240" w:lineRule="auto"/>
        <w:jc w:val="both"/>
        <w:rPr>
          <w:rFonts w:ascii="Arial" w:hAnsi="Arial" w:cs="Arial"/>
        </w:rPr>
      </w:pPr>
      <w:r w:rsidRPr="002951F7">
        <w:rPr>
          <w:rFonts w:ascii="Arial" w:hAnsi="Arial" w:cs="Arial"/>
        </w:rPr>
        <w:t>Quedan amparados los daños ocasionados a los vehículos cuando circulen fuera de caminos.</w:t>
      </w:r>
    </w:p>
    <w:p w14:paraId="4FA477C3" w14:textId="77777777" w:rsidR="002B5DCF" w:rsidRPr="002951F7" w:rsidRDefault="002B5DCF" w:rsidP="002B5DCF">
      <w:pPr>
        <w:pStyle w:val="Prrafodelista"/>
        <w:rPr>
          <w:rFonts w:ascii="Arial" w:hAnsi="Arial" w:cs="Arial"/>
          <w:sz w:val="22"/>
          <w:szCs w:val="22"/>
        </w:rPr>
      </w:pPr>
    </w:p>
    <w:p w14:paraId="7393631B" w14:textId="77777777" w:rsidR="002B5DCF" w:rsidRPr="002951F7" w:rsidRDefault="002B5DCF" w:rsidP="002B5DCF">
      <w:pPr>
        <w:numPr>
          <w:ilvl w:val="0"/>
          <w:numId w:val="44"/>
        </w:numPr>
        <w:autoSpaceDE w:val="0"/>
        <w:autoSpaceDN w:val="0"/>
        <w:spacing w:after="0" w:line="240" w:lineRule="auto"/>
        <w:jc w:val="both"/>
        <w:rPr>
          <w:rFonts w:ascii="Arial" w:hAnsi="Arial" w:cs="Arial"/>
        </w:rPr>
      </w:pPr>
      <w:r w:rsidRPr="002951F7">
        <w:rPr>
          <w:rFonts w:ascii="Arial" w:hAnsi="Arial" w:cs="Arial"/>
        </w:rPr>
        <w:lastRenderedPageBreak/>
        <w:t>El licitante adjudicado pagara hasta 5 casos especiales durante la vigencia de la póliza, sin límite de suma asegurada por cada caso y por vigencia, los cuales serán autorizados por la persona facultada por la convocante.</w:t>
      </w:r>
    </w:p>
    <w:p w14:paraId="784DF8E4" w14:textId="77777777" w:rsidR="002B5DCF" w:rsidRDefault="002B5DCF" w:rsidP="002B5DCF">
      <w:pPr>
        <w:autoSpaceDE w:val="0"/>
        <w:autoSpaceDN w:val="0"/>
        <w:adjustRightInd w:val="0"/>
        <w:spacing w:after="0"/>
        <w:ind w:left="720"/>
        <w:jc w:val="both"/>
        <w:rPr>
          <w:rFonts w:ascii="Arial" w:hAnsi="Arial" w:cs="Arial"/>
        </w:rPr>
      </w:pPr>
    </w:p>
    <w:p w14:paraId="62524D38" w14:textId="77777777" w:rsidR="002B5DCF" w:rsidRDefault="002B5DCF" w:rsidP="002B5DCF">
      <w:pPr>
        <w:autoSpaceDE w:val="0"/>
        <w:autoSpaceDN w:val="0"/>
        <w:adjustRightInd w:val="0"/>
        <w:spacing w:after="0"/>
        <w:ind w:left="720"/>
        <w:jc w:val="both"/>
        <w:rPr>
          <w:rFonts w:ascii="Arial" w:hAnsi="Arial" w:cs="Arial"/>
        </w:rPr>
      </w:pPr>
      <w:r>
        <w:rPr>
          <w:rFonts w:ascii="Arial" w:hAnsi="Arial" w:cs="Arial"/>
        </w:rPr>
        <w:t>E</w:t>
      </w:r>
      <w:r w:rsidRPr="00E65841">
        <w:rPr>
          <w:rFonts w:ascii="Arial" w:hAnsi="Arial" w:cs="Arial"/>
        </w:rPr>
        <w:t xml:space="preserve">l desglose de prima por vehículo (precios unitarios) </w:t>
      </w:r>
      <w:r>
        <w:rPr>
          <w:rFonts w:ascii="Arial" w:hAnsi="Arial" w:cs="Arial"/>
        </w:rPr>
        <w:t>deberá ser presentado por el licitante adjudicado antes del 30 de noviembre del 2021.</w:t>
      </w:r>
    </w:p>
    <w:p w14:paraId="0A694A11" w14:textId="77777777" w:rsidR="002B5DCF" w:rsidRDefault="002B5DCF" w:rsidP="002B5DCF">
      <w:pPr>
        <w:autoSpaceDE w:val="0"/>
        <w:autoSpaceDN w:val="0"/>
        <w:adjustRightInd w:val="0"/>
        <w:spacing w:after="0"/>
        <w:ind w:left="720"/>
        <w:jc w:val="both"/>
        <w:rPr>
          <w:rFonts w:ascii="Arial" w:hAnsi="Arial" w:cs="Arial"/>
        </w:rPr>
      </w:pPr>
      <w:r w:rsidRPr="00E65841">
        <w:rPr>
          <w:rFonts w:ascii="Arial" w:hAnsi="Arial" w:cs="Arial"/>
        </w:rPr>
        <w:t xml:space="preserve">Respuesta: Solamente a la compañía adjudicada deberá </w:t>
      </w:r>
      <w:proofErr w:type="spellStart"/>
      <w:r w:rsidRPr="00E65841">
        <w:rPr>
          <w:rFonts w:ascii="Arial" w:hAnsi="Arial" w:cs="Arial"/>
        </w:rPr>
        <w:t>a</w:t>
      </w:r>
      <w:proofErr w:type="spellEnd"/>
      <w:r w:rsidRPr="00E65841">
        <w:rPr>
          <w:rFonts w:ascii="Arial" w:hAnsi="Arial" w:cs="Arial"/>
        </w:rPr>
        <w:t xml:space="preserve"> de presentar el listado de primas por vehículo.</w:t>
      </w:r>
    </w:p>
    <w:p w14:paraId="044B3729" w14:textId="77777777" w:rsidR="002B5DCF" w:rsidRPr="002951F7" w:rsidRDefault="002B5DCF" w:rsidP="002B5DCF">
      <w:pPr>
        <w:autoSpaceDE w:val="0"/>
        <w:autoSpaceDN w:val="0"/>
        <w:adjustRightInd w:val="0"/>
        <w:spacing w:after="0"/>
        <w:ind w:left="720"/>
        <w:jc w:val="both"/>
        <w:rPr>
          <w:rFonts w:ascii="Arial" w:hAnsi="Arial" w:cs="Arial"/>
        </w:rPr>
      </w:pPr>
      <w:r w:rsidRPr="002951F7">
        <w:rPr>
          <w:rFonts w:ascii="Arial" w:hAnsi="Arial" w:cs="Arial"/>
        </w:rPr>
        <w:t xml:space="preserve">NOTA: Todos los vehículos enlistados cuentan con GPS (monitoreo en tiempo </w:t>
      </w:r>
      <w:r>
        <w:rPr>
          <w:rFonts w:ascii="Arial" w:hAnsi="Arial" w:cs="Arial"/>
        </w:rPr>
        <w:t>real</w:t>
      </w:r>
      <w:r w:rsidRPr="002951F7">
        <w:rPr>
          <w:rFonts w:ascii="Arial" w:hAnsi="Arial" w:cs="Arial"/>
        </w:rPr>
        <w:t xml:space="preserve">) </w:t>
      </w:r>
    </w:p>
    <w:p w14:paraId="548FD039" w14:textId="77777777" w:rsidR="002B5DCF" w:rsidRDefault="002B5DCF" w:rsidP="002B5DCF">
      <w:pPr>
        <w:spacing w:after="0" w:line="240" w:lineRule="auto"/>
        <w:jc w:val="both"/>
        <w:rPr>
          <w:rFonts w:ascii="Arial" w:eastAsia="Times New Roman" w:hAnsi="Arial" w:cs="Arial"/>
          <w:sz w:val="20"/>
          <w:szCs w:val="20"/>
          <w:lang w:eastAsia="es-ES"/>
        </w:rPr>
      </w:pPr>
    </w:p>
    <w:p w14:paraId="3FD502FA" w14:textId="77777777" w:rsidR="00B13FA3" w:rsidRDefault="00B13FA3" w:rsidP="00B13FA3">
      <w:pPr>
        <w:spacing w:after="0" w:line="240" w:lineRule="auto"/>
        <w:jc w:val="both"/>
        <w:rPr>
          <w:rFonts w:ascii="Arial" w:eastAsia="Times New Roman" w:hAnsi="Arial" w:cs="Arial"/>
          <w:lang w:eastAsia="es-ES"/>
        </w:rPr>
      </w:pPr>
    </w:p>
    <w:p w14:paraId="093FE1B7" w14:textId="77777777" w:rsidR="00B13FA3" w:rsidRDefault="00B13FA3" w:rsidP="00B13FA3">
      <w:pPr>
        <w:spacing w:after="0" w:line="240" w:lineRule="auto"/>
        <w:jc w:val="both"/>
        <w:rPr>
          <w:rFonts w:ascii="Arial" w:eastAsia="Times New Roman" w:hAnsi="Arial" w:cs="Arial"/>
          <w:lang w:eastAsia="es-ES"/>
        </w:rPr>
      </w:pPr>
    </w:p>
    <w:p w14:paraId="72C2D3F6" w14:textId="77777777" w:rsidR="00B13FA3" w:rsidRDefault="00B13FA3" w:rsidP="00B13FA3">
      <w:pPr>
        <w:spacing w:after="0" w:line="240" w:lineRule="auto"/>
        <w:jc w:val="both"/>
        <w:rPr>
          <w:rFonts w:ascii="Arial" w:eastAsia="Times New Roman" w:hAnsi="Arial" w:cs="Arial"/>
          <w:lang w:eastAsia="es-ES"/>
        </w:rPr>
      </w:pPr>
    </w:p>
    <w:p w14:paraId="374A8432" w14:textId="77777777" w:rsidR="00B13FA3" w:rsidRDefault="00B13FA3" w:rsidP="00B13FA3">
      <w:pPr>
        <w:spacing w:after="0" w:line="240" w:lineRule="auto"/>
        <w:jc w:val="both"/>
        <w:rPr>
          <w:rFonts w:ascii="Arial" w:eastAsia="Times New Roman" w:hAnsi="Arial" w:cs="Arial"/>
          <w:lang w:eastAsia="es-ES"/>
        </w:rPr>
      </w:pPr>
    </w:p>
    <w:p w14:paraId="40BE4782" w14:textId="77777777" w:rsidR="00B13FA3" w:rsidRDefault="00B13FA3" w:rsidP="00B13FA3">
      <w:pPr>
        <w:spacing w:after="0" w:line="240" w:lineRule="auto"/>
        <w:jc w:val="both"/>
        <w:rPr>
          <w:rFonts w:ascii="Arial" w:eastAsia="Times New Roman" w:hAnsi="Arial" w:cs="Arial"/>
          <w:lang w:eastAsia="es-ES"/>
        </w:rPr>
      </w:pPr>
    </w:p>
    <w:p w14:paraId="5ECA1BCB" w14:textId="77777777" w:rsidR="00B13FA3" w:rsidRDefault="00B13FA3" w:rsidP="00B13FA3">
      <w:pPr>
        <w:spacing w:after="0" w:line="240" w:lineRule="auto"/>
        <w:jc w:val="both"/>
        <w:rPr>
          <w:rFonts w:ascii="Arial" w:eastAsia="Times New Roman" w:hAnsi="Arial" w:cs="Arial"/>
          <w:lang w:eastAsia="es-ES"/>
        </w:rPr>
      </w:pPr>
    </w:p>
    <w:p w14:paraId="0A992539" w14:textId="77777777" w:rsidR="00B13FA3" w:rsidRDefault="00B13FA3" w:rsidP="00B13FA3">
      <w:pPr>
        <w:spacing w:after="0" w:line="240" w:lineRule="auto"/>
        <w:jc w:val="both"/>
        <w:rPr>
          <w:rFonts w:ascii="Arial" w:eastAsia="Times New Roman" w:hAnsi="Arial" w:cs="Arial"/>
          <w:lang w:eastAsia="es-ES"/>
        </w:rPr>
      </w:pPr>
    </w:p>
    <w:p w14:paraId="3035B374" w14:textId="77777777" w:rsidR="00B13FA3" w:rsidRDefault="00B13FA3" w:rsidP="00B13FA3">
      <w:pPr>
        <w:spacing w:after="0" w:line="240" w:lineRule="auto"/>
        <w:jc w:val="both"/>
        <w:rPr>
          <w:rFonts w:ascii="Arial" w:eastAsia="Times New Roman" w:hAnsi="Arial" w:cs="Arial"/>
          <w:lang w:eastAsia="es-ES"/>
        </w:rPr>
      </w:pPr>
    </w:p>
    <w:p w14:paraId="17324861" w14:textId="77777777" w:rsidR="00B13FA3" w:rsidRDefault="00B13FA3" w:rsidP="00B13FA3">
      <w:pPr>
        <w:spacing w:after="0" w:line="240" w:lineRule="auto"/>
        <w:jc w:val="both"/>
        <w:rPr>
          <w:rFonts w:ascii="Arial" w:eastAsia="Times New Roman" w:hAnsi="Arial" w:cs="Arial"/>
          <w:lang w:eastAsia="es-ES"/>
        </w:rPr>
      </w:pPr>
    </w:p>
    <w:p w14:paraId="7F0F5F8A" w14:textId="77777777" w:rsidR="00B13FA3" w:rsidRDefault="00B13FA3" w:rsidP="00B13FA3">
      <w:pPr>
        <w:spacing w:after="0" w:line="240" w:lineRule="auto"/>
        <w:jc w:val="both"/>
        <w:rPr>
          <w:rFonts w:ascii="Arial" w:eastAsia="Times New Roman" w:hAnsi="Arial" w:cs="Arial"/>
          <w:lang w:eastAsia="es-ES"/>
        </w:rPr>
      </w:pPr>
    </w:p>
    <w:p w14:paraId="0BD13B14" w14:textId="77777777" w:rsidR="00B13FA3" w:rsidRDefault="00B13FA3" w:rsidP="00B13FA3">
      <w:pPr>
        <w:spacing w:after="0" w:line="240" w:lineRule="auto"/>
        <w:jc w:val="both"/>
        <w:rPr>
          <w:rFonts w:ascii="Arial" w:eastAsia="Times New Roman" w:hAnsi="Arial" w:cs="Arial"/>
          <w:lang w:eastAsia="es-ES"/>
        </w:rPr>
      </w:pPr>
    </w:p>
    <w:p w14:paraId="74D4312C" w14:textId="77777777" w:rsidR="00B13FA3" w:rsidRDefault="00B13FA3" w:rsidP="00B13FA3">
      <w:pPr>
        <w:spacing w:after="0" w:line="240" w:lineRule="auto"/>
        <w:jc w:val="both"/>
        <w:rPr>
          <w:rFonts w:ascii="Arial" w:eastAsia="Times New Roman" w:hAnsi="Arial" w:cs="Arial"/>
          <w:lang w:eastAsia="es-ES"/>
        </w:rPr>
      </w:pPr>
    </w:p>
    <w:p w14:paraId="0B6F6D0F" w14:textId="77777777" w:rsidR="00B13FA3" w:rsidRDefault="00B13FA3" w:rsidP="00B13FA3">
      <w:pPr>
        <w:spacing w:after="0" w:line="240" w:lineRule="auto"/>
        <w:jc w:val="both"/>
        <w:rPr>
          <w:rFonts w:ascii="Arial" w:eastAsia="Times New Roman" w:hAnsi="Arial" w:cs="Arial"/>
          <w:lang w:eastAsia="es-ES"/>
        </w:rPr>
      </w:pPr>
    </w:p>
    <w:p w14:paraId="4CB78688" w14:textId="77777777" w:rsidR="00B13FA3" w:rsidRDefault="00B13FA3" w:rsidP="00B13FA3">
      <w:pPr>
        <w:spacing w:after="0" w:line="240" w:lineRule="auto"/>
        <w:jc w:val="both"/>
        <w:rPr>
          <w:rFonts w:ascii="Arial" w:eastAsia="Times New Roman" w:hAnsi="Arial" w:cs="Arial"/>
          <w:lang w:eastAsia="es-ES"/>
        </w:rPr>
      </w:pPr>
    </w:p>
    <w:p w14:paraId="37B0DE15" w14:textId="77777777" w:rsidR="00B13FA3" w:rsidRDefault="00B13FA3" w:rsidP="00B13FA3">
      <w:pPr>
        <w:spacing w:after="0" w:line="240" w:lineRule="auto"/>
        <w:jc w:val="both"/>
        <w:rPr>
          <w:rFonts w:ascii="Arial" w:eastAsia="Times New Roman" w:hAnsi="Arial" w:cs="Arial"/>
          <w:lang w:eastAsia="es-ES"/>
        </w:rPr>
      </w:pPr>
    </w:p>
    <w:p w14:paraId="17449AD5" w14:textId="77777777" w:rsidR="00B13FA3" w:rsidRDefault="00B13FA3" w:rsidP="00B13FA3">
      <w:pPr>
        <w:spacing w:after="0" w:line="240" w:lineRule="auto"/>
        <w:jc w:val="both"/>
        <w:rPr>
          <w:rFonts w:ascii="Arial" w:eastAsia="Times New Roman" w:hAnsi="Arial" w:cs="Arial"/>
          <w:lang w:eastAsia="es-ES"/>
        </w:rPr>
      </w:pPr>
    </w:p>
    <w:p w14:paraId="3DF490A1" w14:textId="77777777" w:rsidR="00B13FA3" w:rsidRDefault="00B13FA3" w:rsidP="00B13FA3">
      <w:pPr>
        <w:spacing w:after="0" w:line="240" w:lineRule="auto"/>
        <w:jc w:val="both"/>
        <w:rPr>
          <w:rFonts w:ascii="Arial" w:eastAsia="Times New Roman" w:hAnsi="Arial" w:cs="Arial"/>
          <w:lang w:eastAsia="es-ES"/>
        </w:rPr>
      </w:pPr>
    </w:p>
    <w:p w14:paraId="6A5D539E" w14:textId="77777777" w:rsidR="00B13FA3" w:rsidRDefault="00B13FA3" w:rsidP="00B13FA3">
      <w:pPr>
        <w:spacing w:after="0" w:line="240" w:lineRule="auto"/>
        <w:jc w:val="both"/>
        <w:rPr>
          <w:rFonts w:ascii="Arial" w:eastAsia="Times New Roman" w:hAnsi="Arial" w:cs="Arial"/>
          <w:lang w:eastAsia="es-ES"/>
        </w:rPr>
      </w:pPr>
    </w:p>
    <w:p w14:paraId="195DBA27" w14:textId="77777777" w:rsidR="00B13FA3" w:rsidRDefault="00B13FA3" w:rsidP="00B13FA3">
      <w:pPr>
        <w:spacing w:after="0" w:line="240" w:lineRule="auto"/>
        <w:jc w:val="both"/>
        <w:rPr>
          <w:rFonts w:ascii="Arial" w:eastAsia="Times New Roman" w:hAnsi="Arial" w:cs="Arial"/>
          <w:lang w:eastAsia="es-ES"/>
        </w:rPr>
      </w:pPr>
    </w:p>
    <w:p w14:paraId="3BBB3745" w14:textId="77777777" w:rsidR="00B13FA3" w:rsidRDefault="00B13FA3" w:rsidP="00B13FA3">
      <w:pPr>
        <w:spacing w:after="0" w:line="240" w:lineRule="auto"/>
        <w:jc w:val="both"/>
        <w:rPr>
          <w:rFonts w:ascii="Arial" w:eastAsia="Times New Roman" w:hAnsi="Arial" w:cs="Arial"/>
          <w:lang w:eastAsia="es-ES"/>
        </w:rPr>
      </w:pPr>
    </w:p>
    <w:p w14:paraId="18442863" w14:textId="77777777" w:rsidR="00B13FA3" w:rsidRDefault="00B13FA3" w:rsidP="00B13FA3">
      <w:pPr>
        <w:spacing w:after="0" w:line="240" w:lineRule="auto"/>
        <w:jc w:val="both"/>
        <w:rPr>
          <w:rFonts w:ascii="Arial" w:eastAsia="Times New Roman" w:hAnsi="Arial" w:cs="Arial"/>
          <w:lang w:eastAsia="es-ES"/>
        </w:rPr>
      </w:pPr>
    </w:p>
    <w:p w14:paraId="09CE1B09" w14:textId="77777777" w:rsidR="00B13FA3" w:rsidRDefault="00B13FA3" w:rsidP="00B13FA3">
      <w:pPr>
        <w:spacing w:after="0" w:line="240" w:lineRule="auto"/>
        <w:jc w:val="both"/>
        <w:rPr>
          <w:rFonts w:ascii="Arial" w:eastAsia="Times New Roman" w:hAnsi="Arial" w:cs="Arial"/>
          <w:lang w:eastAsia="es-ES"/>
        </w:rPr>
      </w:pPr>
    </w:p>
    <w:p w14:paraId="42EFDD2B" w14:textId="77777777" w:rsidR="00B13FA3" w:rsidRDefault="00B13FA3" w:rsidP="00B13FA3">
      <w:pPr>
        <w:spacing w:after="0" w:line="240" w:lineRule="auto"/>
        <w:jc w:val="both"/>
        <w:rPr>
          <w:rFonts w:ascii="Arial" w:eastAsia="Times New Roman" w:hAnsi="Arial" w:cs="Arial"/>
          <w:lang w:eastAsia="es-ES"/>
        </w:rPr>
      </w:pPr>
    </w:p>
    <w:p w14:paraId="07049D9B" w14:textId="77777777" w:rsidR="00B13FA3" w:rsidRDefault="00B13FA3" w:rsidP="00B13FA3">
      <w:pPr>
        <w:spacing w:after="0" w:line="240" w:lineRule="auto"/>
        <w:jc w:val="both"/>
        <w:rPr>
          <w:rFonts w:ascii="Arial" w:eastAsia="Times New Roman" w:hAnsi="Arial" w:cs="Arial"/>
          <w:lang w:eastAsia="es-ES"/>
        </w:rPr>
      </w:pPr>
    </w:p>
    <w:p w14:paraId="571EF4C3" w14:textId="77777777" w:rsidR="00B13FA3" w:rsidRDefault="00B13FA3" w:rsidP="00B13FA3">
      <w:pPr>
        <w:spacing w:after="0" w:line="240" w:lineRule="auto"/>
        <w:jc w:val="both"/>
        <w:rPr>
          <w:rFonts w:ascii="Arial" w:eastAsia="Times New Roman" w:hAnsi="Arial" w:cs="Arial"/>
          <w:lang w:eastAsia="es-ES"/>
        </w:rPr>
      </w:pPr>
    </w:p>
    <w:p w14:paraId="59A0B22F" w14:textId="77777777" w:rsidR="00B13FA3" w:rsidRDefault="00B13FA3" w:rsidP="00B13FA3">
      <w:pPr>
        <w:spacing w:after="0" w:line="240" w:lineRule="auto"/>
        <w:jc w:val="both"/>
        <w:rPr>
          <w:rFonts w:ascii="Arial" w:eastAsia="Times New Roman" w:hAnsi="Arial" w:cs="Arial"/>
          <w:lang w:eastAsia="es-ES"/>
        </w:rPr>
      </w:pPr>
    </w:p>
    <w:p w14:paraId="04E08AA5" w14:textId="77777777" w:rsidR="00B13FA3" w:rsidRDefault="00B13FA3" w:rsidP="00B13FA3">
      <w:pPr>
        <w:spacing w:after="0" w:line="240" w:lineRule="auto"/>
        <w:jc w:val="both"/>
        <w:rPr>
          <w:rFonts w:ascii="Arial" w:eastAsia="Times New Roman" w:hAnsi="Arial" w:cs="Arial"/>
          <w:lang w:eastAsia="es-ES"/>
        </w:rPr>
      </w:pPr>
    </w:p>
    <w:p w14:paraId="3533A00D" w14:textId="77777777" w:rsidR="00B13FA3" w:rsidRDefault="00B13FA3" w:rsidP="00B13FA3">
      <w:pPr>
        <w:spacing w:after="0" w:line="240" w:lineRule="auto"/>
        <w:jc w:val="both"/>
        <w:rPr>
          <w:rFonts w:ascii="Arial" w:eastAsia="Times New Roman" w:hAnsi="Arial" w:cs="Arial"/>
          <w:lang w:eastAsia="es-ES"/>
        </w:rPr>
      </w:pPr>
    </w:p>
    <w:p w14:paraId="188FF0D6" w14:textId="77777777" w:rsidR="00B13FA3" w:rsidRDefault="00B13FA3" w:rsidP="00B13FA3">
      <w:pPr>
        <w:spacing w:after="0" w:line="240" w:lineRule="auto"/>
        <w:jc w:val="both"/>
        <w:rPr>
          <w:rFonts w:ascii="Arial" w:eastAsia="Times New Roman" w:hAnsi="Arial" w:cs="Arial"/>
          <w:lang w:eastAsia="es-ES"/>
        </w:rPr>
      </w:pPr>
    </w:p>
    <w:p w14:paraId="6516FA9C" w14:textId="77777777" w:rsidR="00B13FA3" w:rsidRDefault="00B13FA3" w:rsidP="00B13FA3">
      <w:pPr>
        <w:spacing w:after="0" w:line="240" w:lineRule="auto"/>
        <w:jc w:val="both"/>
        <w:rPr>
          <w:rFonts w:ascii="Arial" w:eastAsia="Times New Roman" w:hAnsi="Arial" w:cs="Arial"/>
          <w:lang w:eastAsia="es-ES"/>
        </w:rPr>
      </w:pPr>
    </w:p>
    <w:p w14:paraId="3D992DB4" w14:textId="77777777" w:rsidR="00B13FA3" w:rsidRDefault="00B13FA3" w:rsidP="00B13FA3">
      <w:pPr>
        <w:spacing w:after="0" w:line="240" w:lineRule="auto"/>
        <w:jc w:val="both"/>
        <w:rPr>
          <w:rFonts w:ascii="Arial" w:eastAsia="Times New Roman" w:hAnsi="Arial" w:cs="Arial"/>
          <w:lang w:eastAsia="es-ES"/>
        </w:rPr>
      </w:pPr>
    </w:p>
    <w:p w14:paraId="387B35F9" w14:textId="77777777" w:rsidR="00B13FA3" w:rsidRDefault="00B13FA3" w:rsidP="00B13FA3">
      <w:pPr>
        <w:spacing w:after="0" w:line="240" w:lineRule="auto"/>
        <w:jc w:val="both"/>
        <w:rPr>
          <w:rFonts w:ascii="Arial" w:eastAsia="Times New Roman" w:hAnsi="Arial" w:cs="Arial"/>
          <w:lang w:eastAsia="es-ES"/>
        </w:rPr>
      </w:pPr>
    </w:p>
    <w:p w14:paraId="69D2544A" w14:textId="77777777" w:rsidR="00B13FA3" w:rsidRDefault="00B13FA3" w:rsidP="00B13FA3">
      <w:pPr>
        <w:spacing w:after="0" w:line="240" w:lineRule="auto"/>
        <w:jc w:val="both"/>
        <w:rPr>
          <w:rFonts w:ascii="Arial" w:eastAsia="Times New Roman" w:hAnsi="Arial" w:cs="Arial"/>
          <w:lang w:eastAsia="es-ES"/>
        </w:rPr>
      </w:pPr>
    </w:p>
    <w:p w14:paraId="44F89BFC" w14:textId="77777777" w:rsidR="00B13FA3" w:rsidRDefault="00B13FA3" w:rsidP="00B13FA3">
      <w:pPr>
        <w:spacing w:after="0" w:line="240" w:lineRule="auto"/>
        <w:jc w:val="both"/>
        <w:rPr>
          <w:rFonts w:ascii="Arial" w:eastAsia="Times New Roman" w:hAnsi="Arial" w:cs="Arial"/>
          <w:lang w:eastAsia="es-ES"/>
        </w:rPr>
      </w:pPr>
      <w:bookmarkStart w:id="1" w:name="_GoBack"/>
      <w:bookmarkEnd w:id="1"/>
    </w:p>
    <w:sectPr w:rsidR="00B13FA3" w:rsidSect="00441F21">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9C83E" w14:textId="77777777" w:rsidR="00BF4064" w:rsidRDefault="00BF4064">
      <w:pPr>
        <w:spacing w:after="0" w:line="240" w:lineRule="auto"/>
      </w:pPr>
      <w:r>
        <w:separator/>
      </w:r>
    </w:p>
  </w:endnote>
  <w:endnote w:type="continuationSeparator" w:id="0">
    <w:p w14:paraId="0EF2DA4D" w14:textId="77777777" w:rsidR="00BF4064" w:rsidRDefault="00BF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F30E3" w:rsidRDefault="000F30E3">
        <w:pPr>
          <w:pStyle w:val="Piedepgina"/>
          <w:jc w:val="right"/>
        </w:pPr>
        <w:r>
          <w:fldChar w:fldCharType="begin"/>
        </w:r>
        <w:r>
          <w:instrText>PAGE   \* MERGEFORMAT</w:instrText>
        </w:r>
        <w:r>
          <w:fldChar w:fldCharType="separate"/>
        </w:r>
        <w:r w:rsidR="0059091F">
          <w:rPr>
            <w:noProof/>
          </w:rPr>
          <w:t>8</w:t>
        </w:r>
        <w:r>
          <w:rPr>
            <w:noProof/>
          </w:rPr>
          <w:fldChar w:fldCharType="end"/>
        </w:r>
      </w:p>
    </w:sdtContent>
  </w:sdt>
  <w:p w14:paraId="59AE45CE" w14:textId="77777777" w:rsidR="000F30E3" w:rsidRDefault="000F30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50EA4" w14:textId="77777777" w:rsidR="00BF4064" w:rsidRDefault="00BF4064">
      <w:pPr>
        <w:spacing w:after="0" w:line="240" w:lineRule="auto"/>
      </w:pPr>
      <w:r>
        <w:separator/>
      </w:r>
    </w:p>
  </w:footnote>
  <w:footnote w:type="continuationSeparator" w:id="0">
    <w:p w14:paraId="309E2406" w14:textId="77777777" w:rsidR="00BF4064" w:rsidRDefault="00BF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F30E3" w:rsidRDefault="000F30E3">
    <w:pPr>
      <w:pStyle w:val="Encabezado"/>
      <w:jc w:val="right"/>
    </w:pPr>
  </w:p>
  <w:p w14:paraId="518830E8" w14:textId="77777777" w:rsidR="000F30E3" w:rsidRDefault="000F30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1">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3">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5">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2">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7">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6">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757777F"/>
    <w:multiLevelType w:val="hybridMultilevel"/>
    <w:tmpl w:val="5EF8BF32"/>
    <w:lvl w:ilvl="0" w:tplc="E66A1094">
      <w:start w:val="1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40"/>
  </w:num>
  <w:num w:numId="4">
    <w:abstractNumId w:val="17"/>
  </w:num>
  <w:num w:numId="5">
    <w:abstractNumId w:val="18"/>
  </w:num>
  <w:num w:numId="6">
    <w:abstractNumId w:val="4"/>
  </w:num>
  <w:num w:numId="7">
    <w:abstractNumId w:val="31"/>
  </w:num>
  <w:num w:numId="8">
    <w:abstractNumId w:val="1"/>
  </w:num>
  <w:num w:numId="9">
    <w:abstractNumId w:val="8"/>
  </w:num>
  <w:num w:numId="10">
    <w:abstractNumId w:val="28"/>
  </w:num>
  <w:num w:numId="11">
    <w:abstractNumId w:val="14"/>
  </w:num>
  <w:num w:numId="12">
    <w:abstractNumId w:val="2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3"/>
  </w:num>
  <w:num w:numId="17">
    <w:abstractNumId w:val="37"/>
  </w:num>
  <w:num w:numId="18">
    <w:abstractNumId w:val="34"/>
  </w:num>
  <w:num w:numId="19">
    <w:abstractNumId w:val="34"/>
  </w:num>
  <w:num w:numId="20">
    <w:abstractNumId w:val="2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
  </w:num>
  <w:num w:numId="26">
    <w:abstractNumId w:val="21"/>
  </w:num>
  <w:num w:numId="27">
    <w:abstractNumId w:val="4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5"/>
  </w:num>
  <w:num w:numId="36">
    <w:abstractNumId w:val="20"/>
  </w:num>
  <w:num w:numId="37">
    <w:abstractNumId w:val="3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lvlOverride w:ilvl="3"/>
    <w:lvlOverride w:ilvl="4"/>
    <w:lvlOverride w:ilvl="5"/>
    <w:lvlOverride w:ilvl="6"/>
    <w:lvlOverride w:ilvl="7"/>
    <w:lvlOverride w:ilvl="8"/>
  </w:num>
  <w:num w:numId="40">
    <w:abstractNumId w:val="35"/>
  </w:num>
  <w:num w:numId="41">
    <w:abstractNumId w:val="10"/>
    <w:lvlOverride w:ilvl="0"/>
    <w:lvlOverride w:ilvl="1">
      <w:startOverride w:val="1"/>
    </w:lvlOverride>
    <w:lvlOverride w:ilvl="2"/>
    <w:lvlOverride w:ilvl="3"/>
    <w:lvlOverride w:ilvl="4"/>
    <w:lvlOverride w:ilvl="5"/>
    <w:lvlOverride w:ilvl="6"/>
    <w:lvlOverride w:ilvl="7"/>
    <w:lvlOverride w:ilvl="8"/>
  </w:num>
  <w:num w:numId="42">
    <w:abstractNumId w:val="12"/>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6"/>
  </w:num>
  <w:num w:numId="45">
    <w:abstractNumId w:val="16"/>
  </w:num>
  <w:num w:numId="46">
    <w:abstractNumId w:val="7"/>
  </w:num>
  <w:num w:numId="47">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611"/>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37DCB"/>
    <w:rsid w:val="00040313"/>
    <w:rsid w:val="00040CCB"/>
    <w:rsid w:val="00040E33"/>
    <w:rsid w:val="00041007"/>
    <w:rsid w:val="000418EC"/>
    <w:rsid w:val="00041FE1"/>
    <w:rsid w:val="0004303A"/>
    <w:rsid w:val="00051058"/>
    <w:rsid w:val="00051758"/>
    <w:rsid w:val="0005179A"/>
    <w:rsid w:val="0005356F"/>
    <w:rsid w:val="00053AA6"/>
    <w:rsid w:val="00054623"/>
    <w:rsid w:val="00055050"/>
    <w:rsid w:val="000556F9"/>
    <w:rsid w:val="00056411"/>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3F04"/>
    <w:rsid w:val="00097520"/>
    <w:rsid w:val="00097878"/>
    <w:rsid w:val="00097FE7"/>
    <w:rsid w:val="000A08BD"/>
    <w:rsid w:val="000A2309"/>
    <w:rsid w:val="000A3155"/>
    <w:rsid w:val="000A3359"/>
    <w:rsid w:val="000A349E"/>
    <w:rsid w:val="000A3F85"/>
    <w:rsid w:val="000A43A2"/>
    <w:rsid w:val="000A6532"/>
    <w:rsid w:val="000B0933"/>
    <w:rsid w:val="000B0A43"/>
    <w:rsid w:val="000B0DA7"/>
    <w:rsid w:val="000B1060"/>
    <w:rsid w:val="000B16A4"/>
    <w:rsid w:val="000B1F18"/>
    <w:rsid w:val="000B22D3"/>
    <w:rsid w:val="000B2321"/>
    <w:rsid w:val="000B2C50"/>
    <w:rsid w:val="000B47C4"/>
    <w:rsid w:val="000B5141"/>
    <w:rsid w:val="000C1856"/>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6CCC"/>
    <w:rsid w:val="000E7647"/>
    <w:rsid w:val="000E7824"/>
    <w:rsid w:val="000E7C0D"/>
    <w:rsid w:val="000F0A86"/>
    <w:rsid w:val="000F22FD"/>
    <w:rsid w:val="000F30E3"/>
    <w:rsid w:val="000F317E"/>
    <w:rsid w:val="000F3EA5"/>
    <w:rsid w:val="000F3FFA"/>
    <w:rsid w:val="000F5C37"/>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9F8"/>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66DB"/>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34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5EB"/>
    <w:rsid w:val="001F7616"/>
    <w:rsid w:val="00201A71"/>
    <w:rsid w:val="00203656"/>
    <w:rsid w:val="0020456D"/>
    <w:rsid w:val="00204ACC"/>
    <w:rsid w:val="00206801"/>
    <w:rsid w:val="0021028B"/>
    <w:rsid w:val="002129A9"/>
    <w:rsid w:val="0021315D"/>
    <w:rsid w:val="00213CC4"/>
    <w:rsid w:val="002146C8"/>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832"/>
    <w:rsid w:val="00237B84"/>
    <w:rsid w:val="00240B53"/>
    <w:rsid w:val="00244D63"/>
    <w:rsid w:val="00246FD5"/>
    <w:rsid w:val="00250B96"/>
    <w:rsid w:val="002527DC"/>
    <w:rsid w:val="0025332C"/>
    <w:rsid w:val="00256298"/>
    <w:rsid w:val="00257645"/>
    <w:rsid w:val="002601FD"/>
    <w:rsid w:val="002616DF"/>
    <w:rsid w:val="00261E8A"/>
    <w:rsid w:val="00263AAC"/>
    <w:rsid w:val="00263C48"/>
    <w:rsid w:val="00264833"/>
    <w:rsid w:val="00264F85"/>
    <w:rsid w:val="00266C74"/>
    <w:rsid w:val="00270F61"/>
    <w:rsid w:val="00272212"/>
    <w:rsid w:val="002727E9"/>
    <w:rsid w:val="00274A06"/>
    <w:rsid w:val="0027585F"/>
    <w:rsid w:val="00275BE2"/>
    <w:rsid w:val="002760E6"/>
    <w:rsid w:val="002764B3"/>
    <w:rsid w:val="00276FFD"/>
    <w:rsid w:val="0028232F"/>
    <w:rsid w:val="002847A7"/>
    <w:rsid w:val="00285D3C"/>
    <w:rsid w:val="002861CB"/>
    <w:rsid w:val="002869B4"/>
    <w:rsid w:val="00287B67"/>
    <w:rsid w:val="0029093B"/>
    <w:rsid w:val="00291B59"/>
    <w:rsid w:val="00291C94"/>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5DCF"/>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3F1C"/>
    <w:rsid w:val="002D4AE2"/>
    <w:rsid w:val="002D4FE0"/>
    <w:rsid w:val="002D5239"/>
    <w:rsid w:val="002D5AA5"/>
    <w:rsid w:val="002D6405"/>
    <w:rsid w:val="002E1216"/>
    <w:rsid w:val="002E2C30"/>
    <w:rsid w:val="002E59E3"/>
    <w:rsid w:val="002E7834"/>
    <w:rsid w:val="002E79FF"/>
    <w:rsid w:val="002F0AE7"/>
    <w:rsid w:val="002F0F2B"/>
    <w:rsid w:val="002F1476"/>
    <w:rsid w:val="002F26EB"/>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96A"/>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5EF3"/>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6DD"/>
    <w:rsid w:val="003839D5"/>
    <w:rsid w:val="003841A0"/>
    <w:rsid w:val="00385791"/>
    <w:rsid w:val="00385FD1"/>
    <w:rsid w:val="00386011"/>
    <w:rsid w:val="0038664B"/>
    <w:rsid w:val="00386986"/>
    <w:rsid w:val="00386DA0"/>
    <w:rsid w:val="00386EFC"/>
    <w:rsid w:val="003875A0"/>
    <w:rsid w:val="0038787E"/>
    <w:rsid w:val="00390BD6"/>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2D44"/>
    <w:rsid w:val="003E4506"/>
    <w:rsid w:val="003E5D33"/>
    <w:rsid w:val="003E5EF3"/>
    <w:rsid w:val="003E5FA5"/>
    <w:rsid w:val="003E6BA9"/>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1E1C"/>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1F21"/>
    <w:rsid w:val="00442835"/>
    <w:rsid w:val="004436FC"/>
    <w:rsid w:val="004449D8"/>
    <w:rsid w:val="00447AC0"/>
    <w:rsid w:val="00450025"/>
    <w:rsid w:val="0045179E"/>
    <w:rsid w:val="00452454"/>
    <w:rsid w:val="0045405D"/>
    <w:rsid w:val="00454233"/>
    <w:rsid w:val="0045431E"/>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6A81"/>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C74FF"/>
    <w:rsid w:val="004D0136"/>
    <w:rsid w:val="004D0E44"/>
    <w:rsid w:val="004D27EC"/>
    <w:rsid w:val="004D2AE2"/>
    <w:rsid w:val="004D30A5"/>
    <w:rsid w:val="004D311D"/>
    <w:rsid w:val="004D494C"/>
    <w:rsid w:val="004D6C9D"/>
    <w:rsid w:val="004E1A01"/>
    <w:rsid w:val="004E1F80"/>
    <w:rsid w:val="004E2C34"/>
    <w:rsid w:val="004E4108"/>
    <w:rsid w:val="004E5F3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2F6C"/>
    <w:rsid w:val="00533F3E"/>
    <w:rsid w:val="00534200"/>
    <w:rsid w:val="00535226"/>
    <w:rsid w:val="005367F0"/>
    <w:rsid w:val="0053751C"/>
    <w:rsid w:val="005436BB"/>
    <w:rsid w:val="00543E76"/>
    <w:rsid w:val="005454E8"/>
    <w:rsid w:val="00545B71"/>
    <w:rsid w:val="00546CD3"/>
    <w:rsid w:val="00550568"/>
    <w:rsid w:val="00551BB4"/>
    <w:rsid w:val="00552BE4"/>
    <w:rsid w:val="00553498"/>
    <w:rsid w:val="00553FEA"/>
    <w:rsid w:val="00555152"/>
    <w:rsid w:val="00557962"/>
    <w:rsid w:val="005633F4"/>
    <w:rsid w:val="00563E45"/>
    <w:rsid w:val="005665F4"/>
    <w:rsid w:val="00566E00"/>
    <w:rsid w:val="00567954"/>
    <w:rsid w:val="0057092E"/>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091F"/>
    <w:rsid w:val="005913C5"/>
    <w:rsid w:val="00592AC4"/>
    <w:rsid w:val="005A0C0E"/>
    <w:rsid w:val="005A0C87"/>
    <w:rsid w:val="005A393B"/>
    <w:rsid w:val="005A69BB"/>
    <w:rsid w:val="005A69DF"/>
    <w:rsid w:val="005A7552"/>
    <w:rsid w:val="005A7AE9"/>
    <w:rsid w:val="005B3079"/>
    <w:rsid w:val="005B3259"/>
    <w:rsid w:val="005B4FF9"/>
    <w:rsid w:val="005B5E1C"/>
    <w:rsid w:val="005B6252"/>
    <w:rsid w:val="005B63CE"/>
    <w:rsid w:val="005B72CD"/>
    <w:rsid w:val="005B77A8"/>
    <w:rsid w:val="005B790E"/>
    <w:rsid w:val="005B7ADC"/>
    <w:rsid w:val="005C0C17"/>
    <w:rsid w:val="005C114A"/>
    <w:rsid w:val="005C312B"/>
    <w:rsid w:val="005C4028"/>
    <w:rsid w:val="005C439C"/>
    <w:rsid w:val="005C4B18"/>
    <w:rsid w:val="005C4E8A"/>
    <w:rsid w:val="005C7550"/>
    <w:rsid w:val="005C7FC0"/>
    <w:rsid w:val="005D06F7"/>
    <w:rsid w:val="005D0F83"/>
    <w:rsid w:val="005D1E22"/>
    <w:rsid w:val="005D2282"/>
    <w:rsid w:val="005D3D03"/>
    <w:rsid w:val="005D5C15"/>
    <w:rsid w:val="005D6752"/>
    <w:rsid w:val="005D7422"/>
    <w:rsid w:val="005E0FE6"/>
    <w:rsid w:val="005E1381"/>
    <w:rsid w:val="005E2AF9"/>
    <w:rsid w:val="005E3354"/>
    <w:rsid w:val="005E3DD3"/>
    <w:rsid w:val="005E417C"/>
    <w:rsid w:val="005E6A41"/>
    <w:rsid w:val="005E7B70"/>
    <w:rsid w:val="005F0573"/>
    <w:rsid w:val="005F0BF3"/>
    <w:rsid w:val="005F1AA8"/>
    <w:rsid w:val="005F230E"/>
    <w:rsid w:val="005F34EA"/>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47587"/>
    <w:rsid w:val="0065042E"/>
    <w:rsid w:val="0065163E"/>
    <w:rsid w:val="00651C0D"/>
    <w:rsid w:val="00652DC8"/>
    <w:rsid w:val="00657185"/>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446A"/>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2E"/>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888"/>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494E"/>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2B08"/>
    <w:rsid w:val="007C367D"/>
    <w:rsid w:val="007C5649"/>
    <w:rsid w:val="007C577A"/>
    <w:rsid w:val="007C5A9F"/>
    <w:rsid w:val="007C714E"/>
    <w:rsid w:val="007C7260"/>
    <w:rsid w:val="007D5A8E"/>
    <w:rsid w:val="007D5B31"/>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174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0759"/>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B39"/>
    <w:rsid w:val="008A0C8A"/>
    <w:rsid w:val="008A1805"/>
    <w:rsid w:val="008A205D"/>
    <w:rsid w:val="008A33BA"/>
    <w:rsid w:val="008A44F8"/>
    <w:rsid w:val="008A70DE"/>
    <w:rsid w:val="008B18CB"/>
    <w:rsid w:val="008B218C"/>
    <w:rsid w:val="008B2362"/>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3BF0"/>
    <w:rsid w:val="008E7395"/>
    <w:rsid w:val="008E73AF"/>
    <w:rsid w:val="008F0CD9"/>
    <w:rsid w:val="008F1242"/>
    <w:rsid w:val="008F4D92"/>
    <w:rsid w:val="008F52DA"/>
    <w:rsid w:val="008F5CED"/>
    <w:rsid w:val="008F6FEE"/>
    <w:rsid w:val="00900698"/>
    <w:rsid w:val="00901B04"/>
    <w:rsid w:val="00901C85"/>
    <w:rsid w:val="00901D29"/>
    <w:rsid w:val="00901FF0"/>
    <w:rsid w:val="009034A3"/>
    <w:rsid w:val="009037B2"/>
    <w:rsid w:val="00903EC5"/>
    <w:rsid w:val="00904A31"/>
    <w:rsid w:val="00904E56"/>
    <w:rsid w:val="009062A7"/>
    <w:rsid w:val="009074B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1B22"/>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60BA"/>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0D6"/>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5C4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2F21"/>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1E12"/>
    <w:rsid w:val="00AB1FCB"/>
    <w:rsid w:val="00AB2B7F"/>
    <w:rsid w:val="00AB3070"/>
    <w:rsid w:val="00AB35B3"/>
    <w:rsid w:val="00AB37DB"/>
    <w:rsid w:val="00AB4687"/>
    <w:rsid w:val="00AC0BF2"/>
    <w:rsid w:val="00AC1CF4"/>
    <w:rsid w:val="00AC24C1"/>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489B"/>
    <w:rsid w:val="00AE50AB"/>
    <w:rsid w:val="00AE55DD"/>
    <w:rsid w:val="00AE583C"/>
    <w:rsid w:val="00AE64C2"/>
    <w:rsid w:val="00AE7374"/>
    <w:rsid w:val="00AF1007"/>
    <w:rsid w:val="00AF2195"/>
    <w:rsid w:val="00AF2F92"/>
    <w:rsid w:val="00AF3613"/>
    <w:rsid w:val="00AF3648"/>
    <w:rsid w:val="00AF3782"/>
    <w:rsid w:val="00AF3A6B"/>
    <w:rsid w:val="00AF3B71"/>
    <w:rsid w:val="00AF4572"/>
    <w:rsid w:val="00AF67B0"/>
    <w:rsid w:val="00B00319"/>
    <w:rsid w:val="00B003EA"/>
    <w:rsid w:val="00B004EB"/>
    <w:rsid w:val="00B00537"/>
    <w:rsid w:val="00B00569"/>
    <w:rsid w:val="00B01D8E"/>
    <w:rsid w:val="00B01E85"/>
    <w:rsid w:val="00B02825"/>
    <w:rsid w:val="00B03260"/>
    <w:rsid w:val="00B06065"/>
    <w:rsid w:val="00B076FF"/>
    <w:rsid w:val="00B113D3"/>
    <w:rsid w:val="00B118C8"/>
    <w:rsid w:val="00B124A7"/>
    <w:rsid w:val="00B13346"/>
    <w:rsid w:val="00B13FA3"/>
    <w:rsid w:val="00B1542B"/>
    <w:rsid w:val="00B15875"/>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DED"/>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48BC"/>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74"/>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39FF"/>
    <w:rsid w:val="00BD49FB"/>
    <w:rsid w:val="00BD6C84"/>
    <w:rsid w:val="00BE091F"/>
    <w:rsid w:val="00BE4BB1"/>
    <w:rsid w:val="00BE687C"/>
    <w:rsid w:val="00BF0696"/>
    <w:rsid w:val="00BF1741"/>
    <w:rsid w:val="00BF29B4"/>
    <w:rsid w:val="00BF39B9"/>
    <w:rsid w:val="00BF4064"/>
    <w:rsid w:val="00BF4AF4"/>
    <w:rsid w:val="00BF6212"/>
    <w:rsid w:val="00BF64E0"/>
    <w:rsid w:val="00BF6AE0"/>
    <w:rsid w:val="00BF74A4"/>
    <w:rsid w:val="00BF7569"/>
    <w:rsid w:val="00C00551"/>
    <w:rsid w:val="00C00B5C"/>
    <w:rsid w:val="00C02BF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1A1C"/>
    <w:rsid w:val="00C23A03"/>
    <w:rsid w:val="00C242F7"/>
    <w:rsid w:val="00C24E59"/>
    <w:rsid w:val="00C25D11"/>
    <w:rsid w:val="00C25EBA"/>
    <w:rsid w:val="00C27B4D"/>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188"/>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86CE6"/>
    <w:rsid w:val="00C87E04"/>
    <w:rsid w:val="00C903F2"/>
    <w:rsid w:val="00C90E0B"/>
    <w:rsid w:val="00C91FFB"/>
    <w:rsid w:val="00C93A49"/>
    <w:rsid w:val="00C94516"/>
    <w:rsid w:val="00C94AF0"/>
    <w:rsid w:val="00C9542E"/>
    <w:rsid w:val="00C95664"/>
    <w:rsid w:val="00C97E2D"/>
    <w:rsid w:val="00CA0377"/>
    <w:rsid w:val="00CA1312"/>
    <w:rsid w:val="00CA263A"/>
    <w:rsid w:val="00CA447C"/>
    <w:rsid w:val="00CA48F5"/>
    <w:rsid w:val="00CA50BD"/>
    <w:rsid w:val="00CA51E6"/>
    <w:rsid w:val="00CA5629"/>
    <w:rsid w:val="00CA5A0F"/>
    <w:rsid w:val="00CA5A47"/>
    <w:rsid w:val="00CB0CF0"/>
    <w:rsid w:val="00CB279D"/>
    <w:rsid w:val="00CB52A1"/>
    <w:rsid w:val="00CB5CB9"/>
    <w:rsid w:val="00CB6A9C"/>
    <w:rsid w:val="00CB6CF5"/>
    <w:rsid w:val="00CB77A5"/>
    <w:rsid w:val="00CC0197"/>
    <w:rsid w:val="00CC0AF6"/>
    <w:rsid w:val="00CC1648"/>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2849"/>
    <w:rsid w:val="00CF2AC2"/>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5F94"/>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497"/>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283"/>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2A4"/>
    <w:rsid w:val="00E348FB"/>
    <w:rsid w:val="00E34FA2"/>
    <w:rsid w:val="00E3668B"/>
    <w:rsid w:val="00E37773"/>
    <w:rsid w:val="00E37BB1"/>
    <w:rsid w:val="00E37D97"/>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016E"/>
    <w:rsid w:val="00E63A84"/>
    <w:rsid w:val="00E63ACC"/>
    <w:rsid w:val="00E64237"/>
    <w:rsid w:val="00E659B8"/>
    <w:rsid w:val="00E65F15"/>
    <w:rsid w:val="00E6689E"/>
    <w:rsid w:val="00E6691D"/>
    <w:rsid w:val="00E66D71"/>
    <w:rsid w:val="00E7001E"/>
    <w:rsid w:val="00E7082F"/>
    <w:rsid w:val="00E727D6"/>
    <w:rsid w:val="00E77F84"/>
    <w:rsid w:val="00E80B09"/>
    <w:rsid w:val="00E80E27"/>
    <w:rsid w:val="00E81F57"/>
    <w:rsid w:val="00E82790"/>
    <w:rsid w:val="00E836FC"/>
    <w:rsid w:val="00E84341"/>
    <w:rsid w:val="00E84DF6"/>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C09"/>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3E4E"/>
    <w:rsid w:val="00F0743F"/>
    <w:rsid w:val="00F1050D"/>
    <w:rsid w:val="00F11CC2"/>
    <w:rsid w:val="00F1210D"/>
    <w:rsid w:val="00F15F80"/>
    <w:rsid w:val="00F16512"/>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3B36"/>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0A3B"/>
    <w:rsid w:val="00F914BB"/>
    <w:rsid w:val="00F9183B"/>
    <w:rsid w:val="00F92AE6"/>
    <w:rsid w:val="00F937BF"/>
    <w:rsid w:val="00F9446D"/>
    <w:rsid w:val="00F9509B"/>
    <w:rsid w:val="00F969BB"/>
    <w:rsid w:val="00F96F9A"/>
    <w:rsid w:val="00F97D00"/>
    <w:rsid w:val="00FA02DA"/>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445"/>
    <w:rsid w:val="00FC74B3"/>
    <w:rsid w:val="00FC7DF7"/>
    <w:rsid w:val="00FD0D74"/>
    <w:rsid w:val="00FD2067"/>
    <w:rsid w:val="00FD571B"/>
    <w:rsid w:val="00FD6667"/>
    <w:rsid w:val="00FD6925"/>
    <w:rsid w:val="00FD6F28"/>
    <w:rsid w:val="00FD73EB"/>
    <w:rsid w:val="00FE20D5"/>
    <w:rsid w:val="00FE3655"/>
    <w:rsid w:val="00FE369D"/>
    <w:rsid w:val="00FE3FF1"/>
    <w:rsid w:val="00FE4927"/>
    <w:rsid w:val="00FE6638"/>
    <w:rsid w:val="00FE7827"/>
    <w:rsid w:val="00FE79AD"/>
    <w:rsid w:val="00FF1AFB"/>
    <w:rsid w:val="00FF42B9"/>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B1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B1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5929836">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552084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26181455">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07243272">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iones@tlajomulco.gon.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3331-04BA-41D1-A7A8-191F883F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2226</Words>
  <Characters>12245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2021-09-17T17:40:00Z</cp:lastPrinted>
  <dcterms:created xsi:type="dcterms:W3CDTF">2021-09-17T15:48:00Z</dcterms:created>
  <dcterms:modified xsi:type="dcterms:W3CDTF">2021-09-17T18:06:00Z</dcterms:modified>
</cp:coreProperties>
</file>