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72E94A34"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552AB52C" w:rsidR="000B16A4" w:rsidRPr="0059248E" w:rsidRDefault="004C3970"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-64/2021</w:t>
      </w:r>
    </w:p>
    <w:p w14:paraId="7FA3ADE0" w14:textId="5FEED500"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97520">
        <w:rPr>
          <w:rFonts w:ascii="Arial" w:hAnsi="Arial" w:cs="Arial"/>
          <w:b/>
          <w:iCs/>
        </w:rPr>
        <w:t xml:space="preserve">ADQUISICIÓN </w:t>
      </w:r>
      <w:r w:rsidR="00657185">
        <w:rPr>
          <w:rFonts w:ascii="Arial" w:hAnsi="Arial" w:cs="Arial"/>
          <w:b/>
          <w:iCs/>
        </w:rPr>
        <w:t xml:space="preserve">DEL SERVICIO </w:t>
      </w:r>
      <w:r w:rsidR="00B45DED">
        <w:rPr>
          <w:rFonts w:ascii="Arial" w:hAnsi="Arial" w:cs="Arial"/>
          <w:b/>
          <w:iCs/>
        </w:rPr>
        <w:t>DE SEGURO DE VIDA PARA EL PERSONAL ADMINISTRATIVO Y OPERATIVO DEL GOBIERNO MUNICIPAL DE</w:t>
      </w:r>
      <w:r w:rsidR="00D153B3">
        <w:rPr>
          <w:rFonts w:ascii="Arial" w:hAnsi="Arial" w:cs="Arial"/>
          <w:b/>
          <w:iCs/>
        </w:rPr>
        <w:t xml:space="preserv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6ADC38DB"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5B72CD">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97520">
        <w:rPr>
          <w:rFonts w:ascii="Arial" w:hAnsi="Arial" w:cs="Arial"/>
          <w:b/>
          <w:iCs/>
        </w:rPr>
        <w:t xml:space="preserve">ADQUISICIÓN </w:t>
      </w:r>
      <w:r w:rsidR="00657185">
        <w:rPr>
          <w:rFonts w:ascii="Arial" w:hAnsi="Arial" w:cs="Arial"/>
          <w:b/>
          <w:iCs/>
        </w:rPr>
        <w:t xml:space="preserve">DEL SERVICIO </w:t>
      </w:r>
      <w:r w:rsidR="00B45DED">
        <w:rPr>
          <w:rFonts w:ascii="Arial" w:hAnsi="Arial" w:cs="Arial"/>
          <w:b/>
          <w:iCs/>
        </w:rPr>
        <w:t>DE SEGURO DE VIDA PARA EL PERSONAL ADMINISTRATIVO Y OPERATIVO DEL GOBIERNO MUNICIPAL DE</w:t>
      </w:r>
      <w:r w:rsidR="00D153B3">
        <w:rPr>
          <w:rFonts w:ascii="Arial" w:hAnsi="Arial" w:cs="Arial"/>
          <w:b/>
          <w:iCs/>
        </w:rPr>
        <w:t xml:space="preserv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491F6CCD" w:rsidR="000B16A4" w:rsidRPr="0059248E" w:rsidRDefault="004C3970" w:rsidP="00BB3DE9">
            <w:pPr>
              <w:spacing w:after="0"/>
              <w:jc w:val="both"/>
              <w:rPr>
                <w:rFonts w:ascii="Arial" w:hAnsi="Arial" w:cs="Arial"/>
              </w:rPr>
            </w:pPr>
            <w:proofErr w:type="spellStart"/>
            <w:r>
              <w:rPr>
                <w:rFonts w:ascii="Arial" w:hAnsi="Arial" w:cs="Arial"/>
              </w:rPr>
              <w:t>OM</w:t>
            </w:r>
            <w:proofErr w:type="spellEnd"/>
            <w:r>
              <w:rPr>
                <w:rFonts w:ascii="Arial" w:hAnsi="Arial" w:cs="Arial"/>
              </w:rPr>
              <w:t>-64/2021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7E1EE77C" w:rsidR="000B16A4" w:rsidRPr="0059248E" w:rsidRDefault="001C33A9" w:rsidP="00EA2443">
            <w:pPr>
              <w:spacing w:after="0"/>
              <w:jc w:val="both"/>
              <w:rPr>
                <w:rFonts w:ascii="Arial" w:hAnsi="Arial" w:cs="Arial"/>
                <w:color w:val="000000"/>
              </w:rPr>
            </w:pPr>
            <w:r w:rsidRPr="001C33A9">
              <w:rPr>
                <w:rFonts w:ascii="Arial" w:hAnsi="Arial" w:cs="Arial"/>
                <w:color w:val="000000"/>
              </w:rPr>
              <w:t>$</w:t>
            </w:r>
            <w:r w:rsidR="00657185">
              <w:rPr>
                <w:rFonts w:ascii="Arial" w:hAnsi="Arial" w:cs="Arial"/>
                <w:color w:val="000000"/>
              </w:rPr>
              <w:t>2,0</w:t>
            </w:r>
            <w:r w:rsidR="00EA2443">
              <w:rPr>
                <w:rFonts w:ascii="Arial" w:hAnsi="Arial" w:cs="Arial"/>
                <w:color w:val="000000"/>
              </w:rPr>
              <w:t>00</w:t>
            </w:r>
            <w:r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2D3F1C" w:rsidRPr="0059248E" w14:paraId="51E516FD" w14:textId="77777777" w:rsidTr="00BB3DE9">
        <w:tc>
          <w:tcPr>
            <w:tcW w:w="5245" w:type="dxa"/>
            <w:shd w:val="clear" w:color="auto" w:fill="auto"/>
          </w:tcPr>
          <w:p w14:paraId="22CDC286" w14:textId="5F2DFA2F" w:rsidR="002D3F1C" w:rsidRPr="0059248E" w:rsidRDefault="002D3F1C"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F706F13" w:rsidR="002D3F1C" w:rsidRDefault="00622D66" w:rsidP="0087585E">
            <w:pPr>
              <w:spacing w:after="0"/>
              <w:jc w:val="both"/>
              <w:rPr>
                <w:rFonts w:ascii="Arial" w:hAnsi="Arial" w:cs="Arial"/>
                <w:color w:val="000000"/>
              </w:rPr>
            </w:pPr>
            <w:r>
              <w:rPr>
                <w:rFonts w:ascii="Arial" w:hAnsi="Arial" w:cs="Arial"/>
                <w:color w:val="000000"/>
              </w:rPr>
              <w:t>Viernes</w:t>
            </w:r>
            <w:r w:rsidRPr="0059248E">
              <w:rPr>
                <w:rFonts w:ascii="Arial" w:hAnsi="Arial" w:cs="Arial"/>
                <w:color w:val="000000"/>
              </w:rPr>
              <w:t xml:space="preserve"> </w:t>
            </w:r>
            <w:r w:rsidR="0087736D">
              <w:rPr>
                <w:rFonts w:ascii="Arial" w:hAnsi="Arial" w:cs="Arial"/>
                <w:b/>
                <w:color w:val="000000"/>
              </w:rPr>
              <w:t>17</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002D3F1C">
              <w:rPr>
                <w:rFonts w:ascii="Arial" w:hAnsi="Arial" w:cs="Arial"/>
                <w:b/>
              </w:rPr>
              <w:t xml:space="preserve"> </w:t>
            </w:r>
          </w:p>
        </w:tc>
      </w:tr>
      <w:tr w:rsidR="002D3F1C" w:rsidRPr="0059248E" w14:paraId="41BB1FE2" w14:textId="77777777" w:rsidTr="00FB703B">
        <w:trPr>
          <w:trHeight w:val="890"/>
        </w:trPr>
        <w:tc>
          <w:tcPr>
            <w:tcW w:w="5245" w:type="dxa"/>
            <w:shd w:val="clear" w:color="auto" w:fill="auto"/>
          </w:tcPr>
          <w:p w14:paraId="2BD12917" w14:textId="77777777" w:rsidR="002D3F1C" w:rsidRPr="0059248E" w:rsidRDefault="002D3F1C"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8D900DF" w:rsidR="002D3F1C" w:rsidRPr="0059248E" w:rsidRDefault="00622D66" w:rsidP="0087585E">
            <w:pPr>
              <w:jc w:val="both"/>
              <w:rPr>
                <w:rFonts w:ascii="Arial" w:hAnsi="Arial" w:cs="Arial"/>
                <w:color w:val="000000"/>
              </w:rPr>
            </w:pPr>
            <w:r>
              <w:rPr>
                <w:rFonts w:ascii="Arial" w:hAnsi="Arial" w:cs="Arial"/>
                <w:color w:val="000000"/>
              </w:rPr>
              <w:t>Viernes</w:t>
            </w:r>
            <w:r w:rsidRPr="0059248E">
              <w:rPr>
                <w:rFonts w:ascii="Arial" w:hAnsi="Arial" w:cs="Arial"/>
                <w:color w:val="000000"/>
              </w:rPr>
              <w:t xml:space="preserve"> </w:t>
            </w:r>
            <w:r w:rsidR="0087736D">
              <w:rPr>
                <w:rFonts w:ascii="Arial" w:hAnsi="Arial" w:cs="Arial"/>
                <w:b/>
                <w:color w:val="000000"/>
              </w:rPr>
              <w:t>17</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p>
        </w:tc>
      </w:tr>
      <w:tr w:rsidR="002D3F1C" w:rsidRPr="0059248E" w14:paraId="1B059986" w14:textId="77777777" w:rsidTr="00BB3DE9">
        <w:trPr>
          <w:trHeight w:val="839"/>
        </w:trPr>
        <w:tc>
          <w:tcPr>
            <w:tcW w:w="5245" w:type="dxa"/>
            <w:shd w:val="clear" w:color="auto" w:fill="auto"/>
          </w:tcPr>
          <w:p w14:paraId="42C2FEC3" w14:textId="77777777" w:rsidR="002D3F1C" w:rsidRPr="0059248E" w:rsidRDefault="002D3F1C"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0630B81C" w:rsidR="002D3F1C" w:rsidRPr="0059248E" w:rsidRDefault="003E2D44" w:rsidP="00622D66">
            <w:pPr>
              <w:jc w:val="both"/>
              <w:rPr>
                <w:rFonts w:ascii="Arial" w:hAnsi="Arial" w:cs="Arial"/>
                <w:color w:val="000000"/>
              </w:rPr>
            </w:pPr>
            <w:r>
              <w:rPr>
                <w:rFonts w:ascii="Arial" w:hAnsi="Arial" w:cs="Arial"/>
                <w:color w:val="000000"/>
              </w:rPr>
              <w:t xml:space="preserve">Hasta el </w:t>
            </w:r>
            <w:r w:rsidR="00622D66">
              <w:rPr>
                <w:rFonts w:ascii="Arial" w:hAnsi="Arial" w:cs="Arial"/>
                <w:color w:val="000000"/>
              </w:rPr>
              <w:t xml:space="preserve">martes </w:t>
            </w:r>
            <w:r w:rsidR="00622D66">
              <w:rPr>
                <w:rFonts w:ascii="Arial" w:hAnsi="Arial" w:cs="Arial"/>
                <w:b/>
                <w:color w:val="000000"/>
              </w:rPr>
              <w:t>21</w:t>
            </w:r>
            <w:r>
              <w:rPr>
                <w:rFonts w:ascii="Arial" w:hAnsi="Arial" w:cs="Arial"/>
                <w:b/>
                <w:color w:val="000000"/>
              </w:rPr>
              <w:t xml:space="preserve"> </w:t>
            </w:r>
            <w:r w:rsidR="002D3F1C" w:rsidRPr="0059248E">
              <w:rPr>
                <w:rFonts w:ascii="Arial" w:hAnsi="Arial" w:cs="Arial"/>
                <w:b/>
                <w:color w:val="000000"/>
              </w:rPr>
              <w:t xml:space="preserve">de </w:t>
            </w:r>
            <w:r w:rsidR="002D3F1C">
              <w:rPr>
                <w:rFonts w:ascii="Arial" w:hAnsi="Arial" w:cs="Arial"/>
                <w:b/>
                <w:color w:val="000000"/>
              </w:rPr>
              <w:t>septiembre del 2021</w:t>
            </w:r>
            <w:r w:rsidR="002D3F1C" w:rsidRPr="0059248E">
              <w:rPr>
                <w:rFonts w:ascii="Arial" w:hAnsi="Arial" w:cs="Arial"/>
                <w:b/>
                <w:color w:val="000000"/>
              </w:rPr>
              <w:t xml:space="preserve"> </w:t>
            </w:r>
            <w:r w:rsidR="002D3F1C" w:rsidRPr="0059248E">
              <w:rPr>
                <w:rFonts w:ascii="Arial" w:hAnsi="Arial" w:cs="Arial"/>
                <w:color w:val="000000"/>
              </w:rPr>
              <w:t xml:space="preserve">a las 15:00 horas, correo: </w:t>
            </w:r>
            <w:hyperlink r:id="rId9" w:history="1">
              <w:r w:rsidR="002D3F1C" w:rsidRPr="0059248E">
                <w:rPr>
                  <w:rFonts w:ascii="Arial" w:hAnsi="Arial" w:cs="Arial"/>
                  <w:color w:val="0000FF"/>
                  <w:u w:val="single"/>
                </w:rPr>
                <w:t>licitaciones@tlajomulco.gob.mx</w:t>
              </w:r>
            </w:hyperlink>
          </w:p>
        </w:tc>
      </w:tr>
      <w:tr w:rsidR="002D3F1C" w:rsidRPr="0059248E" w14:paraId="0954965A" w14:textId="77777777" w:rsidTr="00614B1F">
        <w:trPr>
          <w:trHeight w:val="282"/>
        </w:trPr>
        <w:tc>
          <w:tcPr>
            <w:tcW w:w="5245" w:type="dxa"/>
            <w:shd w:val="clear" w:color="auto" w:fill="auto"/>
          </w:tcPr>
          <w:p w14:paraId="40DF64A6" w14:textId="77777777" w:rsidR="002D3F1C" w:rsidRPr="0059248E" w:rsidRDefault="002D3F1C"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13A10943" w:rsidR="002D3F1C" w:rsidRPr="0059248E" w:rsidRDefault="00622D66" w:rsidP="00622D66">
            <w:pPr>
              <w:jc w:val="both"/>
              <w:rPr>
                <w:rFonts w:ascii="Arial" w:hAnsi="Arial" w:cs="Arial"/>
                <w:color w:val="000000"/>
              </w:rPr>
            </w:pPr>
            <w:r>
              <w:rPr>
                <w:rFonts w:ascii="Arial" w:hAnsi="Arial" w:cs="Arial"/>
                <w:color w:val="000000"/>
              </w:rPr>
              <w:t xml:space="preserve">Jueves </w:t>
            </w:r>
            <w:r>
              <w:rPr>
                <w:rFonts w:ascii="Arial" w:hAnsi="Arial" w:cs="Arial"/>
                <w:b/>
                <w:color w:val="000000"/>
              </w:rPr>
              <w:t>23</w:t>
            </w:r>
            <w:r w:rsidR="002D3F1C">
              <w:rPr>
                <w:rFonts w:ascii="Arial" w:hAnsi="Arial" w:cs="Arial"/>
                <w:b/>
                <w:color w:val="000000"/>
              </w:rPr>
              <w:t xml:space="preserve"> </w:t>
            </w:r>
            <w:r w:rsidR="002D3F1C" w:rsidRPr="0059248E">
              <w:rPr>
                <w:rFonts w:ascii="Arial" w:hAnsi="Arial" w:cs="Arial"/>
                <w:b/>
                <w:color w:val="000000"/>
              </w:rPr>
              <w:t>de</w:t>
            </w:r>
            <w:r w:rsidR="00F91EAA">
              <w:rPr>
                <w:rFonts w:ascii="Arial" w:hAnsi="Arial" w:cs="Arial"/>
                <w:b/>
                <w:color w:val="000000"/>
              </w:rPr>
              <w:t xml:space="preserve"> septiembre 2021 a las 13</w:t>
            </w:r>
            <w:r w:rsidR="002D3F1C">
              <w:rPr>
                <w:rFonts w:ascii="Arial" w:hAnsi="Arial" w:cs="Arial"/>
                <w:b/>
                <w:color w:val="000000"/>
              </w:rPr>
              <w:t>:00</w:t>
            </w:r>
            <w:r w:rsidR="002D3F1C"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2D3F1C">
              <w:rPr>
                <w:rFonts w:ascii="Arial" w:hAnsi="Arial" w:cs="Arial"/>
                <w:color w:val="000000"/>
              </w:rPr>
              <w:t>.</w:t>
            </w:r>
          </w:p>
        </w:tc>
      </w:tr>
      <w:tr w:rsidR="002D3F1C" w:rsidRPr="0059248E" w14:paraId="35B0B5AE" w14:textId="77777777" w:rsidTr="00BB3DE9">
        <w:trPr>
          <w:trHeight w:val="1157"/>
        </w:trPr>
        <w:tc>
          <w:tcPr>
            <w:tcW w:w="5245" w:type="dxa"/>
            <w:shd w:val="clear" w:color="auto" w:fill="auto"/>
          </w:tcPr>
          <w:p w14:paraId="0D18A1A9" w14:textId="77777777" w:rsidR="002D3F1C" w:rsidRPr="0059248E" w:rsidRDefault="002D3F1C"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45140305" w:rsidR="002D3F1C" w:rsidRPr="0059248E" w:rsidRDefault="002D3F1C" w:rsidP="003E2D44">
            <w:pPr>
              <w:spacing w:after="0"/>
              <w:jc w:val="both"/>
              <w:rPr>
                <w:rFonts w:ascii="Arial" w:hAnsi="Arial" w:cs="Arial"/>
              </w:rPr>
            </w:pPr>
            <w:r w:rsidRPr="0059248E">
              <w:rPr>
                <w:rFonts w:ascii="Arial" w:hAnsi="Arial" w:cs="Arial"/>
                <w:color w:val="000000"/>
              </w:rPr>
              <w:t xml:space="preserve">La presentación de proposiciones iniciará el </w:t>
            </w:r>
            <w:r w:rsidR="00EC7EEB">
              <w:rPr>
                <w:rFonts w:ascii="Arial" w:hAnsi="Arial" w:cs="Arial"/>
                <w:color w:val="000000"/>
              </w:rPr>
              <w:t>Lunes</w:t>
            </w:r>
            <w:r w:rsidRPr="0059248E">
              <w:rPr>
                <w:rFonts w:ascii="Arial" w:hAnsi="Arial" w:cs="Arial"/>
                <w:color w:val="000000"/>
              </w:rPr>
              <w:t xml:space="preserve"> </w:t>
            </w:r>
            <w:r w:rsidR="00EC7EEB">
              <w:rPr>
                <w:rFonts w:ascii="Arial" w:hAnsi="Arial" w:cs="Arial"/>
                <w:b/>
                <w:color w:val="000000"/>
              </w:rPr>
              <w:t>27</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3E2D44">
              <w:rPr>
                <w:rFonts w:ascii="Arial" w:hAnsi="Arial" w:cs="Arial"/>
                <w:b/>
                <w:color w:val="000000"/>
              </w:rPr>
              <w:t>a las 8:00 y concluirá a las 8:50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2D3F1C" w:rsidRPr="0059248E" w14:paraId="704FDE5C" w14:textId="77777777" w:rsidTr="00BB3DE9">
        <w:trPr>
          <w:trHeight w:val="1157"/>
        </w:trPr>
        <w:tc>
          <w:tcPr>
            <w:tcW w:w="5245" w:type="dxa"/>
            <w:shd w:val="clear" w:color="auto" w:fill="auto"/>
          </w:tcPr>
          <w:p w14:paraId="5736B099" w14:textId="77777777" w:rsidR="002D3F1C" w:rsidRPr="0059248E" w:rsidRDefault="002D3F1C"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6030500F" w:rsidR="002D3F1C" w:rsidRPr="0059248E" w:rsidRDefault="002D3F1C" w:rsidP="002D3F1C">
            <w:pPr>
              <w:spacing w:after="0"/>
              <w:jc w:val="both"/>
              <w:rPr>
                <w:rFonts w:ascii="Arial" w:hAnsi="Arial" w:cs="Arial"/>
              </w:rPr>
            </w:pPr>
            <w:r w:rsidRPr="0059248E">
              <w:rPr>
                <w:rFonts w:ascii="Arial" w:hAnsi="Arial" w:cs="Arial"/>
                <w:color w:val="000000"/>
              </w:rPr>
              <w:t xml:space="preserve">La apertura de proposiciones iniciará el </w:t>
            </w:r>
            <w:r w:rsidR="00EC7EEB">
              <w:rPr>
                <w:rFonts w:ascii="Arial" w:hAnsi="Arial" w:cs="Arial"/>
                <w:color w:val="000000"/>
              </w:rPr>
              <w:t>Lunes</w:t>
            </w:r>
            <w:r w:rsidR="00EC7EEB" w:rsidRPr="0059248E">
              <w:rPr>
                <w:rFonts w:ascii="Arial" w:hAnsi="Arial" w:cs="Arial"/>
                <w:color w:val="000000"/>
              </w:rPr>
              <w:t xml:space="preserve"> </w:t>
            </w:r>
            <w:r w:rsidR="00EC7EEB">
              <w:rPr>
                <w:rFonts w:ascii="Arial" w:hAnsi="Arial" w:cs="Arial"/>
                <w:b/>
                <w:color w:val="000000"/>
              </w:rPr>
              <w:t>27</w:t>
            </w:r>
            <w:r w:rsidR="00EC7EEB" w:rsidRPr="0059248E">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3E2D44">
              <w:rPr>
                <w:rFonts w:ascii="Arial" w:hAnsi="Arial" w:cs="Arial"/>
                <w:b/>
                <w:color w:val="000000"/>
              </w:rPr>
              <w:t>a las 9:1</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2D3F1C" w:rsidRPr="0059248E" w14:paraId="7A3D4599" w14:textId="77777777" w:rsidTr="00BB3DE9">
        <w:tc>
          <w:tcPr>
            <w:tcW w:w="5245" w:type="dxa"/>
            <w:shd w:val="clear" w:color="auto" w:fill="auto"/>
          </w:tcPr>
          <w:p w14:paraId="431270C0" w14:textId="77777777" w:rsidR="002D3F1C" w:rsidRPr="0059248E" w:rsidRDefault="002D3F1C"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3F1C" w:rsidRPr="0059248E" w:rsidRDefault="002D3F1C"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3F1C" w:rsidRPr="0059248E" w14:paraId="49694656" w14:textId="77777777" w:rsidTr="00BB3DE9">
        <w:tc>
          <w:tcPr>
            <w:tcW w:w="5245" w:type="dxa"/>
            <w:shd w:val="clear" w:color="auto" w:fill="auto"/>
          </w:tcPr>
          <w:p w14:paraId="1BA3F08D" w14:textId="77777777" w:rsidR="002D3F1C" w:rsidRPr="0059248E" w:rsidRDefault="002D3F1C"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3F1C" w:rsidRPr="0059248E" w14:paraId="63A3A03B" w14:textId="77777777" w:rsidTr="00BB3DE9">
        <w:tc>
          <w:tcPr>
            <w:tcW w:w="5245" w:type="dxa"/>
            <w:shd w:val="clear" w:color="auto" w:fill="auto"/>
          </w:tcPr>
          <w:p w14:paraId="66BC20E4"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3F1C" w:rsidRPr="0059248E" w:rsidRDefault="002D3F1C" w:rsidP="00BB3DE9">
            <w:pPr>
              <w:spacing w:after="0"/>
              <w:jc w:val="both"/>
              <w:rPr>
                <w:rFonts w:ascii="Arial" w:hAnsi="Arial" w:cs="Arial"/>
                <w:lang w:val="es-ES_tradnl" w:eastAsia="es-ES"/>
              </w:rPr>
            </w:pPr>
            <w:r>
              <w:rPr>
                <w:rFonts w:ascii="Arial" w:hAnsi="Arial" w:cs="Arial"/>
                <w:lang w:val="es-ES_tradnl" w:eastAsia="es-ES"/>
              </w:rPr>
              <w:t>Local</w:t>
            </w:r>
          </w:p>
        </w:tc>
      </w:tr>
      <w:tr w:rsidR="002D3F1C" w:rsidRPr="0059248E" w14:paraId="5025B82B" w14:textId="77777777" w:rsidTr="00BB3DE9">
        <w:tc>
          <w:tcPr>
            <w:tcW w:w="5245" w:type="dxa"/>
            <w:shd w:val="clear" w:color="auto" w:fill="auto"/>
          </w:tcPr>
          <w:p w14:paraId="1746DF70"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3F1C" w:rsidRPr="0059248E" w14:paraId="62AE8020" w14:textId="77777777" w:rsidTr="00BB3DE9">
        <w:tc>
          <w:tcPr>
            <w:tcW w:w="5245" w:type="dxa"/>
            <w:shd w:val="clear" w:color="auto" w:fill="auto"/>
          </w:tcPr>
          <w:p w14:paraId="5217384A"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5F65BA50" w:rsidR="002D3F1C" w:rsidRPr="0059248E" w:rsidRDefault="002D3F1C" w:rsidP="00BA1361">
            <w:pPr>
              <w:spacing w:after="0"/>
              <w:jc w:val="both"/>
              <w:rPr>
                <w:rFonts w:ascii="Arial" w:hAnsi="Arial" w:cs="Arial"/>
                <w:lang w:val="es-ES_tradnl" w:eastAsia="es-ES"/>
              </w:rPr>
            </w:pPr>
            <w:r w:rsidRPr="0059248E">
              <w:rPr>
                <w:rFonts w:ascii="Arial" w:hAnsi="Arial" w:cs="Arial"/>
                <w:lang w:val="es-ES_tradnl" w:eastAsia="es-ES"/>
              </w:rPr>
              <w:t>2021</w:t>
            </w:r>
            <w:r>
              <w:rPr>
                <w:rFonts w:ascii="Arial" w:hAnsi="Arial" w:cs="Arial"/>
                <w:lang w:val="es-ES_tradnl" w:eastAsia="es-ES"/>
              </w:rPr>
              <w:t xml:space="preserve"> - 202</w:t>
            </w:r>
            <w:r w:rsidR="00BA1361">
              <w:rPr>
                <w:rFonts w:ascii="Arial" w:hAnsi="Arial" w:cs="Arial"/>
                <w:lang w:val="es-ES_tradnl" w:eastAsia="es-ES"/>
              </w:rPr>
              <w:t>2</w:t>
            </w:r>
          </w:p>
        </w:tc>
      </w:tr>
      <w:tr w:rsidR="002D3F1C" w:rsidRPr="0059248E" w14:paraId="0A13193E" w14:textId="77777777" w:rsidTr="00BB3DE9">
        <w:tc>
          <w:tcPr>
            <w:tcW w:w="5245" w:type="dxa"/>
            <w:shd w:val="clear" w:color="auto" w:fill="auto"/>
          </w:tcPr>
          <w:p w14:paraId="5B76354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3F1C" w:rsidRPr="0059248E" w14:paraId="276B2D6F" w14:textId="77777777" w:rsidTr="00BB3DE9">
        <w:tc>
          <w:tcPr>
            <w:tcW w:w="5245" w:type="dxa"/>
            <w:shd w:val="clear" w:color="auto" w:fill="auto"/>
          </w:tcPr>
          <w:p w14:paraId="19BC09B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6BB57757" w:rsidR="002D3F1C" w:rsidRPr="0059248E" w:rsidRDefault="002D3F1C"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2D3F1C" w:rsidRPr="0059248E" w14:paraId="26E5239C" w14:textId="77777777" w:rsidTr="00BB3DE9">
        <w:tc>
          <w:tcPr>
            <w:tcW w:w="5245" w:type="dxa"/>
            <w:shd w:val="clear" w:color="auto" w:fill="auto"/>
          </w:tcPr>
          <w:p w14:paraId="55BAC175"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3F1C" w:rsidRPr="0059248E" w14:paraId="77E83C46" w14:textId="77777777" w:rsidTr="00BB3DE9">
        <w:tc>
          <w:tcPr>
            <w:tcW w:w="5245" w:type="dxa"/>
            <w:shd w:val="clear" w:color="auto" w:fill="auto"/>
          </w:tcPr>
          <w:p w14:paraId="3F93D03E"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EC745D4" w:rsidR="002D3F1C" w:rsidRPr="0059248E" w:rsidRDefault="002D3F1C" w:rsidP="00E6016E">
            <w:pPr>
              <w:spacing w:after="0"/>
              <w:jc w:val="both"/>
              <w:rPr>
                <w:rFonts w:ascii="Arial" w:hAnsi="Arial" w:cs="Arial"/>
                <w:b/>
                <w:lang w:val="es-ES_tradnl" w:eastAsia="es-ES"/>
              </w:rPr>
            </w:pPr>
            <w:r w:rsidRPr="004C395D">
              <w:rPr>
                <w:rFonts w:ascii="Arial" w:hAnsi="Arial" w:cs="Arial"/>
                <w:b/>
                <w:lang w:val="es-ES_tradnl" w:eastAsia="es-ES"/>
              </w:rPr>
              <w:t>Se adjudicar</w:t>
            </w:r>
            <w:r>
              <w:rPr>
                <w:rFonts w:ascii="Arial" w:hAnsi="Arial" w:cs="Arial"/>
                <w:b/>
                <w:lang w:val="es-ES_tradnl" w:eastAsia="es-ES"/>
              </w:rPr>
              <w:t>á a un solo l</w:t>
            </w:r>
            <w:r w:rsidRPr="004C395D">
              <w:rPr>
                <w:rFonts w:ascii="Arial" w:hAnsi="Arial" w:cs="Arial"/>
                <w:b/>
                <w:lang w:val="es-ES_tradnl" w:eastAsia="es-ES"/>
              </w:rPr>
              <w:t>icitante</w:t>
            </w:r>
            <w:r>
              <w:rPr>
                <w:rFonts w:ascii="Arial" w:hAnsi="Arial" w:cs="Arial"/>
                <w:b/>
                <w:lang w:val="es-ES_tradnl" w:eastAsia="es-ES"/>
              </w:rPr>
              <w:t>.</w:t>
            </w:r>
          </w:p>
        </w:tc>
      </w:tr>
      <w:tr w:rsidR="002D3F1C" w:rsidRPr="0059248E" w14:paraId="375CB4D3" w14:textId="77777777" w:rsidTr="00BB3DE9">
        <w:tc>
          <w:tcPr>
            <w:tcW w:w="5245" w:type="dxa"/>
            <w:shd w:val="clear" w:color="auto" w:fill="auto"/>
          </w:tcPr>
          <w:p w14:paraId="235D3122"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3F1C" w:rsidRPr="0059248E" w14:paraId="5048A193" w14:textId="77777777" w:rsidTr="00BB3DE9">
        <w:tc>
          <w:tcPr>
            <w:tcW w:w="5245" w:type="dxa"/>
            <w:shd w:val="clear" w:color="auto" w:fill="auto"/>
          </w:tcPr>
          <w:p w14:paraId="7A91C975"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3F1C" w:rsidRPr="0059248E" w14:paraId="7A7F3B6A" w14:textId="77777777" w:rsidTr="00BB3DE9">
        <w:tc>
          <w:tcPr>
            <w:tcW w:w="5245" w:type="dxa"/>
            <w:shd w:val="clear" w:color="auto" w:fill="auto"/>
          </w:tcPr>
          <w:p w14:paraId="0D6B6690"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3F1C" w:rsidRPr="0059248E" w14:paraId="225DBC71" w14:textId="77777777" w:rsidTr="00BB3DE9">
        <w:tc>
          <w:tcPr>
            <w:tcW w:w="5245" w:type="dxa"/>
            <w:shd w:val="clear" w:color="auto" w:fill="auto"/>
          </w:tcPr>
          <w:p w14:paraId="7E174951"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2D3F1C" w:rsidRPr="0059248E" w:rsidRDefault="002D3F1C" w:rsidP="00BB3DE9">
            <w:pPr>
              <w:spacing w:after="0"/>
              <w:jc w:val="both"/>
              <w:rPr>
                <w:rFonts w:ascii="Arial" w:hAnsi="Arial" w:cs="Arial"/>
                <w:lang w:val="es-ES_tradnl" w:eastAsia="es-ES"/>
              </w:rPr>
            </w:pPr>
          </w:p>
          <w:p w14:paraId="53759EF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3F1C" w:rsidRPr="0059248E" w:rsidRDefault="002D3F1C" w:rsidP="00BB3DE9">
            <w:pPr>
              <w:spacing w:after="0"/>
              <w:jc w:val="both"/>
              <w:rPr>
                <w:rFonts w:ascii="Arial" w:hAnsi="Arial" w:cs="Arial"/>
                <w:lang w:val="es-ES_tradnl" w:eastAsia="es-ES"/>
              </w:rPr>
            </w:pPr>
          </w:p>
          <w:p w14:paraId="2032BF0D"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3F1C" w:rsidRPr="0059248E" w:rsidRDefault="002D3F1C" w:rsidP="00BB3DE9">
            <w:pPr>
              <w:spacing w:after="0"/>
              <w:jc w:val="both"/>
              <w:rPr>
                <w:rFonts w:ascii="Arial" w:hAnsi="Arial" w:cs="Arial"/>
                <w:lang w:val="es-ES_tradnl" w:eastAsia="es-ES"/>
              </w:rPr>
            </w:pPr>
          </w:p>
          <w:p w14:paraId="5FFEEBFE"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3F1C" w:rsidRPr="0059248E" w:rsidRDefault="002D3F1C" w:rsidP="00BB3DE9">
            <w:pPr>
              <w:spacing w:after="0"/>
              <w:jc w:val="both"/>
              <w:rPr>
                <w:rFonts w:ascii="Arial" w:hAnsi="Arial" w:cs="Arial"/>
                <w:lang w:val="es-ES_tradnl" w:eastAsia="es-ES"/>
              </w:rPr>
            </w:pPr>
          </w:p>
          <w:p w14:paraId="776C9B9A"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3F1C" w:rsidRPr="0059248E" w:rsidRDefault="002D3F1C" w:rsidP="00BB3DE9">
            <w:pPr>
              <w:spacing w:after="0"/>
              <w:jc w:val="both"/>
              <w:rPr>
                <w:rFonts w:ascii="Arial" w:hAnsi="Arial" w:cs="Arial"/>
                <w:lang w:val="es-ES_tradnl" w:eastAsia="es-ES"/>
              </w:rPr>
            </w:pPr>
          </w:p>
          <w:p w14:paraId="6A955211" w14:textId="77777777" w:rsidR="002D3F1C" w:rsidRPr="0059248E" w:rsidRDefault="002D3F1C" w:rsidP="00BB3DE9">
            <w:pPr>
              <w:spacing w:after="0"/>
              <w:jc w:val="both"/>
              <w:rPr>
                <w:rFonts w:ascii="Arial" w:hAnsi="Arial" w:cs="Arial"/>
                <w:lang w:val="es-ES_tradnl" w:eastAsia="es-ES"/>
              </w:rPr>
            </w:pPr>
          </w:p>
          <w:p w14:paraId="7D7A5699" w14:textId="77777777" w:rsidR="002D3F1C" w:rsidRPr="0059248E" w:rsidRDefault="002D3F1C" w:rsidP="00BB3DE9">
            <w:pPr>
              <w:spacing w:after="0"/>
              <w:jc w:val="both"/>
              <w:rPr>
                <w:rFonts w:ascii="Arial" w:hAnsi="Arial" w:cs="Arial"/>
                <w:lang w:val="es-ES_tradnl" w:eastAsia="es-ES"/>
              </w:rPr>
            </w:pPr>
          </w:p>
          <w:p w14:paraId="59593885" w14:textId="77777777" w:rsidR="002D3F1C" w:rsidRPr="0059248E" w:rsidRDefault="002D3F1C" w:rsidP="00BB3DE9">
            <w:pPr>
              <w:spacing w:after="0"/>
              <w:jc w:val="both"/>
              <w:rPr>
                <w:rFonts w:ascii="Arial" w:hAnsi="Arial" w:cs="Arial"/>
                <w:lang w:val="es-ES_tradnl" w:eastAsia="es-ES"/>
              </w:rPr>
            </w:pPr>
          </w:p>
          <w:p w14:paraId="4EDA39C8"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3F1C" w:rsidRPr="0059248E" w:rsidRDefault="002D3F1C" w:rsidP="00BB3DE9">
            <w:pPr>
              <w:spacing w:after="0"/>
              <w:jc w:val="both"/>
              <w:rPr>
                <w:rFonts w:ascii="Arial" w:hAnsi="Arial" w:cs="Arial"/>
                <w:lang w:val="es-ES_tradnl" w:eastAsia="es-ES"/>
              </w:rPr>
            </w:pPr>
          </w:p>
          <w:p w14:paraId="60BECAE3"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3F1C" w:rsidRPr="0059248E" w:rsidRDefault="002D3F1C" w:rsidP="00BB3DE9">
            <w:pPr>
              <w:spacing w:after="0"/>
              <w:jc w:val="both"/>
              <w:rPr>
                <w:rFonts w:ascii="Arial" w:hAnsi="Arial" w:cs="Arial"/>
                <w:lang w:val="es-ES_tradnl" w:eastAsia="es-ES"/>
              </w:rPr>
            </w:pPr>
          </w:p>
          <w:p w14:paraId="77385F8C" w14:textId="77777777" w:rsidR="002D3F1C" w:rsidRPr="0059248E" w:rsidRDefault="002D3F1C" w:rsidP="00BB3DE9">
            <w:pPr>
              <w:spacing w:after="0"/>
              <w:jc w:val="both"/>
              <w:rPr>
                <w:rFonts w:ascii="Arial" w:hAnsi="Arial" w:cs="Arial"/>
                <w:lang w:val="es-ES_tradnl" w:eastAsia="es-ES"/>
              </w:rPr>
            </w:pPr>
          </w:p>
          <w:p w14:paraId="48B67C0A"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3F1C" w:rsidRPr="0059248E" w:rsidRDefault="002D3F1C" w:rsidP="00BB3DE9">
            <w:pPr>
              <w:spacing w:after="0"/>
              <w:jc w:val="both"/>
              <w:rPr>
                <w:rFonts w:ascii="Arial" w:hAnsi="Arial" w:cs="Arial"/>
                <w:lang w:val="es-ES_tradnl" w:eastAsia="es-ES"/>
              </w:rPr>
            </w:pPr>
          </w:p>
          <w:p w14:paraId="64B22C63"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3F1C" w:rsidRPr="0059248E" w14:paraId="4F3213A3" w14:textId="77777777" w:rsidTr="00BB3DE9">
        <w:tc>
          <w:tcPr>
            <w:tcW w:w="5245" w:type="dxa"/>
            <w:shd w:val="clear" w:color="auto" w:fill="auto"/>
          </w:tcPr>
          <w:p w14:paraId="0112F2CD"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22EE4854" w:rsidR="002D3F1C" w:rsidRPr="0059248E" w:rsidRDefault="002D3F1C" w:rsidP="003E2D44">
            <w:pPr>
              <w:spacing w:after="0"/>
              <w:jc w:val="both"/>
              <w:rPr>
                <w:rFonts w:ascii="Arial" w:hAnsi="Arial" w:cs="Arial"/>
                <w:lang w:val="es-ES_tradnl" w:eastAsia="es-ES"/>
              </w:rPr>
            </w:pPr>
            <w:r>
              <w:rPr>
                <w:rFonts w:ascii="Arial" w:hAnsi="Arial" w:cs="Arial"/>
                <w:lang w:val="es-ES_tradnl" w:eastAsia="es-ES"/>
              </w:rPr>
              <w:t>Normal: 1</w:t>
            </w:r>
            <w:r w:rsidR="003E2D44">
              <w:rPr>
                <w:rFonts w:ascii="Arial" w:hAnsi="Arial" w:cs="Arial"/>
                <w:lang w:val="es-ES_tradnl" w:eastAsia="es-ES"/>
              </w:rPr>
              <w:t>0 días</w:t>
            </w:r>
          </w:p>
        </w:tc>
      </w:tr>
      <w:tr w:rsidR="002D3F1C" w:rsidRPr="0059248E" w14:paraId="30AA1AED" w14:textId="77777777" w:rsidTr="00BB3DE9">
        <w:tc>
          <w:tcPr>
            <w:tcW w:w="5245" w:type="dxa"/>
            <w:shd w:val="clear" w:color="auto" w:fill="auto"/>
          </w:tcPr>
          <w:p w14:paraId="4F284342"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BFDF0A0"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97520">
              <w:rPr>
                <w:rFonts w:ascii="Arial" w:eastAsia="Times New Roman" w:hAnsi="Arial" w:cs="Arial"/>
                <w:b/>
                <w:iCs/>
                <w:lang w:eastAsia="es-ES"/>
              </w:rPr>
              <w:t xml:space="preserve">ADQUISICIÓN </w:t>
            </w:r>
            <w:r w:rsidR="00657185">
              <w:rPr>
                <w:rFonts w:ascii="Arial" w:eastAsia="Times New Roman" w:hAnsi="Arial" w:cs="Arial"/>
                <w:b/>
                <w:iCs/>
                <w:lang w:eastAsia="es-ES"/>
              </w:rPr>
              <w:t xml:space="preserve">DEL SERVICIO </w:t>
            </w:r>
            <w:r w:rsidR="00B45DED">
              <w:rPr>
                <w:rFonts w:ascii="Arial" w:eastAsia="Times New Roman" w:hAnsi="Arial" w:cs="Arial"/>
                <w:b/>
                <w:iCs/>
                <w:lang w:eastAsia="es-ES"/>
              </w:rPr>
              <w:t>DE SEGURO DE VIDA PARA EL PERSONAL ADMINISTRATIVO Y OPERATIVO DEL GOBIERNO MUNICIPAL DE</w:t>
            </w:r>
            <w:r w:rsidR="00D153B3">
              <w:rPr>
                <w:rFonts w:ascii="Arial" w:eastAsia="Times New Roman" w:hAnsi="Arial" w:cs="Arial"/>
                <w:b/>
                <w:iCs/>
                <w:lang w:eastAsia="es-ES"/>
              </w:rPr>
              <w:t xml:space="preserv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052B694F" w14:textId="77777777" w:rsidR="005C5849" w:rsidRDefault="005C5849" w:rsidP="000B16A4">
      <w:pPr>
        <w:spacing w:after="0"/>
        <w:jc w:val="center"/>
        <w:rPr>
          <w:rFonts w:ascii="Arial" w:hAnsi="Arial" w:cs="Arial"/>
        </w:rPr>
      </w:pPr>
    </w:p>
    <w:p w14:paraId="6AAD6078" w14:textId="77777777" w:rsidR="004042C0" w:rsidRDefault="004042C0" w:rsidP="000B16A4">
      <w:pPr>
        <w:spacing w:after="0" w:line="240" w:lineRule="auto"/>
        <w:jc w:val="center"/>
        <w:rPr>
          <w:rFonts w:ascii="Arial" w:eastAsia="Times New Roman" w:hAnsi="Arial" w:cs="Arial"/>
          <w:b/>
          <w:spacing w:val="60"/>
          <w:lang w:eastAsia="es-ES"/>
        </w:rPr>
      </w:pPr>
    </w:p>
    <w:p w14:paraId="69AEEEEC" w14:textId="77777777" w:rsidR="009E2467" w:rsidRPr="004E3A7B" w:rsidRDefault="009E2467" w:rsidP="009E2467">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w:t>
      </w:r>
      <w:r w:rsidRPr="004E3A7B">
        <w:rPr>
          <w:rFonts w:ascii="Arial" w:eastAsia="Times New Roman" w:hAnsi="Arial" w:cs="Arial"/>
          <w:sz w:val="24"/>
          <w:szCs w:val="24"/>
          <w:lang w:eastAsia="es-ES"/>
        </w:rPr>
        <w:lastRenderedPageBreak/>
        <w:t xml:space="preserve">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7710BE5B" w14:textId="77777777" w:rsidR="009E2467" w:rsidRPr="004E3A7B" w:rsidRDefault="009E2467" w:rsidP="009E2467">
      <w:pPr>
        <w:spacing w:after="0" w:line="240" w:lineRule="auto"/>
        <w:jc w:val="both"/>
        <w:rPr>
          <w:rFonts w:ascii="Arial" w:eastAsia="Times New Roman" w:hAnsi="Arial" w:cs="Arial"/>
          <w:sz w:val="24"/>
          <w:szCs w:val="24"/>
          <w:lang w:eastAsia="es-ES"/>
        </w:rPr>
      </w:pPr>
    </w:p>
    <w:p w14:paraId="5863951B" w14:textId="77777777" w:rsidR="009E2467" w:rsidRPr="004E3A7B" w:rsidRDefault="009E2467" w:rsidP="009E2467">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7F5C03F2" w14:textId="77777777" w:rsidR="009E2467" w:rsidRDefault="009E2467" w:rsidP="009E2467">
      <w:pPr>
        <w:spacing w:after="0" w:line="240" w:lineRule="auto"/>
        <w:jc w:val="center"/>
        <w:rPr>
          <w:rFonts w:ascii="Arial" w:eastAsia="Times New Roman" w:hAnsi="Arial" w:cs="Arial"/>
          <w:sz w:val="24"/>
          <w:szCs w:val="24"/>
          <w:lang w:eastAsia="es-ES"/>
        </w:rPr>
      </w:pPr>
    </w:p>
    <w:p w14:paraId="081064A3" w14:textId="77777777" w:rsidR="009E2467" w:rsidRDefault="009E2467" w:rsidP="009E2467">
      <w:pPr>
        <w:spacing w:after="0" w:line="240" w:lineRule="auto"/>
        <w:jc w:val="center"/>
        <w:rPr>
          <w:rFonts w:ascii="Arial" w:eastAsia="Times New Roman" w:hAnsi="Arial" w:cs="Arial"/>
          <w:sz w:val="24"/>
          <w:szCs w:val="24"/>
          <w:lang w:eastAsia="es-ES"/>
        </w:rPr>
      </w:pPr>
    </w:p>
    <w:p w14:paraId="77F16F4B" w14:textId="77777777" w:rsidR="009E2467" w:rsidRDefault="009E2467" w:rsidP="009E2467">
      <w:pPr>
        <w:spacing w:after="0" w:line="240" w:lineRule="auto"/>
        <w:jc w:val="center"/>
        <w:rPr>
          <w:rFonts w:ascii="Arial" w:eastAsia="Times New Roman" w:hAnsi="Arial" w:cs="Arial"/>
          <w:sz w:val="24"/>
          <w:szCs w:val="24"/>
          <w:lang w:eastAsia="es-ES"/>
        </w:rPr>
      </w:pPr>
    </w:p>
    <w:p w14:paraId="0447854A" w14:textId="77777777" w:rsidR="009E2467" w:rsidRPr="004E3A7B" w:rsidRDefault="009E2467" w:rsidP="009E2467">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46D110DE" w14:textId="77777777" w:rsidR="009E2467" w:rsidRPr="004E3A7B" w:rsidRDefault="009E2467" w:rsidP="009E2467">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5D80FC33" w14:textId="77777777" w:rsidR="009E2467" w:rsidRPr="004E3A7B" w:rsidRDefault="009E2467" w:rsidP="009E2467">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38580B6B" w14:textId="77777777" w:rsidR="009E2467" w:rsidRDefault="009E2467" w:rsidP="009E2467">
      <w:pPr>
        <w:spacing w:after="0"/>
        <w:jc w:val="center"/>
        <w:rPr>
          <w:rFonts w:ascii="Arial" w:hAnsi="Arial" w:cs="Arial"/>
          <w:b/>
        </w:rPr>
      </w:pPr>
    </w:p>
    <w:p w14:paraId="24BAC803" w14:textId="77777777" w:rsidR="009E2467" w:rsidRDefault="009E2467" w:rsidP="009E2467">
      <w:pPr>
        <w:spacing w:after="0"/>
        <w:jc w:val="center"/>
        <w:rPr>
          <w:rFonts w:ascii="Arial" w:hAnsi="Arial" w:cs="Arial"/>
          <w:b/>
        </w:rPr>
      </w:pPr>
    </w:p>
    <w:p w14:paraId="2695792F" w14:textId="77777777" w:rsidR="004042C0" w:rsidRDefault="004042C0" w:rsidP="000B16A4">
      <w:pPr>
        <w:spacing w:after="0" w:line="240" w:lineRule="auto"/>
        <w:jc w:val="center"/>
        <w:rPr>
          <w:rFonts w:ascii="Arial" w:eastAsia="Times New Roman" w:hAnsi="Arial" w:cs="Arial"/>
          <w:b/>
          <w:spacing w:val="60"/>
          <w:lang w:eastAsia="es-ES"/>
        </w:rPr>
      </w:pPr>
    </w:p>
    <w:p w14:paraId="4F56D7BD" w14:textId="77777777" w:rsidR="004042C0" w:rsidRDefault="004042C0" w:rsidP="000B16A4">
      <w:pPr>
        <w:spacing w:after="0" w:line="240" w:lineRule="auto"/>
        <w:jc w:val="center"/>
        <w:rPr>
          <w:rFonts w:ascii="Arial" w:eastAsia="Times New Roman" w:hAnsi="Arial" w:cs="Arial"/>
          <w:b/>
          <w:spacing w:val="60"/>
          <w:lang w:eastAsia="es-ES"/>
        </w:rPr>
      </w:pPr>
    </w:p>
    <w:p w14:paraId="519F5B6E" w14:textId="77777777" w:rsidR="004042C0" w:rsidRDefault="004042C0" w:rsidP="000B16A4">
      <w:pPr>
        <w:spacing w:after="0" w:line="240" w:lineRule="auto"/>
        <w:jc w:val="center"/>
        <w:rPr>
          <w:rFonts w:ascii="Arial" w:eastAsia="Times New Roman" w:hAnsi="Arial" w:cs="Arial"/>
          <w:b/>
          <w:spacing w:val="60"/>
          <w:lang w:eastAsia="es-ES"/>
        </w:rPr>
      </w:pPr>
    </w:p>
    <w:p w14:paraId="698368C5" w14:textId="77777777" w:rsidR="004042C0" w:rsidRDefault="004042C0" w:rsidP="000B16A4">
      <w:pPr>
        <w:spacing w:after="0" w:line="240" w:lineRule="auto"/>
        <w:jc w:val="center"/>
        <w:rPr>
          <w:rFonts w:ascii="Arial" w:eastAsia="Times New Roman" w:hAnsi="Arial" w:cs="Arial"/>
          <w:b/>
          <w:spacing w:val="60"/>
          <w:lang w:eastAsia="es-ES"/>
        </w:rPr>
      </w:pPr>
    </w:p>
    <w:p w14:paraId="7E989191"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23035919" w:rsidR="000B16A4" w:rsidRPr="0059248E" w:rsidRDefault="004C3970"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-64/2021</w:t>
      </w:r>
    </w:p>
    <w:p w14:paraId="55BD9A61" w14:textId="7ACC92A5" w:rsidR="000B16A4" w:rsidRPr="00CC1648"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097520">
        <w:rPr>
          <w:rFonts w:ascii="Arial" w:eastAsia="Times New Roman" w:hAnsi="Arial" w:cs="Arial"/>
          <w:b/>
          <w:iCs/>
          <w:lang w:eastAsia="es-ES"/>
        </w:rPr>
        <w:t xml:space="preserve">ADQUISICIÓN </w:t>
      </w:r>
      <w:r w:rsidR="00657185">
        <w:rPr>
          <w:rFonts w:ascii="Arial" w:eastAsia="Times New Roman" w:hAnsi="Arial" w:cs="Arial"/>
          <w:b/>
          <w:iCs/>
          <w:lang w:eastAsia="es-ES"/>
        </w:rPr>
        <w:t xml:space="preserve">DEL SERVICIO </w:t>
      </w:r>
      <w:r w:rsidR="00B45DED">
        <w:rPr>
          <w:rFonts w:ascii="Arial" w:eastAsia="Times New Roman" w:hAnsi="Arial" w:cs="Arial"/>
          <w:b/>
          <w:iCs/>
          <w:lang w:eastAsia="es-ES"/>
        </w:rPr>
        <w:t>DE SEGURO DE VIDA PARA EL PERSONAL ADMINISTRATIVO Y OPERATIVO DEL GOBIERNO MUNICIPAL DE</w:t>
      </w:r>
      <w:r w:rsidR="00D153B3" w:rsidRPr="00CC1648">
        <w:rPr>
          <w:rFonts w:ascii="Arial" w:eastAsia="Times New Roman" w:hAnsi="Arial" w:cs="Arial"/>
          <w:b/>
          <w:iCs/>
          <w:lang w:eastAsia="es-ES"/>
        </w:rPr>
        <w:t xml:space="preserve"> TLAJOMULCO DE ZÚÑIGA, JALISCO</w:t>
      </w:r>
      <w:r w:rsidRPr="00CC1648">
        <w:rPr>
          <w:rFonts w:ascii="Arial" w:eastAsia="Times New Roman" w:hAnsi="Arial" w:cs="Arial"/>
          <w:b/>
          <w:iCs/>
          <w:lang w:eastAsia="es-ES"/>
        </w:rPr>
        <w:t>”</w:t>
      </w:r>
    </w:p>
    <w:p w14:paraId="60B8E844" w14:textId="77777777" w:rsidR="00657185" w:rsidRDefault="00657185" w:rsidP="00CC1648">
      <w:pPr>
        <w:spacing w:after="0" w:line="240" w:lineRule="auto"/>
        <w:jc w:val="both"/>
        <w:rPr>
          <w:rFonts w:ascii="Arial" w:eastAsia="Times New Roman" w:hAnsi="Arial" w:cs="Arial"/>
          <w:sz w:val="20"/>
          <w:szCs w:val="20"/>
          <w:lang w:eastAsia="es-ES"/>
        </w:rPr>
      </w:pPr>
    </w:p>
    <w:p w14:paraId="2ADAA320" w14:textId="77777777" w:rsidR="00003611" w:rsidRDefault="00003611" w:rsidP="00003611">
      <w:pPr>
        <w:spacing w:after="0"/>
        <w:jc w:val="both"/>
        <w:rPr>
          <w:rFonts w:ascii="Arial" w:hAnsi="Arial" w:cs="Arial"/>
        </w:rPr>
      </w:pPr>
    </w:p>
    <w:p w14:paraId="20B0D5A6" w14:textId="77777777" w:rsidR="00003611" w:rsidRPr="0052736B" w:rsidRDefault="00003611" w:rsidP="00003611">
      <w:pPr>
        <w:pStyle w:val="Textoindependiente"/>
        <w:rPr>
          <w:rFonts w:ascii="Arial" w:hAnsi="Arial" w:cs="Arial"/>
          <w:b/>
          <w:sz w:val="22"/>
          <w:szCs w:val="22"/>
        </w:rPr>
      </w:pPr>
      <w:r w:rsidRPr="0052736B">
        <w:rPr>
          <w:rFonts w:ascii="Arial" w:hAnsi="Arial" w:cs="Arial"/>
          <w:b/>
          <w:sz w:val="22"/>
          <w:szCs w:val="22"/>
        </w:rPr>
        <w:t xml:space="preserve">Vigencia </w:t>
      </w:r>
    </w:p>
    <w:p w14:paraId="3B00FEAC" w14:textId="77777777" w:rsidR="00003611" w:rsidRPr="0052736B" w:rsidRDefault="00003611" w:rsidP="00003611">
      <w:pPr>
        <w:pStyle w:val="Textoindependiente"/>
        <w:rPr>
          <w:rFonts w:ascii="Arial" w:hAnsi="Arial" w:cs="Arial"/>
          <w:b/>
          <w:sz w:val="22"/>
          <w:szCs w:val="22"/>
        </w:rPr>
      </w:pPr>
    </w:p>
    <w:p w14:paraId="3036DD42" w14:textId="1E87B40F" w:rsidR="00003611" w:rsidRPr="003A1F1C" w:rsidRDefault="00003611" w:rsidP="00003611">
      <w:pPr>
        <w:pStyle w:val="Textoindependiente"/>
        <w:rPr>
          <w:rFonts w:ascii="Arial" w:hAnsi="Arial" w:cs="Arial"/>
          <w:sz w:val="20"/>
        </w:rPr>
      </w:pPr>
      <w:r w:rsidRPr="0052736B">
        <w:rPr>
          <w:rFonts w:ascii="Arial" w:hAnsi="Arial" w:cs="Arial"/>
          <w:sz w:val="20"/>
        </w:rPr>
        <w:t xml:space="preserve">La cobertura del seguro será a partir del primer minuto del 30 de septiembre del 2021 a las 23:59 horas del 30 de </w:t>
      </w:r>
      <w:r w:rsidR="00780AC2">
        <w:rPr>
          <w:rFonts w:ascii="Arial" w:hAnsi="Arial" w:cs="Arial"/>
          <w:sz w:val="20"/>
        </w:rPr>
        <w:t>diciembre del 2022</w:t>
      </w:r>
      <w:r w:rsidRPr="0052736B">
        <w:rPr>
          <w:rFonts w:ascii="Arial" w:hAnsi="Arial" w:cs="Arial"/>
          <w:sz w:val="20"/>
        </w:rPr>
        <w:t xml:space="preserve"> para el personal Administrativo y Operativo, por lo que los siniestros que se presenten a partir del inicio de la vigencia estarán cubiertos y deberá tener las siguientes Condiciones Especiales:</w:t>
      </w:r>
    </w:p>
    <w:p w14:paraId="43D2FF79" w14:textId="77777777" w:rsidR="00003611" w:rsidRDefault="00003611" w:rsidP="00003611">
      <w:pPr>
        <w:pStyle w:val="Textoindependiente"/>
        <w:rPr>
          <w:rFonts w:ascii="Arial" w:hAnsi="Arial" w:cs="Arial"/>
          <w:sz w:val="20"/>
        </w:rPr>
      </w:pPr>
    </w:p>
    <w:p w14:paraId="109F9E46" w14:textId="77777777" w:rsidR="00003611" w:rsidRPr="003A1F1C" w:rsidRDefault="00003611" w:rsidP="00003611">
      <w:pPr>
        <w:pStyle w:val="Textoindependiente"/>
        <w:rPr>
          <w:rFonts w:ascii="Arial" w:hAnsi="Arial" w:cs="Arial"/>
          <w:sz w:val="20"/>
        </w:rPr>
      </w:pPr>
    </w:p>
    <w:p w14:paraId="5687AAAF" w14:textId="77777777" w:rsidR="00003611" w:rsidRPr="003A1F1C" w:rsidRDefault="00003611" w:rsidP="00003611">
      <w:pPr>
        <w:pStyle w:val="Textoindependiente"/>
        <w:rPr>
          <w:rFonts w:ascii="Arial" w:hAnsi="Arial" w:cs="Arial"/>
          <w:sz w:val="20"/>
        </w:rPr>
      </w:pPr>
      <w:r w:rsidRPr="003A1F1C">
        <w:rPr>
          <w:rFonts w:ascii="Arial" w:hAnsi="Arial" w:cs="Arial"/>
          <w:sz w:val="20"/>
        </w:rPr>
        <w:t>a) Sin límite de edad.</w:t>
      </w:r>
    </w:p>
    <w:p w14:paraId="2DABF1D0" w14:textId="77777777" w:rsidR="00003611" w:rsidRPr="003A1F1C" w:rsidRDefault="00003611" w:rsidP="00003611">
      <w:pPr>
        <w:pStyle w:val="Textoindependiente"/>
        <w:rPr>
          <w:rFonts w:ascii="Arial" w:hAnsi="Arial" w:cs="Arial"/>
          <w:sz w:val="20"/>
        </w:rPr>
      </w:pPr>
      <w:r w:rsidRPr="003A1F1C">
        <w:rPr>
          <w:rFonts w:ascii="Arial" w:hAnsi="Arial" w:cs="Arial"/>
          <w:sz w:val="20"/>
        </w:rPr>
        <w:t>b) Sin examen médico previo.</w:t>
      </w:r>
    </w:p>
    <w:p w14:paraId="3868842A" w14:textId="77777777" w:rsidR="00003611" w:rsidRPr="003A1F1C" w:rsidRDefault="00003611" w:rsidP="00003611">
      <w:pPr>
        <w:pStyle w:val="Textoindependiente"/>
        <w:rPr>
          <w:rFonts w:ascii="Arial" w:hAnsi="Arial" w:cs="Arial"/>
          <w:sz w:val="20"/>
        </w:rPr>
      </w:pPr>
      <w:r w:rsidRPr="003A1F1C">
        <w:rPr>
          <w:rFonts w:ascii="Arial" w:hAnsi="Arial" w:cs="Arial"/>
          <w:sz w:val="20"/>
        </w:rPr>
        <w:t>c) Se ampara preexistencia sin limitación alguna.</w:t>
      </w:r>
    </w:p>
    <w:p w14:paraId="1CA323AA" w14:textId="77777777" w:rsidR="00003611" w:rsidRDefault="00003611" w:rsidP="00003611">
      <w:pPr>
        <w:pStyle w:val="Textoindependiente"/>
        <w:rPr>
          <w:rFonts w:ascii="Arial" w:hAnsi="Arial" w:cs="Arial"/>
          <w:sz w:val="20"/>
        </w:rPr>
      </w:pPr>
      <w:r w:rsidRPr="003A1F1C">
        <w:rPr>
          <w:rFonts w:ascii="Arial" w:hAnsi="Arial" w:cs="Arial"/>
          <w:sz w:val="20"/>
        </w:rPr>
        <w:t>d) Se ampara motociclismo como medio de transporte (24 horas del</w:t>
      </w:r>
      <w:r>
        <w:rPr>
          <w:rFonts w:ascii="Arial" w:hAnsi="Arial" w:cs="Arial"/>
          <w:sz w:val="20"/>
        </w:rPr>
        <w:t xml:space="preserve"> d</w:t>
      </w:r>
      <w:r w:rsidRPr="003A1F1C">
        <w:rPr>
          <w:rFonts w:ascii="Arial" w:hAnsi="Arial" w:cs="Arial"/>
          <w:sz w:val="20"/>
        </w:rPr>
        <w:t>ía).</w:t>
      </w:r>
    </w:p>
    <w:p w14:paraId="399BF385" w14:textId="77777777" w:rsidR="00003611" w:rsidRPr="003A1F1C" w:rsidRDefault="00003611" w:rsidP="00003611">
      <w:pPr>
        <w:pStyle w:val="Textoindependiente"/>
        <w:rPr>
          <w:rFonts w:ascii="Arial" w:hAnsi="Arial" w:cs="Arial"/>
          <w:sz w:val="20"/>
        </w:rPr>
      </w:pPr>
      <w:r>
        <w:rPr>
          <w:rFonts w:ascii="Arial" w:hAnsi="Arial" w:cs="Arial"/>
          <w:sz w:val="20"/>
        </w:rPr>
        <w:t>e) Se ampara la charrería como deporte.</w:t>
      </w:r>
    </w:p>
    <w:p w14:paraId="2EDA0916" w14:textId="77777777" w:rsidR="00003611" w:rsidRPr="003A1F1C" w:rsidRDefault="00003611" w:rsidP="00003611">
      <w:pPr>
        <w:pStyle w:val="Textoindependiente"/>
        <w:rPr>
          <w:rFonts w:ascii="Arial" w:hAnsi="Arial" w:cs="Arial"/>
          <w:sz w:val="20"/>
        </w:rPr>
      </w:pPr>
      <w:r>
        <w:rPr>
          <w:rFonts w:ascii="Arial" w:hAnsi="Arial" w:cs="Arial"/>
          <w:sz w:val="20"/>
        </w:rPr>
        <w:t>f</w:t>
      </w:r>
      <w:r w:rsidRPr="003A1F1C">
        <w:rPr>
          <w:rFonts w:ascii="Arial" w:hAnsi="Arial" w:cs="Arial"/>
          <w:sz w:val="20"/>
        </w:rPr>
        <w:t>) Se elimina cláusula de disputabilidad.</w:t>
      </w:r>
    </w:p>
    <w:p w14:paraId="7D9B6DAD" w14:textId="77777777" w:rsidR="00003611" w:rsidRDefault="00003611" w:rsidP="00003611">
      <w:pPr>
        <w:pStyle w:val="Textoindependiente"/>
        <w:rPr>
          <w:rFonts w:ascii="Arial" w:hAnsi="Arial" w:cs="Arial"/>
          <w:sz w:val="20"/>
        </w:rPr>
      </w:pPr>
      <w:r>
        <w:rPr>
          <w:rFonts w:ascii="Arial" w:hAnsi="Arial" w:cs="Arial"/>
          <w:sz w:val="20"/>
        </w:rPr>
        <w:t>g</w:t>
      </w:r>
      <w:r w:rsidRPr="003A1F1C">
        <w:rPr>
          <w:rFonts w:ascii="Arial" w:hAnsi="Arial" w:cs="Arial"/>
          <w:sz w:val="20"/>
        </w:rPr>
        <w:t>) Se aplica la cláusula de prelación en todas las condiciones</w:t>
      </w:r>
      <w:r>
        <w:rPr>
          <w:rFonts w:ascii="Arial" w:hAnsi="Arial" w:cs="Arial"/>
          <w:sz w:val="20"/>
        </w:rPr>
        <w:t xml:space="preserve"> </w:t>
      </w:r>
      <w:r w:rsidRPr="003A1F1C">
        <w:rPr>
          <w:rFonts w:ascii="Arial" w:hAnsi="Arial" w:cs="Arial"/>
          <w:sz w:val="20"/>
        </w:rPr>
        <w:t>Solicitadas.</w:t>
      </w:r>
    </w:p>
    <w:p w14:paraId="4ECB7A23" w14:textId="77777777" w:rsidR="00003611" w:rsidRDefault="00003611" w:rsidP="00003611">
      <w:pPr>
        <w:pStyle w:val="Textoindependiente"/>
        <w:rPr>
          <w:rFonts w:ascii="Arial" w:hAnsi="Arial" w:cs="Arial"/>
          <w:sz w:val="20"/>
        </w:rPr>
      </w:pPr>
    </w:p>
    <w:p w14:paraId="6F1966F4" w14:textId="77777777" w:rsidR="00003611" w:rsidRDefault="00003611" w:rsidP="00003611">
      <w:pPr>
        <w:pStyle w:val="Textoindependiente"/>
        <w:rPr>
          <w:rFonts w:ascii="Arial" w:hAnsi="Arial" w:cs="Arial"/>
          <w:sz w:val="20"/>
        </w:rPr>
      </w:pPr>
    </w:p>
    <w:p w14:paraId="3C8FA177" w14:textId="77777777" w:rsidR="00003611" w:rsidRPr="00264924" w:rsidRDefault="00003611" w:rsidP="00003611">
      <w:pPr>
        <w:pStyle w:val="Textoindependiente"/>
        <w:rPr>
          <w:rFonts w:ascii="Arial" w:hAnsi="Arial" w:cs="Arial"/>
          <w:sz w:val="20"/>
        </w:rPr>
      </w:pPr>
      <w:r w:rsidRPr="00264924">
        <w:rPr>
          <w:rFonts w:ascii="Arial" w:hAnsi="Arial" w:cs="Arial"/>
          <w:sz w:val="20"/>
        </w:rPr>
        <w:t xml:space="preserve">Se </w:t>
      </w:r>
      <w:r>
        <w:rPr>
          <w:rFonts w:ascii="Arial" w:hAnsi="Arial" w:cs="Arial"/>
          <w:sz w:val="20"/>
        </w:rPr>
        <w:t>tomará</w:t>
      </w:r>
      <w:r w:rsidRPr="00264924">
        <w:rPr>
          <w:rFonts w:ascii="Arial" w:hAnsi="Arial" w:cs="Arial"/>
          <w:sz w:val="20"/>
        </w:rPr>
        <w:t xml:space="preserve"> como</w:t>
      </w:r>
      <w:r>
        <w:rPr>
          <w:rFonts w:ascii="Arial" w:hAnsi="Arial" w:cs="Arial"/>
          <w:sz w:val="20"/>
        </w:rPr>
        <w:t xml:space="preserve"> empleado asegurado </w:t>
      </w:r>
      <w:r w:rsidRPr="00264924">
        <w:rPr>
          <w:rFonts w:ascii="Arial" w:hAnsi="Arial" w:cs="Arial"/>
          <w:sz w:val="20"/>
        </w:rPr>
        <w:t>a to</w:t>
      </w:r>
      <w:r>
        <w:rPr>
          <w:rFonts w:ascii="Arial" w:hAnsi="Arial" w:cs="Arial"/>
          <w:sz w:val="20"/>
        </w:rPr>
        <w:t>do ingreso de personal que se dé</w:t>
      </w:r>
      <w:r w:rsidRPr="00264924">
        <w:rPr>
          <w:rFonts w:ascii="Arial" w:hAnsi="Arial" w:cs="Arial"/>
          <w:sz w:val="20"/>
        </w:rPr>
        <w:t xml:space="preserve"> de alta en la nómina del Municipio </w:t>
      </w:r>
      <w:r>
        <w:rPr>
          <w:rFonts w:ascii="Arial" w:hAnsi="Arial" w:cs="Arial"/>
          <w:sz w:val="20"/>
        </w:rPr>
        <w:t xml:space="preserve">durante la vigencia de la póliza </w:t>
      </w:r>
      <w:r w:rsidRPr="00264924">
        <w:rPr>
          <w:rFonts w:ascii="Arial" w:hAnsi="Arial" w:cs="Arial"/>
          <w:sz w:val="20"/>
        </w:rPr>
        <w:t xml:space="preserve">hasta el día del vencimiento de </w:t>
      </w:r>
      <w:r>
        <w:rPr>
          <w:rFonts w:ascii="Arial" w:hAnsi="Arial" w:cs="Arial"/>
          <w:sz w:val="20"/>
        </w:rPr>
        <w:t>la misma</w:t>
      </w:r>
      <w:r w:rsidRPr="00264924">
        <w:rPr>
          <w:rFonts w:ascii="Arial" w:hAnsi="Arial" w:cs="Arial"/>
          <w:sz w:val="20"/>
        </w:rPr>
        <w:t>.</w:t>
      </w:r>
    </w:p>
    <w:p w14:paraId="6D3231C3" w14:textId="77777777" w:rsidR="00003611" w:rsidRDefault="00003611" w:rsidP="00003611">
      <w:pPr>
        <w:pStyle w:val="Textoindependiente"/>
        <w:rPr>
          <w:rFonts w:ascii="Arial" w:hAnsi="Arial" w:cs="Arial"/>
          <w:sz w:val="20"/>
        </w:rPr>
      </w:pPr>
    </w:p>
    <w:p w14:paraId="015B6825" w14:textId="46E3E4F5" w:rsidR="00A23CDB" w:rsidRPr="00A23CDB" w:rsidRDefault="00A23CDB" w:rsidP="00A23CDB">
      <w:pPr>
        <w:spacing w:after="0"/>
        <w:rPr>
          <w:rFonts w:ascii="Arial" w:eastAsia="Times New Roman" w:hAnsi="Arial" w:cs="Arial"/>
          <w:sz w:val="20"/>
          <w:szCs w:val="20"/>
          <w:lang w:eastAsia="es-ES"/>
        </w:rPr>
      </w:pPr>
      <w:r w:rsidRPr="00A23CDB">
        <w:rPr>
          <w:rFonts w:ascii="Arial" w:eastAsia="Times New Roman" w:hAnsi="Arial" w:cs="Arial"/>
          <w:sz w:val="20"/>
          <w:szCs w:val="20"/>
          <w:lang w:eastAsia="es-ES"/>
        </w:rPr>
        <w:t>Se asegura a todo el Personal que esté vigente, la Co</w:t>
      </w:r>
      <w:r>
        <w:rPr>
          <w:rFonts w:ascii="Arial" w:eastAsia="Times New Roman" w:hAnsi="Arial" w:cs="Arial"/>
          <w:sz w:val="20"/>
          <w:szCs w:val="20"/>
          <w:lang w:eastAsia="es-ES"/>
        </w:rPr>
        <w:t xml:space="preserve">nvocante </w:t>
      </w:r>
      <w:r w:rsidRPr="00A23CDB">
        <w:rPr>
          <w:rFonts w:ascii="Arial" w:eastAsia="Times New Roman" w:hAnsi="Arial" w:cs="Arial"/>
          <w:sz w:val="20"/>
          <w:szCs w:val="20"/>
          <w:lang w:eastAsia="es-ES"/>
        </w:rPr>
        <w:t>no tiene personal jubilado o pensionado.</w:t>
      </w:r>
    </w:p>
    <w:p w14:paraId="3ED5523C" w14:textId="77777777" w:rsidR="00A23CDB" w:rsidRPr="00264924" w:rsidRDefault="00A23CDB" w:rsidP="00A23CDB">
      <w:pPr>
        <w:pStyle w:val="Textoindependiente"/>
        <w:rPr>
          <w:rFonts w:ascii="Arial" w:hAnsi="Arial" w:cs="Arial"/>
          <w:sz w:val="20"/>
        </w:rPr>
      </w:pPr>
    </w:p>
    <w:p w14:paraId="39ABF662" w14:textId="77777777" w:rsidR="00003611" w:rsidRPr="00264924" w:rsidRDefault="00003611" w:rsidP="00003611">
      <w:pPr>
        <w:pStyle w:val="Textoindependiente"/>
        <w:rPr>
          <w:rFonts w:ascii="Arial" w:hAnsi="Arial" w:cs="Arial"/>
          <w:sz w:val="20"/>
        </w:rPr>
      </w:pPr>
      <w:r w:rsidRPr="00264924">
        <w:rPr>
          <w:rFonts w:ascii="Arial" w:hAnsi="Arial" w:cs="Arial"/>
          <w:sz w:val="20"/>
        </w:rPr>
        <w:t>El “CO</w:t>
      </w:r>
      <w:r>
        <w:rPr>
          <w:rFonts w:ascii="Arial" w:hAnsi="Arial" w:cs="Arial"/>
          <w:sz w:val="20"/>
        </w:rPr>
        <w:t>NV</w:t>
      </w:r>
      <w:r w:rsidRPr="00264924">
        <w:rPr>
          <w:rFonts w:ascii="Arial" w:hAnsi="Arial" w:cs="Arial"/>
          <w:sz w:val="20"/>
        </w:rPr>
        <w:t>OCANTE” se reserva la decisión de solicitar prorroga</w:t>
      </w:r>
      <w:r>
        <w:rPr>
          <w:rFonts w:ascii="Arial" w:hAnsi="Arial" w:cs="Arial"/>
          <w:sz w:val="20"/>
        </w:rPr>
        <w:t>r</w:t>
      </w:r>
      <w:r w:rsidRPr="00264924">
        <w:rPr>
          <w:rFonts w:ascii="Arial" w:hAnsi="Arial" w:cs="Arial"/>
          <w:sz w:val="20"/>
        </w:rPr>
        <w:t xml:space="preserve"> a un periodo mayor a la vigencia de la póliza a contratar.</w:t>
      </w:r>
    </w:p>
    <w:p w14:paraId="1517E0DA" w14:textId="77777777" w:rsidR="00003611" w:rsidRPr="00264924" w:rsidRDefault="00003611" w:rsidP="00003611">
      <w:pPr>
        <w:pStyle w:val="Textoindependiente"/>
        <w:rPr>
          <w:rFonts w:ascii="Arial" w:hAnsi="Arial" w:cs="Arial"/>
          <w:sz w:val="20"/>
        </w:rPr>
      </w:pPr>
    </w:p>
    <w:p w14:paraId="5019B71A" w14:textId="77777777" w:rsidR="00003611" w:rsidRDefault="00003611" w:rsidP="00003611">
      <w:pPr>
        <w:pStyle w:val="Textoindependiente"/>
        <w:rPr>
          <w:rFonts w:ascii="Arial" w:hAnsi="Arial" w:cs="Arial"/>
          <w:b/>
          <w:sz w:val="22"/>
          <w:szCs w:val="22"/>
        </w:rPr>
      </w:pPr>
      <w:r w:rsidRPr="00EE3402">
        <w:rPr>
          <w:rFonts w:ascii="Arial" w:hAnsi="Arial" w:cs="Arial"/>
          <w:b/>
          <w:sz w:val="22"/>
          <w:szCs w:val="22"/>
        </w:rPr>
        <w:t>Coberturas:</w:t>
      </w:r>
    </w:p>
    <w:p w14:paraId="05924B39" w14:textId="77777777" w:rsidR="00003611" w:rsidRPr="00EE3402" w:rsidRDefault="00003611" w:rsidP="00003611">
      <w:pPr>
        <w:pStyle w:val="Textoindependiente"/>
        <w:rPr>
          <w:rFonts w:ascii="Arial" w:hAnsi="Arial" w:cs="Arial"/>
          <w:b/>
          <w:sz w:val="22"/>
          <w:szCs w:val="22"/>
        </w:rPr>
      </w:pPr>
    </w:p>
    <w:tbl>
      <w:tblPr>
        <w:tblW w:w="0" w:type="auto"/>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865"/>
        <w:gridCol w:w="2410"/>
      </w:tblGrid>
      <w:tr w:rsidR="00003611" w:rsidRPr="00264924" w14:paraId="21C764D7" w14:textId="77777777" w:rsidTr="00E713C5">
        <w:tc>
          <w:tcPr>
            <w:tcW w:w="2104" w:type="dxa"/>
            <w:shd w:val="clear" w:color="auto" w:fill="999999"/>
          </w:tcPr>
          <w:p w14:paraId="585C76F6" w14:textId="77777777" w:rsidR="00003611" w:rsidRPr="00264924" w:rsidRDefault="00003611" w:rsidP="00E713C5">
            <w:pPr>
              <w:spacing w:after="0"/>
              <w:jc w:val="center"/>
              <w:rPr>
                <w:rFonts w:ascii="Arial" w:hAnsi="Arial" w:cs="Arial"/>
                <w:sz w:val="20"/>
                <w:szCs w:val="20"/>
              </w:rPr>
            </w:pPr>
            <w:r w:rsidRPr="00264924">
              <w:rPr>
                <w:rFonts w:ascii="Arial" w:hAnsi="Arial" w:cs="Arial"/>
                <w:sz w:val="20"/>
                <w:szCs w:val="20"/>
              </w:rPr>
              <w:t>Coberturas</w:t>
            </w:r>
          </w:p>
        </w:tc>
        <w:tc>
          <w:tcPr>
            <w:tcW w:w="1865" w:type="dxa"/>
            <w:shd w:val="clear" w:color="auto" w:fill="999999"/>
          </w:tcPr>
          <w:p w14:paraId="6E4CB07A" w14:textId="77777777" w:rsidR="00003611" w:rsidRPr="00264924" w:rsidRDefault="00003611" w:rsidP="00E713C5">
            <w:pPr>
              <w:spacing w:after="0"/>
              <w:jc w:val="center"/>
              <w:rPr>
                <w:rFonts w:ascii="Arial" w:hAnsi="Arial" w:cs="Arial"/>
                <w:sz w:val="20"/>
                <w:szCs w:val="20"/>
              </w:rPr>
            </w:pPr>
            <w:r w:rsidRPr="00264924">
              <w:rPr>
                <w:rFonts w:ascii="Arial" w:hAnsi="Arial" w:cs="Arial"/>
                <w:sz w:val="20"/>
                <w:szCs w:val="20"/>
              </w:rPr>
              <w:t>Suma Asegurada</w:t>
            </w:r>
          </w:p>
        </w:tc>
        <w:tc>
          <w:tcPr>
            <w:tcW w:w="2410" w:type="dxa"/>
            <w:shd w:val="clear" w:color="auto" w:fill="999999"/>
          </w:tcPr>
          <w:p w14:paraId="0F1B34DB" w14:textId="77777777" w:rsidR="00003611" w:rsidRPr="00264924" w:rsidRDefault="00003611" w:rsidP="00E713C5">
            <w:pPr>
              <w:spacing w:after="0"/>
              <w:jc w:val="center"/>
              <w:rPr>
                <w:rFonts w:ascii="Arial" w:hAnsi="Arial" w:cs="Arial"/>
                <w:sz w:val="20"/>
                <w:szCs w:val="20"/>
              </w:rPr>
            </w:pPr>
            <w:r w:rsidRPr="00264924">
              <w:rPr>
                <w:rFonts w:ascii="Arial" w:hAnsi="Arial" w:cs="Arial"/>
                <w:sz w:val="20"/>
                <w:szCs w:val="20"/>
              </w:rPr>
              <w:t>Descripción</w:t>
            </w:r>
          </w:p>
        </w:tc>
      </w:tr>
      <w:tr w:rsidR="00003611" w:rsidRPr="00264924" w14:paraId="79D77153" w14:textId="77777777" w:rsidTr="00E713C5">
        <w:tc>
          <w:tcPr>
            <w:tcW w:w="2104" w:type="dxa"/>
          </w:tcPr>
          <w:p w14:paraId="7974572E" w14:textId="77777777" w:rsidR="00003611" w:rsidRPr="00264924" w:rsidRDefault="00003611" w:rsidP="00E713C5">
            <w:pPr>
              <w:spacing w:after="0"/>
              <w:rPr>
                <w:rFonts w:ascii="Arial" w:hAnsi="Arial" w:cs="Arial"/>
                <w:sz w:val="20"/>
                <w:szCs w:val="20"/>
              </w:rPr>
            </w:pPr>
            <w:r w:rsidRPr="00264924">
              <w:rPr>
                <w:rFonts w:ascii="Arial" w:hAnsi="Arial" w:cs="Arial"/>
                <w:sz w:val="20"/>
                <w:szCs w:val="20"/>
              </w:rPr>
              <w:t>Fallecimiento</w:t>
            </w:r>
          </w:p>
        </w:tc>
        <w:tc>
          <w:tcPr>
            <w:tcW w:w="1865" w:type="dxa"/>
          </w:tcPr>
          <w:p w14:paraId="7F41800F" w14:textId="77777777" w:rsidR="00003611" w:rsidRPr="00264924" w:rsidRDefault="00003611" w:rsidP="00E713C5">
            <w:pPr>
              <w:spacing w:after="0"/>
              <w:jc w:val="center"/>
              <w:rPr>
                <w:rFonts w:ascii="Arial" w:hAnsi="Arial" w:cs="Arial"/>
                <w:sz w:val="20"/>
                <w:szCs w:val="20"/>
              </w:rPr>
            </w:pPr>
            <w:r w:rsidRPr="00264924">
              <w:rPr>
                <w:rFonts w:ascii="Arial" w:hAnsi="Arial" w:cs="Arial"/>
                <w:sz w:val="20"/>
                <w:szCs w:val="20"/>
              </w:rPr>
              <w:t>$150,000.00</w:t>
            </w:r>
          </w:p>
        </w:tc>
        <w:tc>
          <w:tcPr>
            <w:tcW w:w="2410" w:type="dxa"/>
          </w:tcPr>
          <w:p w14:paraId="0EDAC580" w14:textId="77777777" w:rsidR="00003611" w:rsidRPr="00264924" w:rsidRDefault="00003611" w:rsidP="00E713C5">
            <w:pPr>
              <w:spacing w:after="0"/>
              <w:rPr>
                <w:rFonts w:ascii="Arial" w:hAnsi="Arial" w:cs="Arial"/>
                <w:sz w:val="20"/>
                <w:szCs w:val="20"/>
              </w:rPr>
            </w:pPr>
            <w:r w:rsidRPr="00264924">
              <w:rPr>
                <w:rFonts w:ascii="Arial" w:hAnsi="Arial" w:cs="Arial"/>
                <w:sz w:val="20"/>
                <w:szCs w:val="20"/>
              </w:rPr>
              <w:t>Personal Administrativo</w:t>
            </w:r>
          </w:p>
        </w:tc>
      </w:tr>
      <w:tr w:rsidR="00003611" w:rsidRPr="00264924" w14:paraId="02E940AF" w14:textId="77777777" w:rsidTr="00E713C5">
        <w:tc>
          <w:tcPr>
            <w:tcW w:w="2104" w:type="dxa"/>
          </w:tcPr>
          <w:p w14:paraId="59237556" w14:textId="77777777" w:rsidR="00003611" w:rsidRPr="00264924" w:rsidRDefault="00003611" w:rsidP="00E713C5">
            <w:pPr>
              <w:spacing w:after="0"/>
              <w:rPr>
                <w:rFonts w:ascii="Arial" w:hAnsi="Arial" w:cs="Arial"/>
                <w:sz w:val="20"/>
                <w:szCs w:val="20"/>
              </w:rPr>
            </w:pPr>
            <w:r w:rsidRPr="00264924">
              <w:rPr>
                <w:rFonts w:ascii="Arial" w:hAnsi="Arial" w:cs="Arial"/>
                <w:sz w:val="20"/>
                <w:szCs w:val="20"/>
              </w:rPr>
              <w:t>Gastos Funerarios</w:t>
            </w:r>
          </w:p>
        </w:tc>
        <w:tc>
          <w:tcPr>
            <w:tcW w:w="1865" w:type="dxa"/>
          </w:tcPr>
          <w:p w14:paraId="40594B92" w14:textId="77777777" w:rsidR="00003611" w:rsidRPr="00264924" w:rsidRDefault="00003611" w:rsidP="00E713C5">
            <w:pPr>
              <w:spacing w:after="0"/>
              <w:jc w:val="center"/>
              <w:rPr>
                <w:rFonts w:ascii="Arial" w:hAnsi="Arial" w:cs="Arial"/>
                <w:sz w:val="20"/>
                <w:szCs w:val="20"/>
              </w:rPr>
            </w:pPr>
            <w:r w:rsidRPr="00264924">
              <w:rPr>
                <w:rFonts w:ascii="Arial" w:hAnsi="Arial" w:cs="Arial"/>
                <w:sz w:val="20"/>
                <w:szCs w:val="20"/>
              </w:rPr>
              <w:t>$40,000.00</w:t>
            </w:r>
          </w:p>
        </w:tc>
        <w:tc>
          <w:tcPr>
            <w:tcW w:w="2410" w:type="dxa"/>
          </w:tcPr>
          <w:p w14:paraId="3CB4E606" w14:textId="77777777" w:rsidR="00003611" w:rsidRPr="00264924" w:rsidRDefault="00003611" w:rsidP="00E713C5">
            <w:pPr>
              <w:spacing w:after="0"/>
              <w:rPr>
                <w:rFonts w:ascii="Arial" w:hAnsi="Arial" w:cs="Arial"/>
                <w:sz w:val="20"/>
                <w:szCs w:val="20"/>
              </w:rPr>
            </w:pPr>
            <w:r w:rsidRPr="00264924">
              <w:rPr>
                <w:rFonts w:ascii="Arial" w:hAnsi="Arial" w:cs="Arial"/>
                <w:sz w:val="20"/>
                <w:szCs w:val="20"/>
              </w:rPr>
              <w:t>Personal Administrativo</w:t>
            </w:r>
          </w:p>
        </w:tc>
      </w:tr>
      <w:tr w:rsidR="00003611" w:rsidRPr="00264924" w14:paraId="01EDBC7A" w14:textId="77777777" w:rsidTr="00E713C5">
        <w:tc>
          <w:tcPr>
            <w:tcW w:w="2104" w:type="dxa"/>
          </w:tcPr>
          <w:p w14:paraId="49633E82" w14:textId="77777777" w:rsidR="00003611" w:rsidRPr="00264924" w:rsidRDefault="00003611" w:rsidP="00E713C5">
            <w:pPr>
              <w:spacing w:after="0"/>
              <w:rPr>
                <w:rFonts w:ascii="Arial" w:hAnsi="Arial" w:cs="Arial"/>
                <w:sz w:val="20"/>
                <w:szCs w:val="20"/>
              </w:rPr>
            </w:pPr>
            <w:r w:rsidRPr="00264924">
              <w:rPr>
                <w:rFonts w:ascii="Arial" w:hAnsi="Arial" w:cs="Arial"/>
                <w:sz w:val="20"/>
                <w:szCs w:val="20"/>
              </w:rPr>
              <w:t>Fallecimiento</w:t>
            </w:r>
          </w:p>
        </w:tc>
        <w:tc>
          <w:tcPr>
            <w:tcW w:w="1865" w:type="dxa"/>
          </w:tcPr>
          <w:p w14:paraId="7F61DF43" w14:textId="77777777" w:rsidR="00003611" w:rsidRPr="00264924" w:rsidRDefault="00003611" w:rsidP="00E713C5">
            <w:pPr>
              <w:spacing w:after="0"/>
              <w:jc w:val="center"/>
              <w:rPr>
                <w:rFonts w:ascii="Arial" w:hAnsi="Arial" w:cs="Arial"/>
                <w:sz w:val="20"/>
                <w:szCs w:val="20"/>
              </w:rPr>
            </w:pPr>
            <w:r w:rsidRPr="00264924">
              <w:rPr>
                <w:rFonts w:ascii="Arial" w:hAnsi="Arial" w:cs="Arial"/>
                <w:sz w:val="20"/>
                <w:szCs w:val="20"/>
              </w:rPr>
              <w:t>$250,000.00</w:t>
            </w:r>
          </w:p>
        </w:tc>
        <w:tc>
          <w:tcPr>
            <w:tcW w:w="2410" w:type="dxa"/>
          </w:tcPr>
          <w:p w14:paraId="68BEFC9B" w14:textId="77777777" w:rsidR="00003611" w:rsidRPr="00264924" w:rsidRDefault="00003611" w:rsidP="00E713C5">
            <w:pPr>
              <w:spacing w:after="0"/>
              <w:rPr>
                <w:rFonts w:ascii="Arial" w:hAnsi="Arial" w:cs="Arial"/>
                <w:sz w:val="20"/>
                <w:szCs w:val="20"/>
              </w:rPr>
            </w:pPr>
            <w:r w:rsidRPr="00264924">
              <w:rPr>
                <w:rFonts w:ascii="Arial" w:hAnsi="Arial" w:cs="Arial"/>
                <w:sz w:val="20"/>
                <w:szCs w:val="20"/>
              </w:rPr>
              <w:t>Personal Operativo</w:t>
            </w:r>
          </w:p>
        </w:tc>
      </w:tr>
      <w:tr w:rsidR="00003611" w:rsidRPr="00264924" w14:paraId="4373D180" w14:textId="77777777" w:rsidTr="00E713C5">
        <w:tc>
          <w:tcPr>
            <w:tcW w:w="2104" w:type="dxa"/>
          </w:tcPr>
          <w:p w14:paraId="18643298" w14:textId="77777777" w:rsidR="00003611" w:rsidRPr="00264924" w:rsidRDefault="00003611" w:rsidP="00E713C5">
            <w:pPr>
              <w:spacing w:after="0"/>
              <w:rPr>
                <w:rFonts w:ascii="Arial" w:hAnsi="Arial" w:cs="Arial"/>
                <w:sz w:val="20"/>
                <w:szCs w:val="20"/>
              </w:rPr>
            </w:pPr>
            <w:r w:rsidRPr="00264924">
              <w:rPr>
                <w:rFonts w:ascii="Arial" w:hAnsi="Arial" w:cs="Arial"/>
                <w:sz w:val="20"/>
                <w:szCs w:val="20"/>
              </w:rPr>
              <w:t>Gastos Funerarios</w:t>
            </w:r>
          </w:p>
        </w:tc>
        <w:tc>
          <w:tcPr>
            <w:tcW w:w="1865" w:type="dxa"/>
          </w:tcPr>
          <w:p w14:paraId="56F5B362" w14:textId="77777777" w:rsidR="00003611" w:rsidRPr="00264924" w:rsidRDefault="00003611" w:rsidP="00E713C5">
            <w:pPr>
              <w:spacing w:after="0"/>
              <w:jc w:val="center"/>
              <w:rPr>
                <w:rFonts w:ascii="Arial" w:hAnsi="Arial" w:cs="Arial"/>
                <w:sz w:val="20"/>
                <w:szCs w:val="20"/>
              </w:rPr>
            </w:pPr>
            <w:r w:rsidRPr="00264924">
              <w:rPr>
                <w:rFonts w:ascii="Arial" w:hAnsi="Arial" w:cs="Arial"/>
                <w:sz w:val="20"/>
                <w:szCs w:val="20"/>
              </w:rPr>
              <w:t>$40,000.00</w:t>
            </w:r>
          </w:p>
        </w:tc>
        <w:tc>
          <w:tcPr>
            <w:tcW w:w="2410" w:type="dxa"/>
          </w:tcPr>
          <w:p w14:paraId="2AEF8FFE" w14:textId="77777777" w:rsidR="00003611" w:rsidRPr="00264924" w:rsidRDefault="00003611" w:rsidP="00E713C5">
            <w:pPr>
              <w:spacing w:after="0"/>
              <w:rPr>
                <w:rFonts w:ascii="Arial" w:hAnsi="Arial" w:cs="Arial"/>
                <w:sz w:val="20"/>
                <w:szCs w:val="20"/>
              </w:rPr>
            </w:pPr>
            <w:r w:rsidRPr="00264924">
              <w:rPr>
                <w:rFonts w:ascii="Arial" w:hAnsi="Arial" w:cs="Arial"/>
                <w:sz w:val="20"/>
                <w:szCs w:val="20"/>
              </w:rPr>
              <w:t>Personal Operativo</w:t>
            </w:r>
          </w:p>
        </w:tc>
      </w:tr>
    </w:tbl>
    <w:p w14:paraId="4D38E741" w14:textId="77777777" w:rsidR="00003611" w:rsidRPr="00264924" w:rsidRDefault="00003611" w:rsidP="00003611">
      <w:pPr>
        <w:pStyle w:val="Textoindependiente"/>
        <w:rPr>
          <w:rFonts w:ascii="Arial" w:hAnsi="Arial" w:cs="Arial"/>
          <w:color w:val="C00000"/>
          <w:sz w:val="20"/>
          <w:u w:val="single"/>
        </w:rPr>
      </w:pPr>
    </w:p>
    <w:p w14:paraId="1B0C7498" w14:textId="77777777" w:rsidR="00003611" w:rsidRPr="001D7EC4" w:rsidRDefault="00003611" w:rsidP="00003611">
      <w:pPr>
        <w:autoSpaceDE w:val="0"/>
        <w:autoSpaceDN w:val="0"/>
        <w:adjustRightInd w:val="0"/>
        <w:spacing w:after="0"/>
        <w:jc w:val="center"/>
        <w:rPr>
          <w:rFonts w:ascii="Arial" w:hAnsi="Arial" w:cs="Arial"/>
          <w:b/>
          <w:bCs/>
          <w:color w:val="2E74B5"/>
          <w:sz w:val="28"/>
          <w:szCs w:val="28"/>
        </w:rPr>
      </w:pPr>
      <w:r w:rsidRPr="00EE3402">
        <w:rPr>
          <w:rFonts w:ascii="Arial" w:hAnsi="Arial" w:cs="Arial"/>
          <w:b/>
          <w:bCs/>
          <w:sz w:val="28"/>
          <w:szCs w:val="28"/>
        </w:rPr>
        <w:t>Condiciones</w:t>
      </w:r>
      <w:r w:rsidRPr="00C425B9">
        <w:rPr>
          <w:rFonts w:ascii="Arial" w:hAnsi="Arial" w:cs="Arial"/>
          <w:b/>
          <w:bCs/>
          <w:sz w:val="28"/>
          <w:szCs w:val="28"/>
        </w:rPr>
        <w:t xml:space="preserve"> Especiales</w:t>
      </w:r>
    </w:p>
    <w:p w14:paraId="47E1A5BD" w14:textId="77777777" w:rsidR="00003611" w:rsidRPr="001D7EC4" w:rsidRDefault="00003611" w:rsidP="00003611">
      <w:pPr>
        <w:autoSpaceDE w:val="0"/>
        <w:autoSpaceDN w:val="0"/>
        <w:adjustRightInd w:val="0"/>
        <w:spacing w:after="0"/>
        <w:jc w:val="center"/>
        <w:rPr>
          <w:rFonts w:ascii="Arial" w:hAnsi="Arial" w:cs="Arial"/>
          <w:b/>
          <w:bCs/>
          <w:color w:val="2E74B5"/>
        </w:rPr>
      </w:pPr>
    </w:p>
    <w:p w14:paraId="36A0182E" w14:textId="77777777" w:rsidR="00003611" w:rsidRDefault="00003611" w:rsidP="00003611">
      <w:pPr>
        <w:autoSpaceDE w:val="0"/>
        <w:autoSpaceDN w:val="0"/>
        <w:adjustRightInd w:val="0"/>
        <w:spacing w:after="0"/>
        <w:jc w:val="both"/>
        <w:rPr>
          <w:rFonts w:ascii="Arial" w:hAnsi="Arial" w:cs="Arial"/>
          <w:sz w:val="20"/>
          <w:szCs w:val="20"/>
        </w:rPr>
      </w:pPr>
      <w:r w:rsidRPr="00C425B9">
        <w:rPr>
          <w:rFonts w:ascii="Arial" w:hAnsi="Arial" w:cs="Arial"/>
          <w:bCs/>
          <w:sz w:val="20"/>
          <w:szCs w:val="20"/>
        </w:rPr>
        <w:t>El</w:t>
      </w:r>
      <w:r>
        <w:rPr>
          <w:rFonts w:ascii="Arial" w:hAnsi="Arial" w:cs="Arial"/>
          <w:bCs/>
          <w:sz w:val="20"/>
          <w:szCs w:val="20"/>
        </w:rPr>
        <w:t xml:space="preserve"> </w:t>
      </w:r>
      <w:r w:rsidRPr="00382885">
        <w:rPr>
          <w:rFonts w:ascii="Arial" w:hAnsi="Arial" w:cs="Arial"/>
          <w:b/>
          <w:bCs/>
          <w:sz w:val="20"/>
          <w:szCs w:val="20"/>
        </w:rPr>
        <w:t>“CONVOCANTE”</w:t>
      </w:r>
      <w:r>
        <w:rPr>
          <w:rFonts w:ascii="Arial" w:hAnsi="Arial" w:cs="Arial"/>
          <w:bCs/>
          <w:sz w:val="20"/>
          <w:szCs w:val="20"/>
        </w:rPr>
        <w:t xml:space="preserve"> aceptará</w:t>
      </w:r>
      <w:r w:rsidRPr="00264924">
        <w:rPr>
          <w:rFonts w:ascii="Arial" w:hAnsi="Arial" w:cs="Arial"/>
          <w:bCs/>
          <w:sz w:val="20"/>
          <w:szCs w:val="20"/>
        </w:rPr>
        <w:t xml:space="preserve"> que el </w:t>
      </w:r>
      <w:r w:rsidRPr="00382885">
        <w:rPr>
          <w:rFonts w:ascii="Arial" w:hAnsi="Arial" w:cs="Arial"/>
          <w:b/>
          <w:sz w:val="20"/>
          <w:szCs w:val="20"/>
        </w:rPr>
        <w:t>“PROVEEDOR”</w:t>
      </w:r>
      <w:r w:rsidRPr="00264924">
        <w:rPr>
          <w:rFonts w:ascii="Arial" w:hAnsi="Arial" w:cs="Arial"/>
          <w:sz w:val="20"/>
          <w:szCs w:val="20"/>
        </w:rPr>
        <w:t xml:space="preserve"> asegure la vida de cada una de las personas que forman el grupo asegurado</w:t>
      </w:r>
      <w:r>
        <w:rPr>
          <w:rFonts w:ascii="Arial" w:hAnsi="Arial" w:cs="Arial"/>
          <w:sz w:val="20"/>
          <w:szCs w:val="20"/>
        </w:rPr>
        <w:t>, la póliza será auto administrada con ajuste de primas al final de la vigencia por movimientos de altas y bajas</w:t>
      </w:r>
      <w:r w:rsidRPr="00264924">
        <w:rPr>
          <w:rFonts w:ascii="Arial" w:hAnsi="Arial" w:cs="Arial"/>
          <w:sz w:val="20"/>
          <w:szCs w:val="20"/>
        </w:rPr>
        <w:t>, de acuerdo con las siguientes condiciones:</w:t>
      </w:r>
    </w:p>
    <w:p w14:paraId="36CC725B" w14:textId="77777777" w:rsidR="00003611" w:rsidRDefault="00003611" w:rsidP="00003611">
      <w:pPr>
        <w:autoSpaceDE w:val="0"/>
        <w:autoSpaceDN w:val="0"/>
        <w:adjustRightInd w:val="0"/>
        <w:spacing w:after="0"/>
        <w:jc w:val="both"/>
        <w:rPr>
          <w:rFonts w:ascii="Arial" w:hAnsi="Arial" w:cs="Arial"/>
          <w:sz w:val="20"/>
          <w:szCs w:val="20"/>
        </w:rPr>
      </w:pPr>
    </w:p>
    <w:p w14:paraId="5C4BD823" w14:textId="77777777" w:rsidR="00003611" w:rsidRDefault="00003611" w:rsidP="00003611">
      <w:pPr>
        <w:autoSpaceDE w:val="0"/>
        <w:autoSpaceDN w:val="0"/>
        <w:adjustRightInd w:val="0"/>
        <w:spacing w:after="0"/>
        <w:jc w:val="both"/>
        <w:rPr>
          <w:rFonts w:ascii="Arial" w:hAnsi="Arial" w:cs="Arial"/>
          <w:sz w:val="20"/>
          <w:szCs w:val="20"/>
        </w:rPr>
      </w:pPr>
    </w:p>
    <w:p w14:paraId="64AF90B4" w14:textId="77777777" w:rsidR="00003611" w:rsidRDefault="00003611" w:rsidP="00003611">
      <w:pPr>
        <w:autoSpaceDE w:val="0"/>
        <w:autoSpaceDN w:val="0"/>
        <w:adjustRightInd w:val="0"/>
        <w:spacing w:after="0"/>
        <w:jc w:val="both"/>
        <w:rPr>
          <w:rFonts w:ascii="Arial" w:hAnsi="Arial" w:cs="Arial"/>
          <w:sz w:val="20"/>
          <w:szCs w:val="20"/>
        </w:rPr>
      </w:pPr>
      <w:r>
        <w:rPr>
          <w:rFonts w:ascii="Arial" w:hAnsi="Arial" w:cs="Arial"/>
          <w:sz w:val="20"/>
          <w:szCs w:val="20"/>
        </w:rPr>
        <w:t>Los asegurados iniciales en las últimas cinco vigencias son de:</w:t>
      </w:r>
    </w:p>
    <w:p w14:paraId="3E4F2900" w14:textId="77777777" w:rsidR="00003611" w:rsidRDefault="00003611" w:rsidP="00003611">
      <w:pPr>
        <w:autoSpaceDE w:val="0"/>
        <w:autoSpaceDN w:val="0"/>
        <w:adjustRightInd w:val="0"/>
        <w:spacing w:after="0"/>
        <w:jc w:val="both"/>
        <w:rPr>
          <w:rFonts w:ascii="Arial" w:hAnsi="Arial" w:cs="Arial"/>
          <w:sz w:val="20"/>
          <w:szCs w:val="20"/>
        </w:rPr>
      </w:pPr>
    </w:p>
    <w:p w14:paraId="7DE4B625" w14:textId="77777777" w:rsidR="00003611" w:rsidRDefault="00003611" w:rsidP="00003611">
      <w:pPr>
        <w:autoSpaceDE w:val="0"/>
        <w:autoSpaceDN w:val="0"/>
        <w:adjustRightInd w:val="0"/>
        <w:spacing w:after="0"/>
        <w:jc w:val="both"/>
        <w:rPr>
          <w:rFonts w:ascii="Arial" w:hAnsi="Arial" w:cs="Arial"/>
          <w:sz w:val="20"/>
          <w:szCs w:val="20"/>
        </w:rPr>
      </w:pPr>
      <w:r>
        <w:rPr>
          <w:rFonts w:ascii="Arial" w:hAnsi="Arial" w:cs="Arial"/>
          <w:sz w:val="20"/>
          <w:szCs w:val="20"/>
        </w:rPr>
        <w:t>2016: 3264 asegurados</w:t>
      </w:r>
    </w:p>
    <w:p w14:paraId="4A2C9EC7" w14:textId="77777777" w:rsidR="00003611" w:rsidRDefault="00003611" w:rsidP="00003611">
      <w:pPr>
        <w:autoSpaceDE w:val="0"/>
        <w:autoSpaceDN w:val="0"/>
        <w:adjustRightInd w:val="0"/>
        <w:spacing w:after="0"/>
        <w:jc w:val="both"/>
        <w:rPr>
          <w:rFonts w:ascii="Arial" w:hAnsi="Arial" w:cs="Arial"/>
          <w:sz w:val="20"/>
          <w:szCs w:val="20"/>
        </w:rPr>
      </w:pPr>
      <w:r>
        <w:rPr>
          <w:rFonts w:ascii="Arial" w:hAnsi="Arial" w:cs="Arial"/>
          <w:sz w:val="20"/>
          <w:szCs w:val="20"/>
        </w:rPr>
        <w:t>2017: 3482 asegurados</w:t>
      </w:r>
    </w:p>
    <w:p w14:paraId="2CD42384" w14:textId="77777777" w:rsidR="00003611" w:rsidRDefault="00003611" w:rsidP="00003611">
      <w:pPr>
        <w:autoSpaceDE w:val="0"/>
        <w:autoSpaceDN w:val="0"/>
        <w:adjustRightInd w:val="0"/>
        <w:spacing w:after="0"/>
        <w:jc w:val="both"/>
        <w:rPr>
          <w:rFonts w:ascii="Arial" w:hAnsi="Arial" w:cs="Arial"/>
          <w:sz w:val="20"/>
          <w:szCs w:val="20"/>
        </w:rPr>
      </w:pPr>
      <w:r>
        <w:rPr>
          <w:rFonts w:ascii="Arial" w:hAnsi="Arial" w:cs="Arial"/>
          <w:sz w:val="20"/>
          <w:szCs w:val="20"/>
        </w:rPr>
        <w:t>2018: 3937 asegurados</w:t>
      </w:r>
    </w:p>
    <w:p w14:paraId="61635605" w14:textId="77777777" w:rsidR="00003611" w:rsidRDefault="00003611" w:rsidP="00003611">
      <w:pPr>
        <w:autoSpaceDE w:val="0"/>
        <w:autoSpaceDN w:val="0"/>
        <w:adjustRightInd w:val="0"/>
        <w:spacing w:after="0"/>
        <w:jc w:val="both"/>
        <w:rPr>
          <w:rFonts w:ascii="Arial" w:hAnsi="Arial" w:cs="Arial"/>
          <w:sz w:val="20"/>
          <w:szCs w:val="20"/>
        </w:rPr>
      </w:pPr>
      <w:r>
        <w:rPr>
          <w:rFonts w:ascii="Arial" w:hAnsi="Arial" w:cs="Arial"/>
          <w:sz w:val="20"/>
          <w:szCs w:val="20"/>
        </w:rPr>
        <w:t>2019: 4525 asegurados al 30 de septiembre del 2019</w:t>
      </w:r>
    </w:p>
    <w:p w14:paraId="6BEEE1B3" w14:textId="77777777" w:rsidR="005C5849" w:rsidRPr="00946B96" w:rsidRDefault="005C5849" w:rsidP="005C5849">
      <w:pPr>
        <w:autoSpaceDE w:val="0"/>
        <w:autoSpaceDN w:val="0"/>
        <w:adjustRightInd w:val="0"/>
        <w:spacing w:after="0"/>
        <w:jc w:val="both"/>
        <w:rPr>
          <w:rFonts w:ascii="Arial" w:hAnsi="Arial" w:cs="Arial"/>
          <w:sz w:val="20"/>
          <w:szCs w:val="20"/>
        </w:rPr>
      </w:pPr>
      <w:r w:rsidRPr="00946B96">
        <w:rPr>
          <w:rFonts w:ascii="Arial" w:hAnsi="Arial" w:cs="Arial"/>
          <w:sz w:val="20"/>
          <w:szCs w:val="20"/>
        </w:rPr>
        <w:t>2020: 4,557 asegurados</w:t>
      </w:r>
    </w:p>
    <w:p w14:paraId="46558BA9" w14:textId="77777777" w:rsidR="005C5849" w:rsidRDefault="005C5849" w:rsidP="005C5849">
      <w:pPr>
        <w:autoSpaceDE w:val="0"/>
        <w:autoSpaceDN w:val="0"/>
        <w:adjustRightInd w:val="0"/>
        <w:spacing w:after="0"/>
        <w:jc w:val="both"/>
        <w:rPr>
          <w:rFonts w:ascii="Arial" w:hAnsi="Arial" w:cs="Arial"/>
          <w:sz w:val="20"/>
          <w:szCs w:val="20"/>
        </w:rPr>
      </w:pPr>
      <w:r w:rsidRPr="00946B96">
        <w:rPr>
          <w:rFonts w:ascii="Arial" w:hAnsi="Arial" w:cs="Arial"/>
          <w:sz w:val="20"/>
          <w:szCs w:val="20"/>
        </w:rPr>
        <w:t>2021 4,483 Asegurados al 30 de junio 2021.</w:t>
      </w:r>
    </w:p>
    <w:p w14:paraId="5ADBA125" w14:textId="77777777" w:rsidR="005C5849" w:rsidRDefault="005C5849" w:rsidP="005C5849">
      <w:pPr>
        <w:autoSpaceDE w:val="0"/>
        <w:autoSpaceDN w:val="0"/>
        <w:adjustRightInd w:val="0"/>
        <w:spacing w:after="0"/>
        <w:jc w:val="both"/>
        <w:rPr>
          <w:rFonts w:ascii="Arial" w:hAnsi="Arial" w:cs="Arial"/>
          <w:sz w:val="20"/>
          <w:szCs w:val="20"/>
        </w:rPr>
      </w:pPr>
    </w:p>
    <w:p w14:paraId="13C5F811" w14:textId="77777777" w:rsidR="00003611" w:rsidRDefault="00003611" w:rsidP="00003611">
      <w:pPr>
        <w:autoSpaceDE w:val="0"/>
        <w:autoSpaceDN w:val="0"/>
        <w:adjustRightInd w:val="0"/>
        <w:spacing w:after="0"/>
        <w:jc w:val="both"/>
        <w:rPr>
          <w:rFonts w:ascii="Arial" w:hAnsi="Arial" w:cs="Arial"/>
          <w:sz w:val="20"/>
          <w:szCs w:val="20"/>
        </w:rPr>
      </w:pPr>
    </w:p>
    <w:p w14:paraId="2CCA58DA" w14:textId="1CF1C8A6" w:rsidR="00003611" w:rsidRDefault="00003611" w:rsidP="00003611">
      <w:pPr>
        <w:autoSpaceDE w:val="0"/>
        <w:autoSpaceDN w:val="0"/>
        <w:adjustRightInd w:val="0"/>
        <w:spacing w:after="0"/>
        <w:jc w:val="both"/>
        <w:rPr>
          <w:rFonts w:ascii="Arial" w:hAnsi="Arial" w:cs="Arial"/>
          <w:sz w:val="20"/>
          <w:szCs w:val="20"/>
        </w:rPr>
      </w:pPr>
      <w:r w:rsidRPr="00E87CDB">
        <w:rPr>
          <w:rFonts w:ascii="Arial" w:hAnsi="Arial" w:cs="Arial"/>
          <w:sz w:val="20"/>
          <w:szCs w:val="20"/>
        </w:rPr>
        <w:t>Para la vigencia 2021-202</w:t>
      </w:r>
      <w:r w:rsidR="00780AC2">
        <w:rPr>
          <w:rFonts w:ascii="Arial" w:hAnsi="Arial" w:cs="Arial"/>
          <w:sz w:val="20"/>
          <w:szCs w:val="20"/>
        </w:rPr>
        <w:t>2</w:t>
      </w:r>
      <w:r w:rsidRPr="00E87CDB">
        <w:rPr>
          <w:rFonts w:ascii="Arial" w:hAnsi="Arial" w:cs="Arial"/>
          <w:sz w:val="20"/>
          <w:szCs w:val="20"/>
        </w:rPr>
        <w:t xml:space="preserve"> se deberán de contemplar como asegurados iniciales: 4,600 asegurados aproximadamente.</w:t>
      </w:r>
    </w:p>
    <w:p w14:paraId="69BF7145" w14:textId="77777777" w:rsidR="00003611" w:rsidRPr="00264924" w:rsidRDefault="00003611" w:rsidP="00003611">
      <w:pPr>
        <w:autoSpaceDE w:val="0"/>
        <w:autoSpaceDN w:val="0"/>
        <w:adjustRightInd w:val="0"/>
        <w:spacing w:after="0"/>
        <w:jc w:val="both"/>
        <w:rPr>
          <w:rFonts w:ascii="Arial" w:hAnsi="Arial" w:cs="Arial"/>
          <w:sz w:val="20"/>
          <w:szCs w:val="20"/>
        </w:rPr>
      </w:pPr>
    </w:p>
    <w:p w14:paraId="7069483E" w14:textId="77777777" w:rsidR="00003611" w:rsidRDefault="00003611" w:rsidP="00003611">
      <w:pPr>
        <w:numPr>
          <w:ilvl w:val="0"/>
          <w:numId w:val="47"/>
        </w:num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 xml:space="preserve">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 xml:space="preserve">hará válidos los formatos de designación de beneficiarios de la Compañía de Seguros que administra que obre en los expedientes de Recursos Humanos del </w:t>
      </w:r>
      <w:r w:rsidRPr="00382885">
        <w:rPr>
          <w:rFonts w:ascii="Arial" w:hAnsi="Arial" w:cs="Arial"/>
          <w:b/>
          <w:bCs/>
          <w:sz w:val="20"/>
          <w:szCs w:val="20"/>
        </w:rPr>
        <w:t>“CONVOCANTE”</w:t>
      </w:r>
      <w:r>
        <w:rPr>
          <w:rFonts w:ascii="Arial" w:hAnsi="Arial" w:cs="Arial"/>
          <w:sz w:val="20"/>
          <w:szCs w:val="20"/>
        </w:rPr>
        <w:t xml:space="preserve">, hasta en tanto se actualicen los beneficiarios con el formato que 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designe.</w:t>
      </w:r>
    </w:p>
    <w:p w14:paraId="12056D1C" w14:textId="77777777" w:rsidR="00003611" w:rsidRPr="00264924" w:rsidRDefault="00003611" w:rsidP="00003611">
      <w:pPr>
        <w:autoSpaceDE w:val="0"/>
        <w:autoSpaceDN w:val="0"/>
        <w:adjustRightInd w:val="0"/>
        <w:spacing w:after="0"/>
        <w:ind w:left="720"/>
        <w:jc w:val="both"/>
        <w:rPr>
          <w:rFonts w:ascii="Arial" w:hAnsi="Arial" w:cs="Arial"/>
          <w:sz w:val="20"/>
          <w:szCs w:val="20"/>
        </w:rPr>
      </w:pPr>
    </w:p>
    <w:p w14:paraId="753784F0" w14:textId="77777777" w:rsidR="00003611" w:rsidRPr="00306436" w:rsidRDefault="00003611" w:rsidP="00003611">
      <w:pPr>
        <w:numPr>
          <w:ilvl w:val="0"/>
          <w:numId w:val="44"/>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El </w:t>
      </w:r>
      <w:r w:rsidRPr="00382885">
        <w:rPr>
          <w:rFonts w:ascii="Arial" w:hAnsi="Arial" w:cs="Arial"/>
          <w:b/>
          <w:sz w:val="20"/>
          <w:szCs w:val="20"/>
        </w:rPr>
        <w:t>“PROVEEDOR”</w:t>
      </w:r>
      <w:r w:rsidRPr="00264924">
        <w:rPr>
          <w:rFonts w:ascii="Arial" w:hAnsi="Arial" w:cs="Arial"/>
          <w:sz w:val="20"/>
          <w:szCs w:val="20"/>
        </w:rPr>
        <w:t xml:space="preserve"> </w:t>
      </w:r>
      <w:r>
        <w:rPr>
          <w:rFonts w:ascii="Arial" w:hAnsi="Arial" w:cs="Arial"/>
          <w:sz w:val="20"/>
          <w:szCs w:val="20"/>
        </w:rPr>
        <w:t>asegurará el seguro de vida de cada una de las personas en pólizas grupales de seguro de vida bajo un sistema de autoadministración</w:t>
      </w:r>
      <w:r>
        <w:rPr>
          <w:rFonts w:ascii="Arial" w:hAnsi="Arial" w:cs="Arial"/>
          <w:b/>
          <w:bCs/>
          <w:sz w:val="20"/>
          <w:szCs w:val="20"/>
        </w:rPr>
        <w:t>.</w:t>
      </w:r>
      <w:r w:rsidRPr="00AA2DE0">
        <w:rPr>
          <w:rFonts w:ascii="Arial" w:hAnsi="Arial" w:cs="Arial"/>
          <w:b/>
          <w:bCs/>
          <w:sz w:val="20"/>
          <w:szCs w:val="20"/>
        </w:rPr>
        <w:t xml:space="preserve"> </w:t>
      </w:r>
    </w:p>
    <w:p w14:paraId="6DF3ED1C" w14:textId="77777777" w:rsidR="00003611" w:rsidRPr="00AA2DE0" w:rsidRDefault="00003611" w:rsidP="00003611">
      <w:pPr>
        <w:autoSpaceDE w:val="0"/>
        <w:autoSpaceDN w:val="0"/>
        <w:adjustRightInd w:val="0"/>
        <w:spacing w:after="0"/>
        <w:ind w:left="720"/>
        <w:jc w:val="both"/>
        <w:rPr>
          <w:rFonts w:ascii="Arial" w:hAnsi="Arial" w:cs="Arial"/>
          <w:bCs/>
          <w:sz w:val="20"/>
          <w:szCs w:val="20"/>
        </w:rPr>
      </w:pPr>
    </w:p>
    <w:p w14:paraId="41DC4A2D" w14:textId="77777777" w:rsidR="00003611" w:rsidRPr="00EE3402" w:rsidRDefault="00003611" w:rsidP="00003611">
      <w:pPr>
        <w:numPr>
          <w:ilvl w:val="0"/>
          <w:numId w:val="44"/>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El grupo asegurable, serán todos los empleados ac</w:t>
      </w:r>
      <w:r>
        <w:rPr>
          <w:rFonts w:ascii="Arial" w:hAnsi="Arial" w:cs="Arial"/>
          <w:bCs/>
          <w:sz w:val="20"/>
          <w:szCs w:val="20"/>
        </w:rPr>
        <w:t xml:space="preserve">tivos y de tiempo completo del </w:t>
      </w:r>
      <w:r w:rsidRPr="00382885">
        <w:rPr>
          <w:rFonts w:ascii="Arial" w:hAnsi="Arial" w:cs="Arial"/>
          <w:b/>
          <w:bCs/>
          <w:sz w:val="20"/>
          <w:szCs w:val="20"/>
        </w:rPr>
        <w:t>“CONVOCANTE”,</w:t>
      </w:r>
      <w:r w:rsidRPr="00264924">
        <w:rPr>
          <w:rFonts w:ascii="Arial" w:hAnsi="Arial" w:cs="Arial"/>
          <w:bCs/>
          <w:sz w:val="20"/>
          <w:szCs w:val="20"/>
        </w:rPr>
        <w:t xml:space="preserve"> que no se encuentre de baja y que aparezcan registrados en la nómina del </w:t>
      </w:r>
      <w:r w:rsidRPr="00382885">
        <w:rPr>
          <w:rFonts w:ascii="Arial" w:hAnsi="Arial" w:cs="Arial"/>
          <w:b/>
          <w:bCs/>
          <w:sz w:val="20"/>
          <w:szCs w:val="20"/>
        </w:rPr>
        <w:t>“CONVOCANTE”.</w:t>
      </w:r>
    </w:p>
    <w:p w14:paraId="3B1675B1" w14:textId="77777777" w:rsidR="00003611" w:rsidRDefault="00003611" w:rsidP="00003611">
      <w:pPr>
        <w:pStyle w:val="Prrafodelista"/>
        <w:rPr>
          <w:rFonts w:ascii="Arial" w:hAnsi="Arial" w:cs="Arial"/>
          <w:bCs/>
          <w:sz w:val="20"/>
          <w:szCs w:val="20"/>
        </w:rPr>
      </w:pPr>
    </w:p>
    <w:p w14:paraId="67ADDCDE" w14:textId="77777777" w:rsidR="00003611" w:rsidRPr="00C425B9" w:rsidRDefault="00003611" w:rsidP="00003611">
      <w:pPr>
        <w:numPr>
          <w:ilvl w:val="0"/>
          <w:numId w:val="44"/>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Se amparan los empleados con licencia médica con o sin goce de sueldo.</w:t>
      </w:r>
    </w:p>
    <w:p w14:paraId="13FF1B20" w14:textId="77777777" w:rsidR="00003611" w:rsidRPr="001D7EC4" w:rsidRDefault="00003611" w:rsidP="00003611">
      <w:pPr>
        <w:pStyle w:val="Prrafodelista"/>
        <w:rPr>
          <w:rFonts w:ascii="Arial" w:hAnsi="Arial" w:cs="Arial"/>
          <w:bCs/>
          <w:color w:val="2E74B5"/>
          <w:sz w:val="20"/>
          <w:szCs w:val="20"/>
        </w:rPr>
      </w:pPr>
    </w:p>
    <w:p w14:paraId="3CC0525F" w14:textId="77777777" w:rsidR="00003611" w:rsidRPr="00C425B9" w:rsidRDefault="00003611" w:rsidP="00003611">
      <w:pPr>
        <w:numPr>
          <w:ilvl w:val="0"/>
          <w:numId w:val="44"/>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La prima quedará garantizada por el Convocante, por lo que no será motivo de rechazo o condicionamiento el pago de siniestros aun por falta de pago de prima.</w:t>
      </w:r>
    </w:p>
    <w:p w14:paraId="3924E5BF" w14:textId="77777777" w:rsidR="00003611" w:rsidRPr="001D7EC4" w:rsidRDefault="00003611" w:rsidP="00003611">
      <w:pPr>
        <w:pStyle w:val="Prrafodelista"/>
        <w:rPr>
          <w:rFonts w:ascii="Arial" w:hAnsi="Arial" w:cs="Arial"/>
          <w:bCs/>
          <w:color w:val="2E74B5"/>
          <w:sz w:val="20"/>
          <w:szCs w:val="20"/>
        </w:rPr>
      </w:pPr>
    </w:p>
    <w:p w14:paraId="578EA50E" w14:textId="77777777" w:rsidR="00003611" w:rsidRDefault="00003611" w:rsidP="00003611">
      <w:pPr>
        <w:numPr>
          <w:ilvl w:val="0"/>
          <w:numId w:val="44"/>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Sin límite de edad para las coberturas contratadas.</w:t>
      </w:r>
    </w:p>
    <w:p w14:paraId="165EEDAB" w14:textId="77777777" w:rsidR="00003611" w:rsidRDefault="00003611" w:rsidP="00003611">
      <w:pPr>
        <w:pStyle w:val="Prrafodelista"/>
        <w:rPr>
          <w:rFonts w:ascii="Arial" w:hAnsi="Arial" w:cs="Arial"/>
          <w:bCs/>
          <w:sz w:val="20"/>
          <w:szCs w:val="20"/>
        </w:rPr>
      </w:pPr>
    </w:p>
    <w:p w14:paraId="52D07BF5" w14:textId="77777777" w:rsidR="00003611" w:rsidRPr="002053D6" w:rsidRDefault="00003611" w:rsidP="00003611">
      <w:pPr>
        <w:numPr>
          <w:ilvl w:val="0"/>
          <w:numId w:val="44"/>
        </w:numPr>
        <w:autoSpaceDE w:val="0"/>
        <w:autoSpaceDN w:val="0"/>
        <w:spacing w:after="0" w:line="240" w:lineRule="auto"/>
        <w:jc w:val="both"/>
        <w:rPr>
          <w:rFonts w:ascii="Arial" w:hAnsi="Arial" w:cs="Arial"/>
          <w:sz w:val="20"/>
          <w:szCs w:val="20"/>
        </w:rPr>
      </w:pPr>
      <w:r>
        <w:rPr>
          <w:rFonts w:ascii="Arial" w:hAnsi="Arial" w:cs="Arial"/>
          <w:sz w:val="20"/>
          <w:szCs w:val="20"/>
        </w:rPr>
        <w:t>El licitante adjudicado pagará</w:t>
      </w:r>
      <w:r w:rsidRPr="002053D6">
        <w:rPr>
          <w:rFonts w:ascii="Arial" w:hAnsi="Arial" w:cs="Arial"/>
          <w:sz w:val="20"/>
          <w:szCs w:val="20"/>
        </w:rPr>
        <w:t xml:space="preserve"> hasta 5 casos especiales durante la vigencia de la póliza, sin límite de suma asegurada por cada caso y por vigencia, los cuales serán autorizados por la persona facultada por la convocante.</w:t>
      </w:r>
    </w:p>
    <w:p w14:paraId="233040BF" w14:textId="77777777" w:rsidR="00003611" w:rsidRPr="00C425B9" w:rsidRDefault="00003611" w:rsidP="00003611">
      <w:pPr>
        <w:autoSpaceDE w:val="0"/>
        <w:autoSpaceDN w:val="0"/>
        <w:adjustRightInd w:val="0"/>
        <w:spacing w:after="0"/>
        <w:ind w:left="720"/>
        <w:jc w:val="both"/>
        <w:rPr>
          <w:rFonts w:ascii="Arial" w:hAnsi="Arial" w:cs="Arial"/>
          <w:bCs/>
          <w:sz w:val="20"/>
          <w:szCs w:val="20"/>
        </w:rPr>
      </w:pPr>
    </w:p>
    <w:p w14:paraId="0D309198" w14:textId="77777777" w:rsidR="00003611" w:rsidRDefault="00003611" w:rsidP="00003611">
      <w:pPr>
        <w:autoSpaceDE w:val="0"/>
        <w:autoSpaceDN w:val="0"/>
        <w:adjustRightInd w:val="0"/>
        <w:spacing w:after="0"/>
        <w:ind w:left="360"/>
        <w:jc w:val="both"/>
        <w:rPr>
          <w:rFonts w:ascii="Arial" w:hAnsi="Arial" w:cs="Arial"/>
          <w:b/>
          <w:bCs/>
          <w:sz w:val="20"/>
          <w:szCs w:val="20"/>
        </w:rPr>
      </w:pPr>
      <w:r>
        <w:rPr>
          <w:rFonts w:ascii="Arial" w:hAnsi="Arial" w:cs="Arial"/>
          <w:b/>
          <w:bCs/>
          <w:sz w:val="20"/>
          <w:szCs w:val="20"/>
        </w:rPr>
        <w:t>Expedición d</w:t>
      </w:r>
      <w:r w:rsidRPr="00EE3402">
        <w:rPr>
          <w:rFonts w:ascii="Arial" w:hAnsi="Arial" w:cs="Arial"/>
          <w:b/>
          <w:bCs/>
          <w:sz w:val="20"/>
          <w:szCs w:val="20"/>
        </w:rPr>
        <w:t>e Certificados:</w:t>
      </w:r>
    </w:p>
    <w:p w14:paraId="1B4E1C28" w14:textId="77777777" w:rsidR="00003611" w:rsidRPr="008C69AF" w:rsidRDefault="00003611" w:rsidP="00003611">
      <w:pPr>
        <w:autoSpaceDE w:val="0"/>
        <w:autoSpaceDN w:val="0"/>
        <w:adjustRightInd w:val="0"/>
        <w:spacing w:after="0"/>
        <w:ind w:left="360"/>
        <w:jc w:val="both"/>
        <w:rPr>
          <w:rFonts w:ascii="Arial" w:hAnsi="Arial" w:cs="Arial"/>
          <w:b/>
          <w:bCs/>
          <w:sz w:val="20"/>
          <w:szCs w:val="20"/>
        </w:rPr>
      </w:pPr>
    </w:p>
    <w:p w14:paraId="1E9AFD41" w14:textId="4E9BEBF5" w:rsidR="00003611" w:rsidRPr="00E87CDB" w:rsidRDefault="00003611" w:rsidP="00003611">
      <w:pPr>
        <w:numPr>
          <w:ilvl w:val="0"/>
          <w:numId w:val="44"/>
        </w:numPr>
        <w:autoSpaceDE w:val="0"/>
        <w:autoSpaceDN w:val="0"/>
        <w:adjustRightInd w:val="0"/>
        <w:spacing w:after="0"/>
        <w:jc w:val="both"/>
        <w:rPr>
          <w:rFonts w:ascii="Arial" w:hAnsi="Arial" w:cs="Arial"/>
          <w:bCs/>
          <w:sz w:val="20"/>
          <w:szCs w:val="20"/>
        </w:rPr>
      </w:pPr>
      <w:r w:rsidRPr="00E87CDB">
        <w:rPr>
          <w:rFonts w:ascii="Arial" w:hAnsi="Arial" w:cs="Arial"/>
          <w:bCs/>
          <w:sz w:val="20"/>
          <w:szCs w:val="20"/>
        </w:rPr>
        <w:t xml:space="preserve">El </w:t>
      </w:r>
      <w:r w:rsidRPr="00E87CDB">
        <w:rPr>
          <w:rFonts w:ascii="Arial" w:hAnsi="Arial" w:cs="Arial"/>
          <w:b/>
          <w:bCs/>
          <w:sz w:val="20"/>
          <w:szCs w:val="20"/>
        </w:rPr>
        <w:t>“PROVEEDOR”</w:t>
      </w:r>
      <w:r w:rsidRPr="00E87CDB">
        <w:rPr>
          <w:rFonts w:ascii="Arial" w:hAnsi="Arial" w:cs="Arial"/>
          <w:bCs/>
          <w:sz w:val="20"/>
          <w:szCs w:val="20"/>
        </w:rPr>
        <w:t xml:space="preserve"> se compromete a emitir los certificados de cada uno de los empleados que contiene el grupo asegurado y cuyo </w:t>
      </w:r>
      <w:r w:rsidRPr="00E87CDB">
        <w:rPr>
          <w:rFonts w:ascii="Arial" w:hAnsi="Arial" w:cs="Arial"/>
          <w:b/>
          <w:bCs/>
          <w:sz w:val="20"/>
          <w:szCs w:val="20"/>
        </w:rPr>
        <w:t xml:space="preserve">“ARCHIVO” </w:t>
      </w:r>
      <w:r w:rsidR="00E87CDB" w:rsidRPr="00E87CDB">
        <w:rPr>
          <w:rFonts w:ascii="Arial" w:hAnsi="Arial" w:cs="Arial"/>
          <w:bCs/>
          <w:sz w:val="20"/>
          <w:szCs w:val="20"/>
        </w:rPr>
        <w:t>será entregado por la</w:t>
      </w:r>
      <w:r w:rsidRPr="00E87CDB">
        <w:rPr>
          <w:rFonts w:ascii="Arial" w:hAnsi="Arial" w:cs="Arial"/>
          <w:b/>
          <w:bCs/>
          <w:sz w:val="20"/>
          <w:szCs w:val="20"/>
        </w:rPr>
        <w:t xml:space="preserve"> “CONVOCANTE”</w:t>
      </w:r>
      <w:r w:rsidRPr="00E87CDB">
        <w:rPr>
          <w:rFonts w:ascii="Arial" w:hAnsi="Arial" w:cs="Arial"/>
          <w:bCs/>
          <w:sz w:val="20"/>
          <w:szCs w:val="20"/>
        </w:rPr>
        <w:t xml:space="preserve"> a más tardar el </w:t>
      </w:r>
      <w:r w:rsidR="00E87CDB" w:rsidRPr="00E87CDB">
        <w:rPr>
          <w:rFonts w:ascii="Arial" w:hAnsi="Arial" w:cs="Arial"/>
          <w:b/>
          <w:bCs/>
          <w:sz w:val="20"/>
          <w:szCs w:val="20"/>
        </w:rPr>
        <w:t>10 de octubre del 2021</w:t>
      </w:r>
      <w:r w:rsidRPr="00E87CDB">
        <w:rPr>
          <w:rFonts w:ascii="Arial" w:hAnsi="Arial" w:cs="Arial"/>
          <w:bCs/>
          <w:sz w:val="20"/>
          <w:szCs w:val="20"/>
        </w:rPr>
        <w:t>.</w:t>
      </w:r>
    </w:p>
    <w:p w14:paraId="3AF26E78" w14:textId="77777777" w:rsidR="00003611" w:rsidRPr="00E87CDB" w:rsidRDefault="00003611" w:rsidP="00003611">
      <w:pPr>
        <w:autoSpaceDE w:val="0"/>
        <w:autoSpaceDN w:val="0"/>
        <w:adjustRightInd w:val="0"/>
        <w:spacing w:after="0"/>
        <w:ind w:left="360"/>
        <w:jc w:val="both"/>
        <w:rPr>
          <w:rFonts w:ascii="Arial" w:hAnsi="Arial" w:cs="Arial"/>
          <w:bCs/>
          <w:sz w:val="20"/>
          <w:szCs w:val="20"/>
        </w:rPr>
      </w:pPr>
    </w:p>
    <w:p w14:paraId="0184D2DB" w14:textId="2C5A571D" w:rsidR="00003611" w:rsidRPr="00E87CDB" w:rsidRDefault="00003611" w:rsidP="00003611">
      <w:pPr>
        <w:numPr>
          <w:ilvl w:val="0"/>
          <w:numId w:val="44"/>
        </w:numPr>
        <w:autoSpaceDE w:val="0"/>
        <w:autoSpaceDN w:val="0"/>
        <w:adjustRightInd w:val="0"/>
        <w:spacing w:after="0"/>
        <w:jc w:val="both"/>
        <w:rPr>
          <w:rFonts w:ascii="Arial" w:hAnsi="Arial" w:cs="Arial"/>
          <w:bCs/>
          <w:sz w:val="20"/>
          <w:szCs w:val="20"/>
        </w:rPr>
      </w:pPr>
      <w:r w:rsidRPr="00E87CDB">
        <w:rPr>
          <w:rFonts w:ascii="Arial" w:hAnsi="Arial" w:cs="Arial"/>
          <w:bCs/>
          <w:sz w:val="20"/>
          <w:szCs w:val="20"/>
        </w:rPr>
        <w:t xml:space="preserve">En </w:t>
      </w:r>
      <w:r w:rsidRPr="00E87CDB">
        <w:rPr>
          <w:rFonts w:ascii="Arial" w:hAnsi="Arial" w:cs="Arial"/>
          <w:b/>
          <w:bCs/>
          <w:sz w:val="20"/>
          <w:szCs w:val="20"/>
        </w:rPr>
        <w:t xml:space="preserve">“PROVEEDOR” </w:t>
      </w:r>
      <w:r w:rsidRPr="00E87CDB">
        <w:rPr>
          <w:rFonts w:ascii="Arial" w:hAnsi="Arial" w:cs="Arial"/>
          <w:bCs/>
          <w:sz w:val="20"/>
          <w:szCs w:val="20"/>
        </w:rPr>
        <w:t xml:space="preserve">entregará firmado y sellado el original y primera copia de cada certificado al </w:t>
      </w:r>
      <w:r w:rsidRPr="00E87CDB">
        <w:rPr>
          <w:rFonts w:ascii="Arial" w:hAnsi="Arial" w:cs="Arial"/>
          <w:b/>
          <w:bCs/>
          <w:sz w:val="20"/>
          <w:szCs w:val="20"/>
        </w:rPr>
        <w:t>“CONVOCANTE”</w:t>
      </w:r>
      <w:r w:rsidRPr="00E87CDB">
        <w:rPr>
          <w:rFonts w:ascii="Arial" w:hAnsi="Arial" w:cs="Arial"/>
          <w:bCs/>
          <w:sz w:val="20"/>
          <w:szCs w:val="20"/>
        </w:rPr>
        <w:t xml:space="preserve"> el </w:t>
      </w:r>
      <w:r w:rsidR="00E87CDB" w:rsidRPr="00E87CDB">
        <w:rPr>
          <w:rFonts w:ascii="Arial" w:hAnsi="Arial" w:cs="Arial"/>
          <w:b/>
          <w:bCs/>
          <w:sz w:val="20"/>
          <w:szCs w:val="20"/>
        </w:rPr>
        <w:t>día 20</w:t>
      </w:r>
      <w:r w:rsidRPr="00E87CDB">
        <w:rPr>
          <w:rFonts w:ascii="Arial" w:hAnsi="Arial" w:cs="Arial"/>
          <w:b/>
          <w:bCs/>
          <w:sz w:val="20"/>
          <w:szCs w:val="20"/>
        </w:rPr>
        <w:t xml:space="preserve"> de </w:t>
      </w:r>
      <w:r w:rsidR="00E87CDB" w:rsidRPr="00E87CDB">
        <w:rPr>
          <w:rFonts w:ascii="Arial" w:hAnsi="Arial" w:cs="Arial"/>
          <w:b/>
          <w:bCs/>
          <w:sz w:val="20"/>
          <w:szCs w:val="20"/>
        </w:rPr>
        <w:t>octubre del 2021</w:t>
      </w:r>
      <w:r w:rsidRPr="00E87CDB">
        <w:rPr>
          <w:rFonts w:ascii="Arial" w:hAnsi="Arial" w:cs="Arial"/>
          <w:bCs/>
          <w:sz w:val="20"/>
          <w:szCs w:val="20"/>
        </w:rPr>
        <w:t>, el cual entregará: por área de adscripción y orden alfabético misma que le señalará la convocante al entregarle el “Archivo”.</w:t>
      </w:r>
    </w:p>
    <w:p w14:paraId="5F99C631" w14:textId="77777777" w:rsidR="00003611" w:rsidRPr="008C69AF" w:rsidRDefault="00003611" w:rsidP="00003611">
      <w:pPr>
        <w:autoSpaceDE w:val="0"/>
        <w:autoSpaceDN w:val="0"/>
        <w:adjustRightInd w:val="0"/>
        <w:spacing w:after="0"/>
        <w:ind w:left="360"/>
        <w:jc w:val="both"/>
        <w:rPr>
          <w:rFonts w:ascii="Arial" w:hAnsi="Arial" w:cs="Arial"/>
          <w:bCs/>
          <w:sz w:val="20"/>
          <w:szCs w:val="20"/>
          <w:lang w:val="es-ES"/>
        </w:rPr>
      </w:pPr>
    </w:p>
    <w:p w14:paraId="29552D34" w14:textId="77777777" w:rsidR="00003611" w:rsidRDefault="00003611" w:rsidP="00003611">
      <w:pPr>
        <w:numPr>
          <w:ilvl w:val="0"/>
          <w:numId w:val="44"/>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El certificado deberá de especificar las sumas aseguradas y las coberturas de estas.</w:t>
      </w:r>
    </w:p>
    <w:p w14:paraId="43B3FC4E" w14:textId="77777777" w:rsidR="00003611" w:rsidRPr="008C69AF" w:rsidRDefault="00003611" w:rsidP="00003611">
      <w:pPr>
        <w:autoSpaceDE w:val="0"/>
        <w:autoSpaceDN w:val="0"/>
        <w:adjustRightInd w:val="0"/>
        <w:spacing w:after="0"/>
        <w:jc w:val="both"/>
        <w:rPr>
          <w:rFonts w:ascii="Arial" w:hAnsi="Arial" w:cs="Arial"/>
          <w:bCs/>
          <w:sz w:val="20"/>
          <w:szCs w:val="20"/>
        </w:rPr>
      </w:pPr>
    </w:p>
    <w:p w14:paraId="6AE3230F" w14:textId="77777777" w:rsidR="00003611" w:rsidRPr="00EE3402" w:rsidRDefault="00003611" w:rsidP="00003611">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Tramites de Siniestro:</w:t>
      </w:r>
    </w:p>
    <w:p w14:paraId="26C4F7C7" w14:textId="77777777" w:rsidR="00003611" w:rsidRPr="00B70551" w:rsidRDefault="00003611" w:rsidP="00003611">
      <w:pPr>
        <w:autoSpaceDE w:val="0"/>
        <w:autoSpaceDN w:val="0"/>
        <w:adjustRightInd w:val="0"/>
        <w:spacing w:after="0"/>
        <w:ind w:left="360"/>
        <w:jc w:val="both"/>
        <w:rPr>
          <w:rFonts w:ascii="Arial" w:hAnsi="Arial" w:cs="Arial"/>
          <w:bCs/>
          <w:sz w:val="10"/>
          <w:szCs w:val="10"/>
        </w:rPr>
      </w:pPr>
    </w:p>
    <w:p w14:paraId="6D62548C" w14:textId="529AE2C1" w:rsidR="00003611" w:rsidRPr="00264924" w:rsidRDefault="00003611" w:rsidP="00003611">
      <w:pPr>
        <w:numPr>
          <w:ilvl w:val="0"/>
          <w:numId w:val="45"/>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Inmediatamente al conocer del fallecimiento de algún asegurado el </w:t>
      </w:r>
      <w:r w:rsidRPr="00382885">
        <w:rPr>
          <w:rFonts w:ascii="Arial" w:hAnsi="Arial" w:cs="Arial"/>
          <w:b/>
          <w:bCs/>
          <w:sz w:val="20"/>
          <w:szCs w:val="20"/>
        </w:rPr>
        <w:t>“CONVOCANTE”</w:t>
      </w:r>
      <w:r w:rsidRPr="00264924">
        <w:rPr>
          <w:rFonts w:ascii="Arial" w:hAnsi="Arial" w:cs="Arial"/>
          <w:bCs/>
          <w:sz w:val="20"/>
          <w:szCs w:val="20"/>
        </w:rPr>
        <w:t xml:space="preserve"> dará aviso a la compañ</w:t>
      </w:r>
      <w:r>
        <w:rPr>
          <w:rFonts w:ascii="Arial" w:hAnsi="Arial" w:cs="Arial"/>
          <w:bCs/>
          <w:sz w:val="20"/>
          <w:szCs w:val="20"/>
        </w:rPr>
        <w:t>í</w:t>
      </w:r>
      <w:r w:rsidRPr="00264924">
        <w:rPr>
          <w:rFonts w:ascii="Arial" w:hAnsi="Arial" w:cs="Arial"/>
          <w:bCs/>
          <w:sz w:val="20"/>
          <w:szCs w:val="20"/>
        </w:rPr>
        <w:t>a, proporcionando</w:t>
      </w:r>
      <w:r w:rsidR="00E87CDB">
        <w:rPr>
          <w:rFonts w:ascii="Arial" w:hAnsi="Arial" w:cs="Arial"/>
          <w:bCs/>
          <w:sz w:val="20"/>
          <w:szCs w:val="20"/>
        </w:rPr>
        <w:t xml:space="preserve"> únicamente </w:t>
      </w:r>
      <w:r w:rsidRPr="00264924">
        <w:rPr>
          <w:rFonts w:ascii="Arial" w:hAnsi="Arial" w:cs="Arial"/>
          <w:bCs/>
          <w:sz w:val="20"/>
          <w:szCs w:val="20"/>
        </w:rPr>
        <w:t>según el</w:t>
      </w:r>
      <w:r>
        <w:rPr>
          <w:rFonts w:ascii="Arial" w:hAnsi="Arial" w:cs="Arial"/>
          <w:bCs/>
          <w:sz w:val="20"/>
          <w:szCs w:val="20"/>
        </w:rPr>
        <w:t xml:space="preserve"> caso los siguientes documentos o equivalentes:</w:t>
      </w:r>
    </w:p>
    <w:p w14:paraId="70527518" w14:textId="77777777" w:rsidR="00003611" w:rsidRPr="00264924" w:rsidRDefault="00003611" w:rsidP="00003611">
      <w:pPr>
        <w:autoSpaceDE w:val="0"/>
        <w:autoSpaceDN w:val="0"/>
        <w:adjustRightInd w:val="0"/>
        <w:spacing w:after="0"/>
        <w:ind w:left="720"/>
        <w:jc w:val="both"/>
        <w:rPr>
          <w:rFonts w:ascii="Arial" w:hAnsi="Arial" w:cs="Arial"/>
          <w:bCs/>
          <w:sz w:val="20"/>
          <w:szCs w:val="20"/>
        </w:rPr>
      </w:pPr>
    </w:p>
    <w:p w14:paraId="26630BD6" w14:textId="77777777" w:rsidR="00003611" w:rsidRPr="00C425B9" w:rsidRDefault="00003611" w:rsidP="00003611">
      <w:pPr>
        <w:numPr>
          <w:ilvl w:val="1"/>
          <w:numId w:val="45"/>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Defunción en original.</w:t>
      </w:r>
    </w:p>
    <w:p w14:paraId="40C9DCCB" w14:textId="77777777" w:rsidR="00003611" w:rsidRPr="00C425B9" w:rsidRDefault="00003611" w:rsidP="00003611">
      <w:pPr>
        <w:numPr>
          <w:ilvl w:val="1"/>
          <w:numId w:val="45"/>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Certificado Individual de Seguro en original.</w:t>
      </w:r>
    </w:p>
    <w:p w14:paraId="1B283F99" w14:textId="77777777" w:rsidR="00003611" w:rsidRPr="00C425B9" w:rsidRDefault="00003611" w:rsidP="00003611">
      <w:pPr>
        <w:numPr>
          <w:ilvl w:val="1"/>
          <w:numId w:val="45"/>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nacimiento en original.</w:t>
      </w:r>
    </w:p>
    <w:p w14:paraId="721CA0FA" w14:textId="0F86FCDB" w:rsidR="00003611" w:rsidRPr="00C425B9" w:rsidRDefault="00E87CDB" w:rsidP="00003611">
      <w:pPr>
        <w:numPr>
          <w:ilvl w:val="1"/>
          <w:numId w:val="45"/>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w:t>
      </w:r>
      <w:r w:rsidRPr="00C425B9">
        <w:rPr>
          <w:rFonts w:ascii="Arial" w:hAnsi="Arial" w:cs="Arial"/>
          <w:bCs/>
          <w:sz w:val="20"/>
          <w:szCs w:val="20"/>
        </w:rPr>
        <w:t xml:space="preserve">opia </w:t>
      </w:r>
      <w:r>
        <w:rPr>
          <w:rFonts w:ascii="Arial" w:hAnsi="Arial" w:cs="Arial"/>
          <w:bCs/>
          <w:sz w:val="20"/>
          <w:szCs w:val="20"/>
        </w:rPr>
        <w:t xml:space="preserve">del </w:t>
      </w:r>
      <w:r w:rsidR="00003611" w:rsidRPr="00C425B9">
        <w:rPr>
          <w:rFonts w:ascii="Arial" w:hAnsi="Arial" w:cs="Arial"/>
          <w:bCs/>
          <w:sz w:val="20"/>
          <w:szCs w:val="20"/>
        </w:rPr>
        <w:t>Alta ante el IMSS copia.</w:t>
      </w:r>
    </w:p>
    <w:p w14:paraId="4F589333" w14:textId="74F4DBF9" w:rsidR="00003611" w:rsidRPr="00C425B9" w:rsidRDefault="00E87CDB" w:rsidP="00003611">
      <w:pPr>
        <w:numPr>
          <w:ilvl w:val="1"/>
          <w:numId w:val="45"/>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w:t>
      </w:r>
      <w:r w:rsidRPr="00C425B9">
        <w:rPr>
          <w:rFonts w:ascii="Arial" w:hAnsi="Arial" w:cs="Arial"/>
          <w:bCs/>
          <w:sz w:val="20"/>
          <w:szCs w:val="20"/>
        </w:rPr>
        <w:t xml:space="preserve">opia </w:t>
      </w:r>
      <w:r>
        <w:rPr>
          <w:rFonts w:ascii="Arial" w:hAnsi="Arial" w:cs="Arial"/>
          <w:bCs/>
          <w:sz w:val="20"/>
          <w:szCs w:val="20"/>
        </w:rPr>
        <w:t xml:space="preserve">del </w:t>
      </w:r>
      <w:r w:rsidR="00003611" w:rsidRPr="00C425B9">
        <w:rPr>
          <w:rFonts w:ascii="Arial" w:hAnsi="Arial" w:cs="Arial"/>
          <w:bCs/>
          <w:sz w:val="20"/>
          <w:szCs w:val="20"/>
        </w:rPr>
        <w:t>Recibo de nómina de</w:t>
      </w:r>
      <w:r>
        <w:rPr>
          <w:rFonts w:ascii="Arial" w:hAnsi="Arial" w:cs="Arial"/>
          <w:bCs/>
          <w:sz w:val="20"/>
          <w:szCs w:val="20"/>
        </w:rPr>
        <w:t>l último salario devengado</w:t>
      </w:r>
      <w:r w:rsidR="00003611" w:rsidRPr="00C425B9">
        <w:rPr>
          <w:rFonts w:ascii="Arial" w:hAnsi="Arial" w:cs="Arial"/>
          <w:bCs/>
          <w:sz w:val="20"/>
          <w:szCs w:val="20"/>
        </w:rPr>
        <w:t>.</w:t>
      </w:r>
    </w:p>
    <w:p w14:paraId="1413F973" w14:textId="77777777" w:rsidR="00003611" w:rsidRPr="00C425B9" w:rsidRDefault="00003611" w:rsidP="00003611">
      <w:pPr>
        <w:numPr>
          <w:ilvl w:val="1"/>
          <w:numId w:val="45"/>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de identificación oficial</w:t>
      </w:r>
    </w:p>
    <w:p w14:paraId="5D557629" w14:textId="77777777" w:rsidR="00003611" w:rsidRPr="00C425B9" w:rsidRDefault="00003611" w:rsidP="00003611">
      <w:pPr>
        <w:numPr>
          <w:ilvl w:val="1"/>
          <w:numId w:val="45"/>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certificada del acta del ministerio público, cuando el fallecimiento sea por accidente.</w:t>
      </w:r>
    </w:p>
    <w:p w14:paraId="32A2E461" w14:textId="77777777" w:rsidR="00003611" w:rsidRDefault="00003611" w:rsidP="00003611">
      <w:pPr>
        <w:autoSpaceDE w:val="0"/>
        <w:autoSpaceDN w:val="0"/>
        <w:adjustRightInd w:val="0"/>
        <w:spacing w:after="0"/>
        <w:ind w:left="1440"/>
        <w:jc w:val="both"/>
        <w:rPr>
          <w:rFonts w:ascii="Arial" w:hAnsi="Arial" w:cs="Arial"/>
          <w:bCs/>
          <w:sz w:val="20"/>
          <w:szCs w:val="20"/>
        </w:rPr>
      </w:pPr>
    </w:p>
    <w:p w14:paraId="2E201CC7" w14:textId="77777777" w:rsidR="00003611" w:rsidRDefault="00003611" w:rsidP="00003611">
      <w:pPr>
        <w:autoSpaceDE w:val="0"/>
        <w:autoSpaceDN w:val="0"/>
        <w:adjustRightInd w:val="0"/>
        <w:spacing w:after="0"/>
        <w:ind w:left="1440"/>
        <w:jc w:val="both"/>
        <w:rPr>
          <w:rFonts w:ascii="Arial" w:hAnsi="Arial" w:cs="Arial"/>
          <w:bCs/>
          <w:sz w:val="20"/>
          <w:szCs w:val="20"/>
        </w:rPr>
      </w:pPr>
      <w:r>
        <w:rPr>
          <w:rFonts w:ascii="Arial" w:hAnsi="Arial" w:cs="Arial"/>
          <w:bCs/>
          <w:sz w:val="20"/>
          <w:szCs w:val="20"/>
        </w:rPr>
        <w:t>El licitante no podrá solicitar ningún documento adicional de los antes señalados.</w:t>
      </w:r>
    </w:p>
    <w:p w14:paraId="20FCD955" w14:textId="77777777" w:rsidR="00003611" w:rsidRPr="00264924" w:rsidRDefault="00003611" w:rsidP="00003611">
      <w:pPr>
        <w:autoSpaceDE w:val="0"/>
        <w:autoSpaceDN w:val="0"/>
        <w:adjustRightInd w:val="0"/>
        <w:spacing w:after="0"/>
        <w:ind w:left="1440"/>
        <w:jc w:val="both"/>
        <w:rPr>
          <w:rFonts w:ascii="Arial" w:hAnsi="Arial" w:cs="Arial"/>
          <w:bCs/>
          <w:sz w:val="20"/>
          <w:szCs w:val="20"/>
        </w:rPr>
      </w:pPr>
    </w:p>
    <w:p w14:paraId="1F2A5FF5" w14:textId="77777777" w:rsidR="00003611" w:rsidRDefault="00003611" w:rsidP="00003611">
      <w:pPr>
        <w:numPr>
          <w:ilvl w:val="0"/>
          <w:numId w:val="45"/>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Cuando el </w:t>
      </w:r>
      <w:r w:rsidRPr="00382885">
        <w:rPr>
          <w:rFonts w:ascii="Arial" w:hAnsi="Arial" w:cs="Arial"/>
          <w:b/>
          <w:bCs/>
          <w:sz w:val="20"/>
          <w:szCs w:val="20"/>
        </w:rPr>
        <w:t>“CONVOCANTE”</w:t>
      </w:r>
      <w:r w:rsidRPr="00264924">
        <w:rPr>
          <w:rFonts w:ascii="Arial" w:hAnsi="Arial" w:cs="Arial"/>
          <w:bCs/>
          <w:sz w:val="20"/>
          <w:szCs w:val="20"/>
        </w:rPr>
        <w:t xml:space="preserve"> haya entregado el expediente completo para el cobro de cualquier siniestro, el </w:t>
      </w:r>
      <w:r w:rsidRPr="00382885">
        <w:rPr>
          <w:rFonts w:ascii="Arial" w:hAnsi="Arial" w:cs="Arial"/>
          <w:b/>
          <w:sz w:val="20"/>
          <w:szCs w:val="20"/>
        </w:rPr>
        <w:t>“PROVEEDOR”</w:t>
      </w:r>
      <w:r>
        <w:rPr>
          <w:rFonts w:ascii="Arial" w:hAnsi="Arial" w:cs="Arial"/>
          <w:sz w:val="20"/>
          <w:szCs w:val="20"/>
        </w:rPr>
        <w:t xml:space="preserve"> </w:t>
      </w:r>
      <w:r>
        <w:rPr>
          <w:rFonts w:ascii="Arial" w:hAnsi="Arial" w:cs="Arial"/>
          <w:bCs/>
          <w:sz w:val="20"/>
          <w:szCs w:val="20"/>
        </w:rPr>
        <w:t xml:space="preserve">se obliga </w:t>
      </w:r>
      <w:r w:rsidRPr="0022753C">
        <w:rPr>
          <w:rFonts w:ascii="Arial" w:hAnsi="Arial" w:cs="Arial"/>
          <w:bCs/>
          <w:sz w:val="20"/>
          <w:szCs w:val="20"/>
        </w:rPr>
        <w:t>que para el pago de siniestros únicamente se tendrán 3 días naturales par</w:t>
      </w:r>
      <w:r>
        <w:rPr>
          <w:rFonts w:ascii="Arial" w:hAnsi="Arial" w:cs="Arial"/>
          <w:bCs/>
          <w:sz w:val="20"/>
          <w:szCs w:val="20"/>
        </w:rPr>
        <w:t>a la revisión de los documentos</w:t>
      </w:r>
      <w:r w:rsidRPr="0022753C">
        <w:rPr>
          <w:rFonts w:ascii="Arial" w:hAnsi="Arial" w:cs="Arial"/>
          <w:bCs/>
          <w:sz w:val="20"/>
          <w:szCs w:val="20"/>
        </w:rPr>
        <w:t xml:space="preserve"> una vez transcurrido dicho tiempo no podrán solicitar más documentos y tendrán un total de 10 días naturales para el pago del siniestro.</w:t>
      </w:r>
    </w:p>
    <w:p w14:paraId="37AFF7D2" w14:textId="77777777" w:rsidR="00003611" w:rsidRDefault="00003611" w:rsidP="00003611">
      <w:pPr>
        <w:autoSpaceDE w:val="0"/>
        <w:autoSpaceDN w:val="0"/>
        <w:adjustRightInd w:val="0"/>
        <w:spacing w:after="0" w:line="240" w:lineRule="auto"/>
        <w:ind w:left="1080"/>
        <w:jc w:val="both"/>
        <w:rPr>
          <w:rFonts w:ascii="Arial" w:hAnsi="Arial" w:cs="Arial"/>
          <w:bCs/>
          <w:sz w:val="20"/>
          <w:szCs w:val="20"/>
        </w:rPr>
      </w:pPr>
    </w:p>
    <w:p w14:paraId="74C30781" w14:textId="77777777" w:rsidR="00003611" w:rsidRDefault="00003611" w:rsidP="00003611">
      <w:pPr>
        <w:numPr>
          <w:ilvl w:val="0"/>
          <w:numId w:val="45"/>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lastRenderedPageBreak/>
        <w:t>En caso de que el asegurado no haya realiz</w:t>
      </w:r>
      <w:r>
        <w:rPr>
          <w:rFonts w:ascii="Arial" w:hAnsi="Arial" w:cs="Arial"/>
          <w:bCs/>
          <w:sz w:val="20"/>
          <w:szCs w:val="20"/>
        </w:rPr>
        <w:t>ado</w:t>
      </w:r>
      <w:r w:rsidRPr="003A1F1C">
        <w:rPr>
          <w:rFonts w:ascii="Arial" w:hAnsi="Arial" w:cs="Arial"/>
          <w:bCs/>
          <w:sz w:val="20"/>
          <w:szCs w:val="20"/>
        </w:rPr>
        <w:t xml:space="preserve"> la firma del consentimiento de seguro con la designación de beneficiarios</w:t>
      </w:r>
      <w:r>
        <w:rPr>
          <w:rFonts w:ascii="Arial" w:hAnsi="Arial" w:cs="Arial"/>
          <w:bCs/>
          <w:sz w:val="20"/>
          <w:szCs w:val="20"/>
        </w:rPr>
        <w:t>,</w:t>
      </w:r>
      <w:r w:rsidRPr="003A1F1C">
        <w:rPr>
          <w:rFonts w:ascii="Arial" w:hAnsi="Arial" w:cs="Arial"/>
          <w:bCs/>
          <w:sz w:val="20"/>
          <w:szCs w:val="20"/>
        </w:rPr>
        <w:t xml:space="preserve"> se pagara con una carta por parte del área de Recursos Humanos donde se indiquen los beneficiarios.</w:t>
      </w:r>
    </w:p>
    <w:p w14:paraId="7903E65B" w14:textId="77777777" w:rsidR="00003611" w:rsidRDefault="00003611" w:rsidP="00003611">
      <w:pPr>
        <w:pStyle w:val="Prrafodelista"/>
        <w:rPr>
          <w:rFonts w:ascii="Arial" w:hAnsi="Arial" w:cs="Arial"/>
          <w:bCs/>
          <w:sz w:val="20"/>
          <w:szCs w:val="20"/>
        </w:rPr>
      </w:pPr>
    </w:p>
    <w:p w14:paraId="25A93310" w14:textId="77777777" w:rsidR="00003611" w:rsidRPr="003A1F1C" w:rsidRDefault="00003611" w:rsidP="00003611">
      <w:pPr>
        <w:numPr>
          <w:ilvl w:val="0"/>
          <w:numId w:val="45"/>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se solicite la cobertura por gastos funerarios se pagaran en 24 horas la cantidad de $40,000.00 la suma asegurada presentando únicamente la siguiente documentación:</w:t>
      </w:r>
    </w:p>
    <w:p w14:paraId="6718A5FB" w14:textId="77777777" w:rsidR="00003611" w:rsidRPr="003A1F1C" w:rsidRDefault="00003611" w:rsidP="00003611">
      <w:pPr>
        <w:autoSpaceDE w:val="0"/>
        <w:autoSpaceDN w:val="0"/>
        <w:adjustRightInd w:val="0"/>
        <w:spacing w:after="0"/>
        <w:ind w:left="1080"/>
        <w:jc w:val="both"/>
        <w:rPr>
          <w:rFonts w:ascii="Arial" w:hAnsi="Arial" w:cs="Arial"/>
          <w:bCs/>
          <w:sz w:val="20"/>
          <w:szCs w:val="20"/>
        </w:rPr>
      </w:pPr>
    </w:p>
    <w:p w14:paraId="37A47EBA" w14:textId="77777777" w:rsidR="00003611" w:rsidRPr="003A1F1C" w:rsidRDefault="00003611" w:rsidP="00003611">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1.- Acta de defunción</w:t>
      </w:r>
    </w:p>
    <w:p w14:paraId="3C9E78AB" w14:textId="77777777" w:rsidR="00003611" w:rsidRPr="003A1F1C" w:rsidRDefault="00003611" w:rsidP="00003611">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2.- Consentimiento de los Beneficiarios</w:t>
      </w:r>
    </w:p>
    <w:p w14:paraId="2687FC75" w14:textId="77777777" w:rsidR="00003611" w:rsidRDefault="00003611" w:rsidP="00003611">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3.- Carta por parte del Municipio indicando el pago de la suma asegurada por concepto de gastos funerarios.</w:t>
      </w:r>
    </w:p>
    <w:p w14:paraId="49ECE128" w14:textId="77777777" w:rsidR="00003611" w:rsidRPr="00EE3402" w:rsidRDefault="00003611" w:rsidP="00003611">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Ajuste:</w:t>
      </w:r>
    </w:p>
    <w:p w14:paraId="1F868E67" w14:textId="77777777" w:rsidR="00003611" w:rsidRPr="00B70551" w:rsidRDefault="00003611" w:rsidP="00003611">
      <w:pPr>
        <w:autoSpaceDE w:val="0"/>
        <w:autoSpaceDN w:val="0"/>
        <w:adjustRightInd w:val="0"/>
        <w:spacing w:after="0"/>
        <w:ind w:left="360"/>
        <w:jc w:val="both"/>
        <w:rPr>
          <w:rFonts w:ascii="Arial" w:hAnsi="Arial" w:cs="Arial"/>
          <w:bCs/>
          <w:sz w:val="10"/>
          <w:szCs w:val="10"/>
        </w:rPr>
      </w:pPr>
    </w:p>
    <w:p w14:paraId="0811DB37" w14:textId="77777777" w:rsidR="00003611" w:rsidRPr="00264924" w:rsidRDefault="00003611" w:rsidP="00003611">
      <w:pPr>
        <w:numPr>
          <w:ilvl w:val="0"/>
          <w:numId w:val="46"/>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30 días anteriores al vencimiento de la póliza el </w:t>
      </w:r>
      <w:r w:rsidRPr="00382885">
        <w:rPr>
          <w:rFonts w:ascii="Arial" w:hAnsi="Arial" w:cs="Arial"/>
          <w:b/>
          <w:bCs/>
          <w:sz w:val="20"/>
          <w:szCs w:val="20"/>
        </w:rPr>
        <w:t>“CONVOCANTE”</w:t>
      </w:r>
      <w:r>
        <w:rPr>
          <w:rFonts w:ascii="Arial" w:hAnsi="Arial" w:cs="Arial"/>
          <w:b/>
          <w:bCs/>
          <w:sz w:val="20"/>
          <w:szCs w:val="20"/>
        </w:rPr>
        <w:t xml:space="preserve"> </w:t>
      </w:r>
      <w:r w:rsidRPr="00494E8D">
        <w:rPr>
          <w:rFonts w:ascii="Arial" w:hAnsi="Arial" w:cs="Arial"/>
          <w:bCs/>
          <w:sz w:val="20"/>
          <w:szCs w:val="20"/>
        </w:rPr>
        <w:t xml:space="preserve">entregará un listado actualizado </w:t>
      </w:r>
      <w:r>
        <w:rPr>
          <w:rFonts w:ascii="Arial" w:hAnsi="Arial" w:cs="Arial"/>
          <w:bCs/>
          <w:sz w:val="20"/>
          <w:szCs w:val="20"/>
        </w:rPr>
        <w:t xml:space="preserve"> de su</w:t>
      </w:r>
      <w:r w:rsidRPr="00494E8D">
        <w:rPr>
          <w:rFonts w:ascii="Arial" w:hAnsi="Arial" w:cs="Arial"/>
          <w:bCs/>
          <w:sz w:val="20"/>
          <w:szCs w:val="20"/>
        </w:rPr>
        <w:t xml:space="preserve"> personal al</w:t>
      </w:r>
      <w:r>
        <w:rPr>
          <w:rFonts w:ascii="Arial" w:hAnsi="Arial" w:cs="Arial"/>
          <w:b/>
          <w:bCs/>
          <w:sz w:val="20"/>
          <w:szCs w:val="20"/>
        </w:rPr>
        <w:t xml:space="preserve"> </w:t>
      </w:r>
      <w:r w:rsidRPr="00382885">
        <w:rPr>
          <w:rFonts w:ascii="Arial" w:hAnsi="Arial" w:cs="Arial"/>
          <w:b/>
          <w:sz w:val="20"/>
          <w:szCs w:val="20"/>
        </w:rPr>
        <w:t>“PROVEEDOR”</w:t>
      </w:r>
      <w:r>
        <w:rPr>
          <w:rFonts w:ascii="Arial" w:hAnsi="Arial" w:cs="Arial"/>
          <w:sz w:val="20"/>
          <w:szCs w:val="20"/>
        </w:rPr>
        <w:t xml:space="preserve"> para que realice el cálculo anual por ajustes de altas y bajas, mismo que deberá ser revisado y autorizado por el </w:t>
      </w:r>
      <w:r w:rsidRPr="00382885">
        <w:rPr>
          <w:rFonts w:ascii="Arial" w:hAnsi="Arial" w:cs="Arial"/>
          <w:b/>
          <w:bCs/>
          <w:sz w:val="20"/>
          <w:szCs w:val="20"/>
        </w:rPr>
        <w:t>“CONVOCANTE”</w:t>
      </w:r>
      <w:r>
        <w:rPr>
          <w:rFonts w:ascii="Arial" w:hAnsi="Arial" w:cs="Arial"/>
          <w:b/>
          <w:bCs/>
          <w:sz w:val="20"/>
          <w:szCs w:val="20"/>
        </w:rPr>
        <w:t xml:space="preserve">, </w:t>
      </w:r>
      <w:r w:rsidRPr="00282A56">
        <w:rPr>
          <w:rFonts w:ascii="Arial" w:hAnsi="Arial" w:cs="Arial"/>
          <w:bCs/>
          <w:sz w:val="20"/>
          <w:szCs w:val="20"/>
        </w:rPr>
        <w:t>del cual se podrá desprender el pago o reembolso de las primas de</w:t>
      </w:r>
      <w:r>
        <w:rPr>
          <w:rFonts w:ascii="Arial" w:hAnsi="Arial" w:cs="Arial"/>
          <w:bCs/>
          <w:sz w:val="20"/>
          <w:szCs w:val="20"/>
        </w:rPr>
        <w:t>l</w:t>
      </w:r>
      <w:r w:rsidRPr="00282A56">
        <w:rPr>
          <w:rFonts w:ascii="Arial" w:hAnsi="Arial" w:cs="Arial"/>
          <w:bCs/>
          <w:sz w:val="20"/>
          <w:szCs w:val="20"/>
        </w:rPr>
        <w:t xml:space="preserve"> ajuste</w:t>
      </w:r>
      <w:r>
        <w:rPr>
          <w:rFonts w:ascii="Arial" w:hAnsi="Arial" w:cs="Arial"/>
          <w:bCs/>
          <w:sz w:val="20"/>
          <w:szCs w:val="20"/>
        </w:rPr>
        <w:t xml:space="preserve"> anual</w:t>
      </w:r>
      <w:r>
        <w:rPr>
          <w:rFonts w:ascii="Arial" w:hAnsi="Arial" w:cs="Arial"/>
          <w:sz w:val="20"/>
          <w:szCs w:val="20"/>
        </w:rPr>
        <w:t xml:space="preserve">. </w:t>
      </w:r>
    </w:p>
    <w:p w14:paraId="30137FA2" w14:textId="77777777" w:rsidR="00003611" w:rsidRPr="00264924" w:rsidRDefault="00003611" w:rsidP="00003611">
      <w:pPr>
        <w:autoSpaceDE w:val="0"/>
        <w:autoSpaceDN w:val="0"/>
        <w:adjustRightInd w:val="0"/>
        <w:spacing w:after="0"/>
        <w:ind w:left="360"/>
        <w:jc w:val="both"/>
        <w:rPr>
          <w:rFonts w:ascii="Arial" w:hAnsi="Arial" w:cs="Arial"/>
          <w:bCs/>
          <w:sz w:val="20"/>
          <w:szCs w:val="20"/>
        </w:rPr>
      </w:pPr>
    </w:p>
    <w:p w14:paraId="77143B98" w14:textId="77777777" w:rsidR="00003611" w:rsidRPr="00AE4DD4" w:rsidRDefault="00003611" w:rsidP="00003611">
      <w:pPr>
        <w:autoSpaceDE w:val="0"/>
        <w:autoSpaceDN w:val="0"/>
        <w:adjustRightInd w:val="0"/>
        <w:spacing w:after="0"/>
        <w:jc w:val="both"/>
        <w:rPr>
          <w:rFonts w:ascii="Arial" w:hAnsi="Arial" w:cs="Arial"/>
          <w:b/>
          <w:bCs/>
          <w:sz w:val="20"/>
          <w:szCs w:val="20"/>
        </w:rPr>
      </w:pPr>
      <w:r w:rsidRPr="00AE4DD4">
        <w:rPr>
          <w:rFonts w:ascii="Arial" w:hAnsi="Arial" w:cs="Arial"/>
          <w:b/>
          <w:bCs/>
          <w:sz w:val="20"/>
          <w:szCs w:val="20"/>
        </w:rPr>
        <w:t>Prescripción:</w:t>
      </w:r>
    </w:p>
    <w:p w14:paraId="5E3F3CF0" w14:textId="77777777" w:rsidR="00003611" w:rsidRPr="00AE4DD4" w:rsidRDefault="00003611" w:rsidP="00003611">
      <w:pPr>
        <w:autoSpaceDE w:val="0"/>
        <w:autoSpaceDN w:val="0"/>
        <w:adjustRightInd w:val="0"/>
        <w:spacing w:after="0"/>
        <w:jc w:val="both"/>
        <w:rPr>
          <w:rFonts w:ascii="Arial" w:hAnsi="Arial" w:cs="Arial"/>
          <w:b/>
          <w:bCs/>
          <w:sz w:val="10"/>
          <w:szCs w:val="10"/>
        </w:rPr>
      </w:pPr>
    </w:p>
    <w:p w14:paraId="3B11B3CE" w14:textId="77777777" w:rsidR="00003611" w:rsidRDefault="00003611" w:rsidP="00003611">
      <w:pPr>
        <w:autoSpaceDE w:val="0"/>
        <w:autoSpaceDN w:val="0"/>
        <w:adjustRightInd w:val="0"/>
        <w:spacing w:after="0"/>
        <w:jc w:val="both"/>
        <w:rPr>
          <w:rFonts w:ascii="Arial" w:hAnsi="Arial" w:cs="Arial"/>
          <w:sz w:val="20"/>
          <w:szCs w:val="20"/>
        </w:rPr>
      </w:pPr>
      <w:r w:rsidRPr="00AE4DD4">
        <w:rPr>
          <w:rFonts w:ascii="Arial" w:hAnsi="Arial" w:cs="Arial"/>
          <w:sz w:val="20"/>
          <w:szCs w:val="20"/>
        </w:rPr>
        <w:t>Todas las acciones que se deriven de un contrato de seguro Prescribirán:</w:t>
      </w:r>
    </w:p>
    <w:p w14:paraId="312BBFE7" w14:textId="77777777" w:rsidR="00003611" w:rsidRPr="00AE4DD4" w:rsidRDefault="00003611" w:rsidP="00003611">
      <w:pPr>
        <w:autoSpaceDE w:val="0"/>
        <w:autoSpaceDN w:val="0"/>
        <w:adjustRightInd w:val="0"/>
        <w:spacing w:after="0"/>
        <w:jc w:val="both"/>
        <w:rPr>
          <w:rFonts w:ascii="Arial" w:hAnsi="Arial" w:cs="Arial"/>
          <w:sz w:val="20"/>
          <w:szCs w:val="20"/>
        </w:rPr>
      </w:pPr>
    </w:p>
    <w:p w14:paraId="766DC121" w14:textId="77777777" w:rsidR="00003611" w:rsidRPr="00AE4DD4" w:rsidRDefault="00003611" w:rsidP="00003611">
      <w:pPr>
        <w:autoSpaceDE w:val="0"/>
        <w:autoSpaceDN w:val="0"/>
        <w:adjustRightInd w:val="0"/>
        <w:spacing w:after="0"/>
        <w:jc w:val="both"/>
        <w:rPr>
          <w:rFonts w:ascii="Arial" w:hAnsi="Arial" w:cs="Arial"/>
          <w:sz w:val="20"/>
          <w:szCs w:val="20"/>
        </w:rPr>
      </w:pPr>
      <w:r w:rsidRPr="00AE4DD4">
        <w:rPr>
          <w:rFonts w:ascii="Arial" w:hAnsi="Arial" w:cs="Arial"/>
          <w:sz w:val="20"/>
          <w:szCs w:val="20"/>
        </w:rPr>
        <w:t>1.- En 5 años, tratándose de la cobertura de fallecimiento en los seguros de vida.</w:t>
      </w:r>
    </w:p>
    <w:p w14:paraId="6B970260" w14:textId="77777777" w:rsidR="00003611" w:rsidRPr="00AE4DD4" w:rsidRDefault="00003611" w:rsidP="00003611">
      <w:pPr>
        <w:autoSpaceDE w:val="0"/>
        <w:autoSpaceDN w:val="0"/>
        <w:adjustRightInd w:val="0"/>
        <w:spacing w:after="0"/>
        <w:jc w:val="both"/>
        <w:rPr>
          <w:rFonts w:ascii="Arial" w:hAnsi="Arial" w:cs="Arial"/>
          <w:sz w:val="20"/>
          <w:szCs w:val="20"/>
        </w:rPr>
      </w:pPr>
      <w:r w:rsidRPr="00AE4DD4">
        <w:rPr>
          <w:rFonts w:ascii="Arial" w:hAnsi="Arial" w:cs="Arial"/>
          <w:sz w:val="20"/>
          <w:szCs w:val="20"/>
        </w:rPr>
        <w:t>2.- En 2 años, todos los demás casos.</w:t>
      </w:r>
    </w:p>
    <w:p w14:paraId="1B431297" w14:textId="77777777" w:rsidR="00003611" w:rsidRPr="00AE4DD4" w:rsidRDefault="00003611" w:rsidP="00003611">
      <w:pPr>
        <w:autoSpaceDE w:val="0"/>
        <w:autoSpaceDN w:val="0"/>
        <w:adjustRightInd w:val="0"/>
        <w:spacing w:after="0"/>
        <w:jc w:val="both"/>
        <w:rPr>
          <w:rFonts w:ascii="Arial" w:hAnsi="Arial" w:cs="Arial"/>
          <w:sz w:val="20"/>
          <w:szCs w:val="20"/>
        </w:rPr>
      </w:pPr>
      <w:r w:rsidRPr="00AE4DD4">
        <w:rPr>
          <w:rFonts w:ascii="Arial" w:hAnsi="Arial" w:cs="Arial"/>
          <w:sz w:val="20"/>
          <w:szCs w:val="20"/>
        </w:rPr>
        <w:t>En todos los casos, los plazos serán contados desde la fecha del acontecimiento que les dio Origen.</w:t>
      </w:r>
    </w:p>
    <w:p w14:paraId="772CEC1D" w14:textId="77777777" w:rsidR="00003611" w:rsidRPr="00AE4DD4" w:rsidRDefault="00003611" w:rsidP="00003611">
      <w:pPr>
        <w:spacing w:after="0"/>
        <w:jc w:val="both"/>
        <w:rPr>
          <w:rFonts w:ascii="Arial" w:hAnsi="Arial" w:cs="Arial"/>
          <w:sz w:val="20"/>
          <w:szCs w:val="20"/>
        </w:rPr>
      </w:pPr>
    </w:p>
    <w:p w14:paraId="116B1CC2" w14:textId="77777777" w:rsidR="00003611" w:rsidRPr="00AE4DD4" w:rsidRDefault="00003611" w:rsidP="00003611">
      <w:pPr>
        <w:spacing w:after="0"/>
        <w:jc w:val="both"/>
        <w:rPr>
          <w:rFonts w:ascii="Arial" w:hAnsi="Arial" w:cs="Arial"/>
          <w:b/>
          <w:sz w:val="20"/>
          <w:szCs w:val="20"/>
        </w:rPr>
      </w:pPr>
      <w:r w:rsidRPr="00AE4DD4">
        <w:rPr>
          <w:rFonts w:ascii="Arial" w:hAnsi="Arial" w:cs="Arial"/>
          <w:sz w:val="20"/>
          <w:szCs w:val="20"/>
        </w:rPr>
        <w:t xml:space="preserve">El asegurado tendrá derecho a documentar las reclamaciones a que haya lugar derivados del cumplimiento de este contrato, en un plazo no mayor de cinco años a partir de la fecha del siniestro. El </w:t>
      </w:r>
      <w:r>
        <w:rPr>
          <w:rFonts w:ascii="Arial" w:hAnsi="Arial" w:cs="Arial"/>
          <w:sz w:val="20"/>
          <w:szCs w:val="20"/>
        </w:rPr>
        <w:t xml:space="preserve">Municipio </w:t>
      </w:r>
      <w:r w:rsidRPr="00AE4DD4">
        <w:rPr>
          <w:rFonts w:ascii="Arial" w:hAnsi="Arial" w:cs="Arial"/>
          <w:sz w:val="20"/>
          <w:szCs w:val="20"/>
        </w:rPr>
        <w:t>podrá solicitar a la aseguradora por escrito y dentro del término de prescripción una prórroga hasta por 12 meses adicionales. La prórroga podrá renovarse siempre que se solicite dentro del periodo vigente de la misma. La aseguradora se obliga a otorgar dicha prorroga siempre que la solicitud se realice de acuerdo a lo establecido en este contrato.</w:t>
      </w:r>
    </w:p>
    <w:p w14:paraId="553AFAA5" w14:textId="77777777" w:rsidR="00003611" w:rsidRDefault="00003611" w:rsidP="00003611">
      <w:pPr>
        <w:pStyle w:val="Textoindependiente"/>
        <w:rPr>
          <w:rFonts w:ascii="Arial" w:hAnsi="Arial" w:cs="Arial"/>
          <w:sz w:val="20"/>
        </w:rPr>
      </w:pPr>
    </w:p>
    <w:p w14:paraId="52AE604F" w14:textId="77777777" w:rsidR="00003611" w:rsidRDefault="00003611" w:rsidP="00003611">
      <w:pPr>
        <w:pStyle w:val="Textoindependiente"/>
        <w:rPr>
          <w:rFonts w:ascii="Arial" w:hAnsi="Arial" w:cs="Arial"/>
          <w:sz w:val="20"/>
        </w:rPr>
      </w:pPr>
    </w:p>
    <w:p w14:paraId="06B1A4C6" w14:textId="77777777" w:rsidR="00003611" w:rsidRDefault="00003611" w:rsidP="00003611">
      <w:pPr>
        <w:pStyle w:val="Textoindependiente"/>
        <w:rPr>
          <w:rFonts w:ascii="Arial" w:hAnsi="Arial" w:cs="Arial"/>
          <w:sz w:val="20"/>
        </w:rPr>
      </w:pPr>
      <w:r w:rsidRPr="001365C1">
        <w:rPr>
          <w:rFonts w:ascii="Arial" w:hAnsi="Arial" w:cs="Arial"/>
          <w:sz w:val="20"/>
        </w:rPr>
        <w:t xml:space="preserve">Todos aquellos conceptos no descritos en las bases de la presente licitación, operarán las Condiciones Generales, así como las exclusiones que operen para el adjudicado registradas ante la </w:t>
      </w:r>
      <w:proofErr w:type="spellStart"/>
      <w:r w:rsidRPr="001365C1">
        <w:rPr>
          <w:rFonts w:ascii="Arial" w:hAnsi="Arial" w:cs="Arial"/>
          <w:sz w:val="20"/>
        </w:rPr>
        <w:t>CNSF</w:t>
      </w:r>
      <w:proofErr w:type="spellEnd"/>
      <w:r w:rsidRPr="001365C1">
        <w:rPr>
          <w:rFonts w:ascii="Arial" w:hAnsi="Arial" w:cs="Arial"/>
          <w:sz w:val="20"/>
        </w:rPr>
        <w:t>, prevaleciendo las condiciones particulares solicitadas por la convocante.</w:t>
      </w:r>
    </w:p>
    <w:p w14:paraId="680AECE2" w14:textId="77777777" w:rsidR="00003611" w:rsidRDefault="00003611" w:rsidP="00003611">
      <w:pPr>
        <w:pStyle w:val="Textoindependiente"/>
        <w:rPr>
          <w:rFonts w:ascii="Arial" w:hAnsi="Arial" w:cs="Arial"/>
          <w:sz w:val="20"/>
        </w:rPr>
      </w:pPr>
    </w:p>
    <w:p w14:paraId="062E99B5" w14:textId="77777777" w:rsidR="00003611" w:rsidRDefault="00003611" w:rsidP="00003611">
      <w:pPr>
        <w:pStyle w:val="Textoindependiente"/>
        <w:rPr>
          <w:rFonts w:ascii="Arial" w:hAnsi="Arial" w:cs="Arial"/>
          <w:sz w:val="20"/>
        </w:rPr>
      </w:pPr>
    </w:p>
    <w:p w14:paraId="44CB750B" w14:textId="77777777" w:rsidR="00003611" w:rsidRDefault="00003611" w:rsidP="00003611">
      <w:pPr>
        <w:pStyle w:val="Textoindependiente"/>
        <w:rPr>
          <w:rFonts w:ascii="Arial" w:hAnsi="Arial" w:cs="Arial"/>
          <w:sz w:val="20"/>
        </w:rPr>
      </w:pPr>
    </w:p>
    <w:p w14:paraId="4C55FAFE" w14:textId="77777777" w:rsidR="00003611" w:rsidRDefault="00003611" w:rsidP="00003611">
      <w:pPr>
        <w:pStyle w:val="Textoindependiente"/>
        <w:rPr>
          <w:rFonts w:ascii="Arial" w:hAnsi="Arial" w:cs="Arial"/>
          <w:sz w:val="20"/>
        </w:rPr>
      </w:pPr>
      <w:r w:rsidRPr="008C69AF">
        <w:rPr>
          <w:rFonts w:ascii="Arial" w:hAnsi="Arial" w:cs="Arial"/>
          <w:sz w:val="20"/>
        </w:rPr>
        <w:t xml:space="preserve">A todo licitante que así lo requiera puede solicitar formatos Word de las presentes bases y sus anexos, lista de asegurados de la que se desprende: Número de empleado asignado por la convocante, Nombre, Sexo, </w:t>
      </w:r>
      <w:proofErr w:type="spellStart"/>
      <w:r w:rsidRPr="008C69AF">
        <w:rPr>
          <w:rFonts w:ascii="Arial" w:hAnsi="Arial" w:cs="Arial"/>
          <w:sz w:val="20"/>
        </w:rPr>
        <w:t>RFC</w:t>
      </w:r>
      <w:proofErr w:type="spellEnd"/>
      <w:r w:rsidRPr="008C69AF">
        <w:rPr>
          <w:rFonts w:ascii="Arial" w:hAnsi="Arial" w:cs="Arial"/>
          <w:sz w:val="20"/>
        </w:rPr>
        <w:t>, fecha de Nacimiento y área de adscripción, así como la siniestralidad de los últimos tres años, ello al correo</w:t>
      </w:r>
      <w:r>
        <w:rPr>
          <w:rFonts w:ascii="Arial" w:hAnsi="Arial" w:cs="Arial"/>
          <w:sz w:val="20"/>
        </w:rPr>
        <w:t xml:space="preserve"> licitaciones@tlajomulco.gob.mx</w:t>
      </w:r>
      <w:r w:rsidRPr="008C69AF">
        <w:rPr>
          <w:rFonts w:ascii="Arial" w:hAnsi="Arial" w:cs="Arial"/>
          <w:sz w:val="20"/>
        </w:rPr>
        <w:t>.</w:t>
      </w:r>
    </w:p>
    <w:p w14:paraId="198AAD81" w14:textId="77777777" w:rsidR="00003611" w:rsidRDefault="00003611" w:rsidP="00003611">
      <w:pPr>
        <w:spacing w:after="0" w:line="240" w:lineRule="auto"/>
        <w:jc w:val="both"/>
        <w:rPr>
          <w:rFonts w:ascii="Arial" w:eastAsia="Times New Roman" w:hAnsi="Arial" w:cs="Arial"/>
          <w:sz w:val="20"/>
          <w:szCs w:val="20"/>
          <w:lang w:eastAsia="es-ES"/>
        </w:rPr>
      </w:pPr>
    </w:p>
    <w:p w14:paraId="6DAC88A4" w14:textId="77777777" w:rsidR="009E2467" w:rsidRDefault="009E2467" w:rsidP="009E2467">
      <w:pPr>
        <w:spacing w:after="0" w:line="240" w:lineRule="auto"/>
        <w:jc w:val="both"/>
        <w:rPr>
          <w:rFonts w:ascii="Arial" w:eastAsia="Times New Roman" w:hAnsi="Arial" w:cs="Arial"/>
          <w:lang w:eastAsia="es-ES"/>
        </w:rPr>
      </w:pPr>
    </w:p>
    <w:p w14:paraId="60CF5D1F" w14:textId="77777777" w:rsidR="009E2467" w:rsidRDefault="009E2467" w:rsidP="009E2467">
      <w:pPr>
        <w:spacing w:after="0" w:line="240" w:lineRule="auto"/>
        <w:jc w:val="both"/>
        <w:rPr>
          <w:rFonts w:ascii="Arial" w:eastAsia="Times New Roman" w:hAnsi="Arial" w:cs="Arial"/>
          <w:lang w:eastAsia="es-ES"/>
        </w:rPr>
      </w:pPr>
    </w:p>
    <w:p w14:paraId="0E345751" w14:textId="77777777" w:rsidR="009E2467" w:rsidRDefault="009E2467" w:rsidP="009E2467">
      <w:pPr>
        <w:spacing w:after="0" w:line="240" w:lineRule="auto"/>
        <w:jc w:val="both"/>
        <w:rPr>
          <w:rFonts w:ascii="Arial" w:eastAsia="Times New Roman" w:hAnsi="Arial" w:cs="Arial"/>
          <w:lang w:eastAsia="es-ES"/>
        </w:rPr>
      </w:pPr>
      <w:bookmarkStart w:id="0" w:name="_GoBack"/>
      <w:bookmarkEnd w:id="0"/>
    </w:p>
    <w:sectPr w:rsidR="009E2467" w:rsidSect="00441F21">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999C7" w14:textId="77777777" w:rsidR="0034109D" w:rsidRDefault="0034109D">
      <w:pPr>
        <w:spacing w:after="0" w:line="240" w:lineRule="auto"/>
      </w:pPr>
      <w:r>
        <w:separator/>
      </w:r>
    </w:p>
  </w:endnote>
  <w:endnote w:type="continuationSeparator" w:id="0">
    <w:p w14:paraId="790BE345" w14:textId="77777777" w:rsidR="0034109D" w:rsidRDefault="0034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622D66" w:rsidRDefault="00622D66">
        <w:pPr>
          <w:pStyle w:val="Piedepgina"/>
          <w:jc w:val="right"/>
        </w:pPr>
        <w:r>
          <w:fldChar w:fldCharType="begin"/>
        </w:r>
        <w:r>
          <w:instrText>PAGE   \* MERGEFORMAT</w:instrText>
        </w:r>
        <w:r>
          <w:fldChar w:fldCharType="separate"/>
        </w:r>
        <w:r w:rsidR="00383F19">
          <w:rPr>
            <w:noProof/>
          </w:rPr>
          <w:t>7</w:t>
        </w:r>
        <w:r>
          <w:rPr>
            <w:noProof/>
          </w:rPr>
          <w:fldChar w:fldCharType="end"/>
        </w:r>
      </w:p>
    </w:sdtContent>
  </w:sdt>
  <w:p w14:paraId="59AE45CE" w14:textId="77777777" w:rsidR="00622D66" w:rsidRDefault="00622D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D15C4" w14:textId="77777777" w:rsidR="0034109D" w:rsidRDefault="0034109D">
      <w:pPr>
        <w:spacing w:after="0" w:line="240" w:lineRule="auto"/>
      </w:pPr>
      <w:r>
        <w:separator/>
      </w:r>
    </w:p>
  </w:footnote>
  <w:footnote w:type="continuationSeparator" w:id="0">
    <w:p w14:paraId="3E1BBA2A" w14:textId="77777777" w:rsidR="0034109D" w:rsidRDefault="00341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622D66" w:rsidRDefault="00622D66">
    <w:pPr>
      <w:pStyle w:val="Encabezado"/>
      <w:jc w:val="right"/>
    </w:pPr>
  </w:p>
  <w:p w14:paraId="518830E8" w14:textId="77777777" w:rsidR="00622D66" w:rsidRDefault="00622D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1">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3">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5">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2">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7">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6">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757777F"/>
    <w:multiLevelType w:val="hybridMultilevel"/>
    <w:tmpl w:val="5EF8BF32"/>
    <w:lvl w:ilvl="0" w:tplc="E66A1094">
      <w:start w:val="1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40"/>
  </w:num>
  <w:num w:numId="4">
    <w:abstractNumId w:val="17"/>
  </w:num>
  <w:num w:numId="5">
    <w:abstractNumId w:val="18"/>
  </w:num>
  <w:num w:numId="6">
    <w:abstractNumId w:val="4"/>
  </w:num>
  <w:num w:numId="7">
    <w:abstractNumId w:val="31"/>
  </w:num>
  <w:num w:numId="8">
    <w:abstractNumId w:val="1"/>
  </w:num>
  <w:num w:numId="9">
    <w:abstractNumId w:val="8"/>
  </w:num>
  <w:num w:numId="10">
    <w:abstractNumId w:val="28"/>
  </w:num>
  <w:num w:numId="11">
    <w:abstractNumId w:val="14"/>
  </w:num>
  <w:num w:numId="12">
    <w:abstractNumId w:val="2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3"/>
  </w:num>
  <w:num w:numId="17">
    <w:abstractNumId w:val="37"/>
  </w:num>
  <w:num w:numId="18">
    <w:abstractNumId w:val="34"/>
  </w:num>
  <w:num w:numId="19">
    <w:abstractNumId w:val="34"/>
  </w:num>
  <w:num w:numId="20">
    <w:abstractNumId w:val="2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
  </w:num>
  <w:num w:numId="26">
    <w:abstractNumId w:val="21"/>
  </w:num>
  <w:num w:numId="27">
    <w:abstractNumId w:val="4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5"/>
  </w:num>
  <w:num w:numId="36">
    <w:abstractNumId w:val="20"/>
  </w:num>
  <w:num w:numId="37">
    <w:abstractNumId w:val="3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lvlOverride w:ilvl="3"/>
    <w:lvlOverride w:ilvl="4"/>
    <w:lvlOverride w:ilvl="5"/>
    <w:lvlOverride w:ilvl="6"/>
    <w:lvlOverride w:ilvl="7"/>
    <w:lvlOverride w:ilvl="8"/>
  </w:num>
  <w:num w:numId="40">
    <w:abstractNumId w:val="35"/>
  </w:num>
  <w:num w:numId="41">
    <w:abstractNumId w:val="10"/>
    <w:lvlOverride w:ilvl="0"/>
    <w:lvlOverride w:ilvl="1">
      <w:startOverride w:val="1"/>
    </w:lvlOverride>
    <w:lvlOverride w:ilvl="2"/>
    <w:lvlOverride w:ilvl="3"/>
    <w:lvlOverride w:ilvl="4"/>
    <w:lvlOverride w:ilvl="5"/>
    <w:lvlOverride w:ilvl="6"/>
    <w:lvlOverride w:ilvl="7"/>
    <w:lvlOverride w:ilvl="8"/>
  </w:num>
  <w:num w:numId="42">
    <w:abstractNumId w:val="12"/>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6"/>
  </w:num>
  <w:num w:numId="45">
    <w:abstractNumId w:val="16"/>
  </w:num>
  <w:num w:numId="46">
    <w:abstractNumId w:val="7"/>
  </w:num>
  <w:num w:numId="47">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611"/>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37DCB"/>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6411"/>
    <w:rsid w:val="00057D33"/>
    <w:rsid w:val="000627D5"/>
    <w:rsid w:val="000629BF"/>
    <w:rsid w:val="00065D40"/>
    <w:rsid w:val="00067C1D"/>
    <w:rsid w:val="00070A6F"/>
    <w:rsid w:val="00071B2F"/>
    <w:rsid w:val="0007264D"/>
    <w:rsid w:val="0007386D"/>
    <w:rsid w:val="00073F84"/>
    <w:rsid w:val="00074993"/>
    <w:rsid w:val="00075F40"/>
    <w:rsid w:val="00077141"/>
    <w:rsid w:val="00077C20"/>
    <w:rsid w:val="0008081C"/>
    <w:rsid w:val="000808CD"/>
    <w:rsid w:val="00081595"/>
    <w:rsid w:val="00082299"/>
    <w:rsid w:val="00082AB4"/>
    <w:rsid w:val="00083BE6"/>
    <w:rsid w:val="00084E3B"/>
    <w:rsid w:val="00091E85"/>
    <w:rsid w:val="000926F8"/>
    <w:rsid w:val="00092C12"/>
    <w:rsid w:val="00093F04"/>
    <w:rsid w:val="00097520"/>
    <w:rsid w:val="00097878"/>
    <w:rsid w:val="00097FE7"/>
    <w:rsid w:val="000A08BD"/>
    <w:rsid w:val="000A2309"/>
    <w:rsid w:val="000A3155"/>
    <w:rsid w:val="000A3359"/>
    <w:rsid w:val="000A349E"/>
    <w:rsid w:val="000A3F85"/>
    <w:rsid w:val="000A43A2"/>
    <w:rsid w:val="000A6532"/>
    <w:rsid w:val="000B0933"/>
    <w:rsid w:val="000B0A43"/>
    <w:rsid w:val="000B0DA7"/>
    <w:rsid w:val="000B1060"/>
    <w:rsid w:val="000B16A4"/>
    <w:rsid w:val="000B1F18"/>
    <w:rsid w:val="000B22D3"/>
    <w:rsid w:val="000B2321"/>
    <w:rsid w:val="000B2C50"/>
    <w:rsid w:val="000B5141"/>
    <w:rsid w:val="000C1856"/>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939"/>
    <w:rsid w:val="000F3EA5"/>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0337"/>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66DB"/>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34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6C8"/>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832"/>
    <w:rsid w:val="00237B84"/>
    <w:rsid w:val="00240B53"/>
    <w:rsid w:val="00244D63"/>
    <w:rsid w:val="00246FD5"/>
    <w:rsid w:val="00250B96"/>
    <w:rsid w:val="002527DC"/>
    <w:rsid w:val="0025332C"/>
    <w:rsid w:val="00256298"/>
    <w:rsid w:val="00257645"/>
    <w:rsid w:val="002601FD"/>
    <w:rsid w:val="002616DF"/>
    <w:rsid w:val="00261E8A"/>
    <w:rsid w:val="00263AAC"/>
    <w:rsid w:val="0026480A"/>
    <w:rsid w:val="00264833"/>
    <w:rsid w:val="00264F85"/>
    <w:rsid w:val="00266C74"/>
    <w:rsid w:val="00270F61"/>
    <w:rsid w:val="00272212"/>
    <w:rsid w:val="002727E9"/>
    <w:rsid w:val="0027585F"/>
    <w:rsid w:val="00275BE2"/>
    <w:rsid w:val="002760E6"/>
    <w:rsid w:val="002764B3"/>
    <w:rsid w:val="00276FFD"/>
    <w:rsid w:val="0028232F"/>
    <w:rsid w:val="002847A7"/>
    <w:rsid w:val="00285D3C"/>
    <w:rsid w:val="002861CB"/>
    <w:rsid w:val="002869B4"/>
    <w:rsid w:val="00287B67"/>
    <w:rsid w:val="0029093B"/>
    <w:rsid w:val="00291B59"/>
    <w:rsid w:val="00291C94"/>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3F1C"/>
    <w:rsid w:val="002D4AE2"/>
    <w:rsid w:val="002D4FE0"/>
    <w:rsid w:val="002D5239"/>
    <w:rsid w:val="002D5AA5"/>
    <w:rsid w:val="002D6405"/>
    <w:rsid w:val="002E1216"/>
    <w:rsid w:val="002E2C30"/>
    <w:rsid w:val="002E59E3"/>
    <w:rsid w:val="002E7834"/>
    <w:rsid w:val="002E79FF"/>
    <w:rsid w:val="002F0AE7"/>
    <w:rsid w:val="002F0F2B"/>
    <w:rsid w:val="002F1476"/>
    <w:rsid w:val="002F26EB"/>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109D"/>
    <w:rsid w:val="00343922"/>
    <w:rsid w:val="00344386"/>
    <w:rsid w:val="0035057D"/>
    <w:rsid w:val="00352DA6"/>
    <w:rsid w:val="00355EF3"/>
    <w:rsid w:val="00356335"/>
    <w:rsid w:val="00360305"/>
    <w:rsid w:val="003603C1"/>
    <w:rsid w:val="003604BD"/>
    <w:rsid w:val="0036149D"/>
    <w:rsid w:val="00361B2D"/>
    <w:rsid w:val="00361CAE"/>
    <w:rsid w:val="003624D3"/>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6DD"/>
    <w:rsid w:val="003839D5"/>
    <w:rsid w:val="00383F19"/>
    <w:rsid w:val="003841A0"/>
    <w:rsid w:val="00385791"/>
    <w:rsid w:val="00385FD1"/>
    <w:rsid w:val="00386011"/>
    <w:rsid w:val="0038664B"/>
    <w:rsid w:val="00386986"/>
    <w:rsid w:val="00386DA0"/>
    <w:rsid w:val="00386EFC"/>
    <w:rsid w:val="003875A0"/>
    <w:rsid w:val="00390BD6"/>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3ED"/>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2D44"/>
    <w:rsid w:val="003E4506"/>
    <w:rsid w:val="003E5D33"/>
    <w:rsid w:val="003E5EF3"/>
    <w:rsid w:val="003E5FA5"/>
    <w:rsid w:val="003E6BA9"/>
    <w:rsid w:val="003E772F"/>
    <w:rsid w:val="003F0CD9"/>
    <w:rsid w:val="003F1B4F"/>
    <w:rsid w:val="003F3F66"/>
    <w:rsid w:val="003F5A76"/>
    <w:rsid w:val="003F5D8E"/>
    <w:rsid w:val="003F7C1A"/>
    <w:rsid w:val="003F7D4E"/>
    <w:rsid w:val="00401CA2"/>
    <w:rsid w:val="00403E54"/>
    <w:rsid w:val="004042C0"/>
    <w:rsid w:val="0040475F"/>
    <w:rsid w:val="004048AC"/>
    <w:rsid w:val="0040518C"/>
    <w:rsid w:val="00406268"/>
    <w:rsid w:val="00407DFC"/>
    <w:rsid w:val="004118D6"/>
    <w:rsid w:val="00411E1C"/>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1F21"/>
    <w:rsid w:val="00442835"/>
    <w:rsid w:val="004436FC"/>
    <w:rsid w:val="004449D8"/>
    <w:rsid w:val="00447AC0"/>
    <w:rsid w:val="00450025"/>
    <w:rsid w:val="0045179E"/>
    <w:rsid w:val="00452454"/>
    <w:rsid w:val="0045405D"/>
    <w:rsid w:val="00454233"/>
    <w:rsid w:val="0045431E"/>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6A81"/>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3970"/>
    <w:rsid w:val="004C5AD4"/>
    <w:rsid w:val="004C74FF"/>
    <w:rsid w:val="004D0136"/>
    <w:rsid w:val="004D0E44"/>
    <w:rsid w:val="004D27EC"/>
    <w:rsid w:val="004D2AE2"/>
    <w:rsid w:val="004D30A5"/>
    <w:rsid w:val="004D311D"/>
    <w:rsid w:val="004D494C"/>
    <w:rsid w:val="004D6C9D"/>
    <w:rsid w:val="004E1A01"/>
    <w:rsid w:val="004E1F80"/>
    <w:rsid w:val="004E2C34"/>
    <w:rsid w:val="004E4108"/>
    <w:rsid w:val="004E5F3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2F6C"/>
    <w:rsid w:val="00533F3E"/>
    <w:rsid w:val="00534200"/>
    <w:rsid w:val="00535226"/>
    <w:rsid w:val="005367F0"/>
    <w:rsid w:val="0053751C"/>
    <w:rsid w:val="005436BB"/>
    <w:rsid w:val="00543E76"/>
    <w:rsid w:val="005454E8"/>
    <w:rsid w:val="00545B71"/>
    <w:rsid w:val="00546CD3"/>
    <w:rsid w:val="00550568"/>
    <w:rsid w:val="00551BB4"/>
    <w:rsid w:val="00553498"/>
    <w:rsid w:val="00553FEA"/>
    <w:rsid w:val="00555152"/>
    <w:rsid w:val="00557962"/>
    <w:rsid w:val="005633F4"/>
    <w:rsid w:val="00563E45"/>
    <w:rsid w:val="005665F4"/>
    <w:rsid w:val="00566E00"/>
    <w:rsid w:val="00567954"/>
    <w:rsid w:val="0057092E"/>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0E"/>
    <w:rsid w:val="005A0C87"/>
    <w:rsid w:val="005A393B"/>
    <w:rsid w:val="005A69BB"/>
    <w:rsid w:val="005A69DF"/>
    <w:rsid w:val="005A7552"/>
    <w:rsid w:val="005A7AE9"/>
    <w:rsid w:val="005B3079"/>
    <w:rsid w:val="005B3259"/>
    <w:rsid w:val="005B4FF9"/>
    <w:rsid w:val="005B5E1C"/>
    <w:rsid w:val="005B6252"/>
    <w:rsid w:val="005B63CE"/>
    <w:rsid w:val="005B72CD"/>
    <w:rsid w:val="005B77A8"/>
    <w:rsid w:val="005B790E"/>
    <w:rsid w:val="005B7ADC"/>
    <w:rsid w:val="005C0C17"/>
    <w:rsid w:val="005C114A"/>
    <w:rsid w:val="005C312B"/>
    <w:rsid w:val="005C4028"/>
    <w:rsid w:val="005C439C"/>
    <w:rsid w:val="005C4B18"/>
    <w:rsid w:val="005C4E8A"/>
    <w:rsid w:val="005C584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2D66"/>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57185"/>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446A"/>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888"/>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AC2"/>
    <w:rsid w:val="00780D6F"/>
    <w:rsid w:val="0078233E"/>
    <w:rsid w:val="00783F27"/>
    <w:rsid w:val="007846B9"/>
    <w:rsid w:val="00784E6D"/>
    <w:rsid w:val="00790BC6"/>
    <w:rsid w:val="00791540"/>
    <w:rsid w:val="0079185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2B08"/>
    <w:rsid w:val="007C367D"/>
    <w:rsid w:val="007C5649"/>
    <w:rsid w:val="007C577A"/>
    <w:rsid w:val="007C5A9F"/>
    <w:rsid w:val="007C714E"/>
    <w:rsid w:val="007C7260"/>
    <w:rsid w:val="007D5A8E"/>
    <w:rsid w:val="007D5B31"/>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85E"/>
    <w:rsid w:val="00875BC1"/>
    <w:rsid w:val="008760F8"/>
    <w:rsid w:val="00876774"/>
    <w:rsid w:val="00876CD3"/>
    <w:rsid w:val="0087736D"/>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B39"/>
    <w:rsid w:val="008A0C8A"/>
    <w:rsid w:val="008A1805"/>
    <w:rsid w:val="008A205D"/>
    <w:rsid w:val="008A33BA"/>
    <w:rsid w:val="008A44F8"/>
    <w:rsid w:val="008A70DE"/>
    <w:rsid w:val="008B18CB"/>
    <w:rsid w:val="008B218C"/>
    <w:rsid w:val="008B2362"/>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3BF0"/>
    <w:rsid w:val="008E7395"/>
    <w:rsid w:val="008E73AF"/>
    <w:rsid w:val="008F0CD9"/>
    <w:rsid w:val="008F1242"/>
    <w:rsid w:val="008F4D92"/>
    <w:rsid w:val="008F52DA"/>
    <w:rsid w:val="008F5CED"/>
    <w:rsid w:val="008F6FEE"/>
    <w:rsid w:val="008F790C"/>
    <w:rsid w:val="00900698"/>
    <w:rsid w:val="00901997"/>
    <w:rsid w:val="00901B04"/>
    <w:rsid w:val="00901C85"/>
    <w:rsid w:val="00901D29"/>
    <w:rsid w:val="00901FF0"/>
    <w:rsid w:val="009034A3"/>
    <w:rsid w:val="009037B2"/>
    <w:rsid w:val="00903EC5"/>
    <w:rsid w:val="00904A31"/>
    <w:rsid w:val="00904E56"/>
    <w:rsid w:val="009062A7"/>
    <w:rsid w:val="009074B7"/>
    <w:rsid w:val="009079A6"/>
    <w:rsid w:val="009102C6"/>
    <w:rsid w:val="00914A36"/>
    <w:rsid w:val="00914A5E"/>
    <w:rsid w:val="0091552D"/>
    <w:rsid w:val="00915B6B"/>
    <w:rsid w:val="0091600C"/>
    <w:rsid w:val="00916041"/>
    <w:rsid w:val="00916DCC"/>
    <w:rsid w:val="0091730D"/>
    <w:rsid w:val="0091741B"/>
    <w:rsid w:val="009175DC"/>
    <w:rsid w:val="0091781B"/>
    <w:rsid w:val="00921E3F"/>
    <w:rsid w:val="00922942"/>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0D6"/>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2467"/>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3CDB"/>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1E12"/>
    <w:rsid w:val="00AB1FCB"/>
    <w:rsid w:val="00AB2B7F"/>
    <w:rsid w:val="00AB3070"/>
    <w:rsid w:val="00AB35B3"/>
    <w:rsid w:val="00AB37DB"/>
    <w:rsid w:val="00AB4687"/>
    <w:rsid w:val="00AC0BF2"/>
    <w:rsid w:val="00AC1CF4"/>
    <w:rsid w:val="00AC24C1"/>
    <w:rsid w:val="00AC28BD"/>
    <w:rsid w:val="00AC4389"/>
    <w:rsid w:val="00AC479D"/>
    <w:rsid w:val="00AC73B8"/>
    <w:rsid w:val="00AC769F"/>
    <w:rsid w:val="00AC792E"/>
    <w:rsid w:val="00AD1D80"/>
    <w:rsid w:val="00AD384C"/>
    <w:rsid w:val="00AD435E"/>
    <w:rsid w:val="00AD5326"/>
    <w:rsid w:val="00AD5402"/>
    <w:rsid w:val="00AD60A4"/>
    <w:rsid w:val="00AD66DF"/>
    <w:rsid w:val="00AD7D15"/>
    <w:rsid w:val="00AD7EAE"/>
    <w:rsid w:val="00AE15E6"/>
    <w:rsid w:val="00AE286B"/>
    <w:rsid w:val="00AE2E99"/>
    <w:rsid w:val="00AE489B"/>
    <w:rsid w:val="00AE50AB"/>
    <w:rsid w:val="00AE55DD"/>
    <w:rsid w:val="00AE583C"/>
    <w:rsid w:val="00AE64C2"/>
    <w:rsid w:val="00AE7374"/>
    <w:rsid w:val="00AF1007"/>
    <w:rsid w:val="00AF2195"/>
    <w:rsid w:val="00AF2F92"/>
    <w:rsid w:val="00AF3613"/>
    <w:rsid w:val="00AF3648"/>
    <w:rsid w:val="00AF3782"/>
    <w:rsid w:val="00AF3A6B"/>
    <w:rsid w:val="00AF3B71"/>
    <w:rsid w:val="00AF4572"/>
    <w:rsid w:val="00AF67B0"/>
    <w:rsid w:val="00B00319"/>
    <w:rsid w:val="00B003EA"/>
    <w:rsid w:val="00B004EB"/>
    <w:rsid w:val="00B00537"/>
    <w:rsid w:val="00B00569"/>
    <w:rsid w:val="00B01C3B"/>
    <w:rsid w:val="00B01D8E"/>
    <w:rsid w:val="00B02825"/>
    <w:rsid w:val="00B03260"/>
    <w:rsid w:val="00B06065"/>
    <w:rsid w:val="00B076FF"/>
    <w:rsid w:val="00B113D3"/>
    <w:rsid w:val="00B118C8"/>
    <w:rsid w:val="00B124A7"/>
    <w:rsid w:val="00B13346"/>
    <w:rsid w:val="00B1542B"/>
    <w:rsid w:val="00B15875"/>
    <w:rsid w:val="00B1680A"/>
    <w:rsid w:val="00B16877"/>
    <w:rsid w:val="00B2188B"/>
    <w:rsid w:val="00B21C2A"/>
    <w:rsid w:val="00B2298F"/>
    <w:rsid w:val="00B24460"/>
    <w:rsid w:val="00B259A9"/>
    <w:rsid w:val="00B25DAB"/>
    <w:rsid w:val="00B261ED"/>
    <w:rsid w:val="00B26BB8"/>
    <w:rsid w:val="00B2782B"/>
    <w:rsid w:val="00B27E30"/>
    <w:rsid w:val="00B3658F"/>
    <w:rsid w:val="00B4043A"/>
    <w:rsid w:val="00B41562"/>
    <w:rsid w:val="00B4177D"/>
    <w:rsid w:val="00B41DC7"/>
    <w:rsid w:val="00B43A83"/>
    <w:rsid w:val="00B445BD"/>
    <w:rsid w:val="00B4571C"/>
    <w:rsid w:val="00B457CC"/>
    <w:rsid w:val="00B45DED"/>
    <w:rsid w:val="00B45F78"/>
    <w:rsid w:val="00B4625D"/>
    <w:rsid w:val="00B50BD8"/>
    <w:rsid w:val="00B52511"/>
    <w:rsid w:val="00B5460E"/>
    <w:rsid w:val="00B54B17"/>
    <w:rsid w:val="00B55B2C"/>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48BC"/>
    <w:rsid w:val="00B86FC8"/>
    <w:rsid w:val="00B90BBC"/>
    <w:rsid w:val="00B9209B"/>
    <w:rsid w:val="00B93143"/>
    <w:rsid w:val="00B9323D"/>
    <w:rsid w:val="00B93BD4"/>
    <w:rsid w:val="00B9417D"/>
    <w:rsid w:val="00B94AE7"/>
    <w:rsid w:val="00B95EC0"/>
    <w:rsid w:val="00B96AAE"/>
    <w:rsid w:val="00B96E8B"/>
    <w:rsid w:val="00BA1361"/>
    <w:rsid w:val="00BA4294"/>
    <w:rsid w:val="00BA5DD5"/>
    <w:rsid w:val="00BA6EAC"/>
    <w:rsid w:val="00BB0A7A"/>
    <w:rsid w:val="00BB1274"/>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39FF"/>
    <w:rsid w:val="00BD49FB"/>
    <w:rsid w:val="00BD6C84"/>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1A1C"/>
    <w:rsid w:val="00C23A03"/>
    <w:rsid w:val="00C242F7"/>
    <w:rsid w:val="00C24E59"/>
    <w:rsid w:val="00C25D11"/>
    <w:rsid w:val="00C25EBA"/>
    <w:rsid w:val="00C27B4D"/>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188"/>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87E04"/>
    <w:rsid w:val="00C903F2"/>
    <w:rsid w:val="00C90E0B"/>
    <w:rsid w:val="00C91FFB"/>
    <w:rsid w:val="00C93A49"/>
    <w:rsid w:val="00C94516"/>
    <w:rsid w:val="00C94AF0"/>
    <w:rsid w:val="00C9542E"/>
    <w:rsid w:val="00C95664"/>
    <w:rsid w:val="00C97E2D"/>
    <w:rsid w:val="00CA0377"/>
    <w:rsid w:val="00CA1312"/>
    <w:rsid w:val="00CA263A"/>
    <w:rsid w:val="00CA447C"/>
    <w:rsid w:val="00CA48F5"/>
    <w:rsid w:val="00CA50BD"/>
    <w:rsid w:val="00CA51E6"/>
    <w:rsid w:val="00CA5629"/>
    <w:rsid w:val="00CA5A0F"/>
    <w:rsid w:val="00CA5A47"/>
    <w:rsid w:val="00CB09B8"/>
    <w:rsid w:val="00CB0CF0"/>
    <w:rsid w:val="00CB279D"/>
    <w:rsid w:val="00CB52A1"/>
    <w:rsid w:val="00CB5CB9"/>
    <w:rsid w:val="00CB6A9C"/>
    <w:rsid w:val="00CB6CF5"/>
    <w:rsid w:val="00CB77A5"/>
    <w:rsid w:val="00CC0197"/>
    <w:rsid w:val="00CC0AF6"/>
    <w:rsid w:val="00CC1648"/>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2849"/>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5F94"/>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497"/>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283"/>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0A8"/>
    <w:rsid w:val="00E25B86"/>
    <w:rsid w:val="00E30E29"/>
    <w:rsid w:val="00E342A4"/>
    <w:rsid w:val="00E348FB"/>
    <w:rsid w:val="00E34FA2"/>
    <w:rsid w:val="00E3668B"/>
    <w:rsid w:val="00E37773"/>
    <w:rsid w:val="00E37BB1"/>
    <w:rsid w:val="00E37D97"/>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016E"/>
    <w:rsid w:val="00E63A84"/>
    <w:rsid w:val="00E63ACC"/>
    <w:rsid w:val="00E64237"/>
    <w:rsid w:val="00E659B8"/>
    <w:rsid w:val="00E65F15"/>
    <w:rsid w:val="00E665EC"/>
    <w:rsid w:val="00E6689E"/>
    <w:rsid w:val="00E6691D"/>
    <w:rsid w:val="00E66D71"/>
    <w:rsid w:val="00E7001E"/>
    <w:rsid w:val="00E7082F"/>
    <w:rsid w:val="00E713C5"/>
    <w:rsid w:val="00E727D6"/>
    <w:rsid w:val="00E77F84"/>
    <w:rsid w:val="00E80B09"/>
    <w:rsid w:val="00E80E27"/>
    <w:rsid w:val="00E81F57"/>
    <w:rsid w:val="00E82790"/>
    <w:rsid w:val="00E836FC"/>
    <w:rsid w:val="00E84341"/>
    <w:rsid w:val="00E84DF6"/>
    <w:rsid w:val="00E859B5"/>
    <w:rsid w:val="00E870F2"/>
    <w:rsid w:val="00E87158"/>
    <w:rsid w:val="00E87B31"/>
    <w:rsid w:val="00E87CDB"/>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C09"/>
    <w:rsid w:val="00EC1DDA"/>
    <w:rsid w:val="00EC4F36"/>
    <w:rsid w:val="00EC50FB"/>
    <w:rsid w:val="00EC68C2"/>
    <w:rsid w:val="00EC72A1"/>
    <w:rsid w:val="00EC7EEB"/>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3E4E"/>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3B36"/>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0A3B"/>
    <w:rsid w:val="00F914BB"/>
    <w:rsid w:val="00F9183B"/>
    <w:rsid w:val="00F91EAA"/>
    <w:rsid w:val="00F92AE6"/>
    <w:rsid w:val="00F937BF"/>
    <w:rsid w:val="00F9446D"/>
    <w:rsid w:val="00F9509B"/>
    <w:rsid w:val="00F969BB"/>
    <w:rsid w:val="00F96F9A"/>
    <w:rsid w:val="00F97D00"/>
    <w:rsid w:val="00FA02DA"/>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445"/>
    <w:rsid w:val="00FC74B3"/>
    <w:rsid w:val="00FC7DF7"/>
    <w:rsid w:val="00FD0D74"/>
    <w:rsid w:val="00FD2067"/>
    <w:rsid w:val="00FD571B"/>
    <w:rsid w:val="00FD6667"/>
    <w:rsid w:val="00FD6925"/>
    <w:rsid w:val="00FD6F28"/>
    <w:rsid w:val="00FD73EB"/>
    <w:rsid w:val="00FE20D5"/>
    <w:rsid w:val="00FE3655"/>
    <w:rsid w:val="00FE369D"/>
    <w:rsid w:val="00FE3FF1"/>
    <w:rsid w:val="00FE4927"/>
    <w:rsid w:val="00FE6638"/>
    <w:rsid w:val="00FE7827"/>
    <w:rsid w:val="00FE79AD"/>
    <w:rsid w:val="00FF1AFB"/>
    <w:rsid w:val="00FF42B9"/>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9E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9E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5929836">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552084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26181455">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07243272">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8422-28B3-4E68-AE3D-3598C966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2209</Words>
  <Characters>12152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DAVID ENRIQUE BERNAL DORANTES</cp:lastModifiedBy>
  <cp:revision>7</cp:revision>
  <cp:lastPrinted>2021-09-17T17:37:00Z</cp:lastPrinted>
  <dcterms:created xsi:type="dcterms:W3CDTF">2021-09-17T15:32:00Z</dcterms:created>
  <dcterms:modified xsi:type="dcterms:W3CDTF">2021-09-17T18:06:00Z</dcterms:modified>
</cp:coreProperties>
</file>