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305FF6DA"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148FA45B" w:rsidR="00DB744E" w:rsidRPr="00C15783" w:rsidRDefault="005A73D6"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r>
        <w:rPr>
          <w:rFonts w:ascii="Arial" w:eastAsia="Arial" w:hAnsi="Arial" w:cs="Arial"/>
          <w:b/>
          <w:bCs/>
          <w:color w:val="000000"/>
          <w:lang w:val="es-ES_tradnl" w:eastAsia="es-MX"/>
        </w:rPr>
        <w:t>OM-51/2022</w:t>
      </w:r>
    </w:p>
    <w:p w14:paraId="27111689" w14:textId="41B62490"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F4069B" w:rsidRPr="00F4069B">
        <w:rPr>
          <w:rFonts w:ascii="Arial" w:eastAsia="Arial" w:hAnsi="Arial" w:cs="Arial"/>
          <w:b/>
          <w:bCs/>
          <w:color w:val="000000"/>
          <w:lang w:val="es-ES_tradnl" w:eastAsia="es-MX"/>
        </w:rPr>
        <w:t xml:space="preserve">ADQUISICIÓN </w:t>
      </w:r>
      <w:r w:rsidR="005A73D6">
        <w:rPr>
          <w:rFonts w:ascii="Arial" w:eastAsia="Arial" w:hAnsi="Arial" w:cs="Arial"/>
          <w:b/>
          <w:bCs/>
          <w:color w:val="000000"/>
          <w:lang w:val="es-ES_tradnl" w:eastAsia="es-MX"/>
        </w:rPr>
        <w:t>DEL SERVICIO DE SEGURO DE VIDA PARA EL PERSONAL ADMINISTRATIVO Y OPERATIVO DEL GOBIERNO MUNICIPAL</w:t>
      </w:r>
      <w:r w:rsidR="00F4069B" w:rsidRPr="00F4069B">
        <w:rPr>
          <w:rFonts w:ascii="Arial" w:eastAsia="Arial" w:hAnsi="Arial" w:cs="Arial"/>
          <w:b/>
          <w:bCs/>
          <w:color w:val="000000"/>
          <w:lang w:val="es-ES_tradnl" w:eastAsia="es-MX"/>
        </w:rPr>
        <w:t xml:space="preserve"> DE </w:t>
      </w:r>
      <w:r w:rsidR="005A73D6">
        <w:rPr>
          <w:rFonts w:ascii="Arial" w:eastAsia="Arial" w:hAnsi="Arial" w:cs="Arial"/>
          <w:b/>
          <w:bCs/>
          <w:color w:val="000000"/>
          <w:lang w:val="es-ES_tradnl" w:eastAsia="es-MX"/>
        </w:rPr>
        <w:t>TLAJOMULCO DE ZÚÑIGA,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7E7C2F7A"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F4069B" w:rsidRPr="00F4069B">
        <w:rPr>
          <w:rFonts w:ascii="Arial" w:eastAsia="Arial" w:hAnsi="Arial" w:cs="Arial"/>
          <w:b/>
          <w:bCs/>
          <w:color w:val="000000"/>
          <w:lang w:val="es-ES_tradnl" w:eastAsia="es-MX"/>
        </w:rPr>
        <w:t xml:space="preserve">ADQUISICIÓN </w:t>
      </w:r>
      <w:r w:rsidR="005A73D6">
        <w:rPr>
          <w:rFonts w:ascii="Arial" w:eastAsia="Arial" w:hAnsi="Arial" w:cs="Arial"/>
          <w:b/>
          <w:bCs/>
          <w:color w:val="000000"/>
          <w:lang w:val="es-ES_tradnl" w:eastAsia="es-MX"/>
        </w:rPr>
        <w:t>DEL SERVICIO DE SEGURO DE VIDA PARA EL PERSONAL ADMINISTRATIVO Y OPERATIVO DEL GOBIERNO MUNICIPAL</w:t>
      </w:r>
      <w:r w:rsidR="00F4069B" w:rsidRPr="00F4069B">
        <w:rPr>
          <w:rFonts w:ascii="Arial" w:eastAsia="Arial" w:hAnsi="Arial" w:cs="Arial"/>
          <w:b/>
          <w:bCs/>
          <w:color w:val="000000"/>
          <w:lang w:val="es-ES_tradnl" w:eastAsia="es-MX"/>
        </w:rPr>
        <w:t xml:space="preserve"> DE </w:t>
      </w:r>
      <w:r w:rsidR="005A73D6">
        <w:rPr>
          <w:rFonts w:ascii="Arial" w:eastAsia="Arial" w:hAnsi="Arial" w:cs="Arial"/>
          <w:b/>
          <w:bCs/>
          <w:color w:val="000000"/>
          <w:lang w:val="es-ES_tradnl" w:eastAsia="es-MX"/>
        </w:rPr>
        <w:t>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6CFB7147" w:rsidR="00DB744E" w:rsidRPr="00C15783" w:rsidRDefault="005A73D6" w:rsidP="00DB744E">
            <w:pPr>
              <w:spacing w:after="0"/>
              <w:jc w:val="both"/>
              <w:rPr>
                <w:rFonts w:ascii="Arial" w:hAnsi="Arial" w:cs="Arial"/>
              </w:rPr>
            </w:pPr>
            <w:r>
              <w:rPr>
                <w:rFonts w:ascii="Arial" w:hAnsi="Arial" w:cs="Arial"/>
                <w:b/>
                <w:bCs/>
                <w:color w:val="000000" w:themeColor="text1"/>
              </w:rPr>
              <w:t>OM-51/2022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59BC23DC" w:rsidR="00DB744E" w:rsidRPr="00C15783" w:rsidRDefault="0023545E" w:rsidP="0023545E">
            <w:pPr>
              <w:spacing w:after="0"/>
              <w:jc w:val="both"/>
              <w:rPr>
                <w:rFonts w:ascii="Arial" w:hAnsi="Arial" w:cs="Arial"/>
                <w:color w:val="000000"/>
              </w:rPr>
            </w:pPr>
            <w:r w:rsidRPr="0023545E">
              <w:rPr>
                <w:rFonts w:ascii="Arial" w:hAnsi="Arial" w:cs="Arial"/>
                <w:b/>
                <w:color w:val="000000"/>
              </w:rPr>
              <w:t>$</w:t>
            </w:r>
            <w:r w:rsidR="005A73D6">
              <w:rPr>
                <w:rFonts w:ascii="Arial" w:hAnsi="Arial" w:cs="Arial"/>
                <w:b/>
                <w:color w:val="000000"/>
              </w:rPr>
              <w:t>1,400</w:t>
            </w:r>
            <w:r w:rsidRPr="0023545E">
              <w:rPr>
                <w:rFonts w:ascii="Arial" w:hAnsi="Arial" w:cs="Arial"/>
                <w:b/>
                <w:color w:val="000000"/>
              </w:rPr>
              <w:t>.00</w:t>
            </w:r>
            <w:r w:rsidRPr="0023545E">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fracción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533D2F37" w:rsidR="00D1245F" w:rsidRPr="00C15783" w:rsidRDefault="00D1245F" w:rsidP="00CC2C68">
            <w:pPr>
              <w:jc w:val="both"/>
              <w:rPr>
                <w:rFonts w:ascii="Arial" w:hAnsi="Arial" w:cs="Arial"/>
                <w:color w:val="000000"/>
              </w:rPr>
            </w:pPr>
            <w:r w:rsidRPr="00C15783">
              <w:rPr>
                <w:rFonts w:ascii="Arial" w:hAnsi="Arial" w:cs="Arial"/>
                <w:color w:val="000000"/>
              </w:rPr>
              <w:t xml:space="preserve">Viernes </w:t>
            </w:r>
            <w:r w:rsidR="00F4069B" w:rsidRPr="00F4069B">
              <w:rPr>
                <w:rFonts w:ascii="Arial" w:hAnsi="Arial" w:cs="Arial"/>
                <w:b/>
                <w:bCs/>
                <w:color w:val="000000"/>
              </w:rPr>
              <w:t>28</w:t>
            </w:r>
            <w:r w:rsidRPr="00F4069B">
              <w:rPr>
                <w:rFonts w:ascii="Arial" w:hAnsi="Arial" w:cs="Arial"/>
                <w:b/>
                <w:bCs/>
                <w:color w:val="000000"/>
              </w:rPr>
              <w:t xml:space="preserve"> d</w:t>
            </w:r>
            <w:r w:rsidRPr="00C15783">
              <w:rPr>
                <w:rFonts w:ascii="Arial" w:hAnsi="Arial" w:cs="Arial"/>
                <w:b/>
                <w:color w:val="000000"/>
              </w:rPr>
              <w:t xml:space="preserve">e </w:t>
            </w:r>
            <w:r w:rsidR="002478CE">
              <w:rPr>
                <w:rFonts w:ascii="Arial" w:hAnsi="Arial" w:cs="Arial"/>
                <w:b/>
                <w:color w:val="000000"/>
              </w:rPr>
              <w:t xml:space="preserve">octubre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16F8BEDE" w:rsidR="00D1245F" w:rsidRPr="00C15783" w:rsidRDefault="00D1245F" w:rsidP="00CC2C68">
            <w:pPr>
              <w:jc w:val="both"/>
              <w:rPr>
                <w:rFonts w:ascii="Arial" w:hAnsi="Arial" w:cs="Arial"/>
                <w:color w:val="000000"/>
              </w:rPr>
            </w:pPr>
            <w:r w:rsidRPr="00C15783">
              <w:rPr>
                <w:rFonts w:ascii="Arial" w:hAnsi="Arial" w:cs="Arial"/>
                <w:color w:val="000000"/>
              </w:rPr>
              <w:t xml:space="preserve">Viernes </w:t>
            </w:r>
            <w:r w:rsidR="00F4069B" w:rsidRPr="00F4069B">
              <w:rPr>
                <w:rFonts w:ascii="Arial" w:hAnsi="Arial" w:cs="Arial"/>
                <w:b/>
                <w:bCs/>
                <w:color w:val="000000"/>
              </w:rPr>
              <w:t>28</w:t>
            </w:r>
            <w:r w:rsidRPr="00F4069B">
              <w:rPr>
                <w:rFonts w:ascii="Arial" w:hAnsi="Arial" w:cs="Arial"/>
                <w:b/>
                <w:bCs/>
                <w:color w:val="000000"/>
              </w:rPr>
              <w:t xml:space="preserve"> d</w:t>
            </w:r>
            <w:r w:rsidRPr="00C15783">
              <w:rPr>
                <w:rFonts w:ascii="Arial" w:hAnsi="Arial" w:cs="Arial"/>
                <w:b/>
                <w:bCs/>
                <w:color w:val="000000"/>
              </w:rPr>
              <w:t xml:space="preserve">e </w:t>
            </w:r>
            <w:r w:rsidR="002478CE">
              <w:rPr>
                <w:rFonts w:ascii="Arial" w:hAnsi="Arial" w:cs="Arial"/>
                <w:b/>
                <w:bCs/>
                <w:color w:val="000000"/>
              </w:rPr>
              <w:t xml:space="preserve">octubre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7EDE0D0F" w:rsidR="00D1245F" w:rsidRPr="00C15783" w:rsidRDefault="00D1245F" w:rsidP="002478CE">
            <w:pPr>
              <w:jc w:val="both"/>
              <w:rPr>
                <w:rFonts w:ascii="Arial" w:hAnsi="Arial" w:cs="Arial"/>
                <w:color w:val="000000"/>
              </w:rPr>
            </w:pPr>
            <w:r w:rsidRPr="00C15783">
              <w:rPr>
                <w:rFonts w:ascii="Arial" w:hAnsi="Arial" w:cs="Arial"/>
                <w:color w:val="000000"/>
              </w:rPr>
              <w:t xml:space="preserve">Hasta el </w:t>
            </w:r>
            <w:r w:rsidR="005A73D6">
              <w:rPr>
                <w:rFonts w:ascii="Arial" w:hAnsi="Arial" w:cs="Arial"/>
                <w:color w:val="000000"/>
              </w:rPr>
              <w:t xml:space="preserve">miércoles </w:t>
            </w:r>
            <w:r w:rsidR="005A73D6" w:rsidRPr="005A73D6">
              <w:rPr>
                <w:rFonts w:ascii="Arial" w:hAnsi="Arial" w:cs="Arial"/>
                <w:b/>
                <w:bCs/>
                <w:color w:val="000000"/>
              </w:rPr>
              <w:t>02</w:t>
            </w:r>
            <w:r w:rsidRPr="005A73D6">
              <w:rPr>
                <w:rFonts w:ascii="Arial" w:hAnsi="Arial" w:cs="Arial"/>
                <w:b/>
                <w:bCs/>
                <w:color w:val="000000"/>
              </w:rPr>
              <w:t xml:space="preserve"> </w:t>
            </w:r>
            <w:r>
              <w:rPr>
                <w:rFonts w:ascii="Arial" w:hAnsi="Arial" w:cs="Arial"/>
                <w:b/>
                <w:color w:val="000000"/>
              </w:rPr>
              <w:t xml:space="preserve">de </w:t>
            </w:r>
            <w:r w:rsidR="005A73D6">
              <w:rPr>
                <w:rFonts w:ascii="Arial" w:hAnsi="Arial" w:cs="Arial"/>
                <w:b/>
                <w:color w:val="000000"/>
              </w:rPr>
              <w:t xml:space="preserve">noviembre </w:t>
            </w:r>
            <w:r w:rsidRPr="00C15783">
              <w:rPr>
                <w:rFonts w:ascii="Arial" w:hAnsi="Arial" w:cs="Arial"/>
                <w:b/>
                <w:color w:val="000000"/>
              </w:rPr>
              <w:t xml:space="preserve">del 2022 </w:t>
            </w:r>
            <w:r w:rsidR="003D472E">
              <w:rPr>
                <w:rFonts w:ascii="Arial" w:hAnsi="Arial" w:cs="Arial"/>
                <w:color w:val="000000"/>
              </w:rPr>
              <w:t>a las 1</w:t>
            </w:r>
            <w:r w:rsidR="0023545E">
              <w:rPr>
                <w:rFonts w:ascii="Arial" w:hAnsi="Arial" w:cs="Arial"/>
                <w:color w:val="000000"/>
              </w:rPr>
              <w:t>2</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5328BDC6" w:rsidR="00D1245F" w:rsidRPr="00C15783" w:rsidRDefault="00F4069B" w:rsidP="009F697F">
            <w:pPr>
              <w:jc w:val="both"/>
              <w:rPr>
                <w:rFonts w:ascii="Arial" w:hAnsi="Arial" w:cs="Arial"/>
                <w:color w:val="000000"/>
              </w:rPr>
            </w:pPr>
            <w:r>
              <w:rPr>
                <w:rFonts w:ascii="Arial" w:hAnsi="Arial" w:cs="Arial"/>
                <w:color w:val="000000"/>
              </w:rPr>
              <w:t xml:space="preserve">Lunes </w:t>
            </w:r>
            <w:r w:rsidR="005A73D6">
              <w:rPr>
                <w:rFonts w:ascii="Arial" w:hAnsi="Arial" w:cs="Arial"/>
                <w:b/>
                <w:bCs/>
                <w:color w:val="000000"/>
              </w:rPr>
              <w:t>07</w:t>
            </w:r>
            <w:r w:rsidR="00B23CED" w:rsidRPr="00C15783">
              <w:rPr>
                <w:rFonts w:ascii="Arial" w:hAnsi="Arial" w:cs="Arial"/>
                <w:b/>
                <w:bCs/>
                <w:color w:val="000000"/>
              </w:rPr>
              <w:t xml:space="preserve"> </w:t>
            </w:r>
            <w:r w:rsidR="00B23CED">
              <w:rPr>
                <w:rFonts w:ascii="Arial" w:hAnsi="Arial" w:cs="Arial"/>
                <w:b/>
                <w:color w:val="000000"/>
              </w:rPr>
              <w:t xml:space="preserve">de </w:t>
            </w:r>
            <w:r w:rsidR="005A73D6">
              <w:rPr>
                <w:rFonts w:ascii="Arial" w:hAnsi="Arial" w:cs="Arial"/>
                <w:b/>
                <w:color w:val="000000"/>
              </w:rPr>
              <w:t xml:space="preserve">noviembre </w:t>
            </w:r>
            <w:r w:rsidR="005D70C1">
              <w:rPr>
                <w:rFonts w:ascii="Arial" w:hAnsi="Arial" w:cs="Arial"/>
                <w:b/>
                <w:color w:val="000000"/>
              </w:rPr>
              <w:t>2022 a las 1</w:t>
            </w:r>
            <w:r w:rsidR="005A73D6">
              <w:rPr>
                <w:rFonts w:ascii="Arial" w:hAnsi="Arial" w:cs="Arial"/>
                <w:b/>
                <w:color w:val="000000"/>
              </w:rPr>
              <w:t>4</w:t>
            </w:r>
            <w:r w:rsidR="00D1245F" w:rsidRPr="00C15783">
              <w:rPr>
                <w:rFonts w:ascii="Arial" w:hAnsi="Arial" w:cs="Arial"/>
                <w:b/>
                <w:color w:val="000000"/>
              </w:rPr>
              <w:t>:</w:t>
            </w:r>
            <w:r w:rsidR="00CC2C68">
              <w:rPr>
                <w:rFonts w:ascii="Arial" w:hAnsi="Arial" w:cs="Arial"/>
                <w:b/>
                <w:color w:val="000000"/>
              </w:rPr>
              <w:t>0</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76ACA431" w:rsidR="00D1245F" w:rsidRPr="00C15783" w:rsidRDefault="00D1245F" w:rsidP="00CC2C68">
            <w:pPr>
              <w:spacing w:after="0"/>
              <w:jc w:val="both"/>
              <w:rPr>
                <w:rFonts w:ascii="Arial" w:hAnsi="Arial" w:cs="Arial"/>
              </w:rPr>
            </w:pPr>
            <w:r w:rsidRPr="00C15783">
              <w:rPr>
                <w:rFonts w:ascii="Arial" w:hAnsi="Arial" w:cs="Arial"/>
                <w:color w:val="000000"/>
              </w:rPr>
              <w:t xml:space="preserve">La presentación de proposiciones iniciará el jueves </w:t>
            </w:r>
            <w:r w:rsidR="005A73D6" w:rsidRPr="005A73D6">
              <w:rPr>
                <w:rFonts w:ascii="Arial" w:hAnsi="Arial" w:cs="Arial"/>
                <w:b/>
                <w:bCs/>
                <w:color w:val="000000"/>
              </w:rPr>
              <w:t>10</w:t>
            </w:r>
            <w:r w:rsidRPr="005A73D6">
              <w:rPr>
                <w:rFonts w:ascii="Arial" w:hAnsi="Arial" w:cs="Arial"/>
                <w:b/>
                <w:bCs/>
                <w:color w:val="000000"/>
              </w:rPr>
              <w:t xml:space="preserve"> </w:t>
            </w:r>
            <w:r w:rsidRPr="00F4069B">
              <w:rPr>
                <w:rFonts w:ascii="Arial" w:hAnsi="Arial" w:cs="Arial"/>
                <w:b/>
                <w:bCs/>
                <w:color w:val="000000"/>
              </w:rPr>
              <w:t>de</w:t>
            </w:r>
            <w:r w:rsidRPr="00C15783">
              <w:rPr>
                <w:rFonts w:ascii="Arial" w:hAnsi="Arial" w:cs="Arial"/>
                <w:b/>
                <w:color w:val="000000"/>
              </w:rPr>
              <w:t xml:space="preserve"> </w:t>
            </w:r>
            <w:r w:rsidR="00F4069B">
              <w:rPr>
                <w:rFonts w:ascii="Arial" w:hAnsi="Arial" w:cs="Arial"/>
                <w:b/>
                <w:color w:val="000000"/>
              </w:rPr>
              <w:t xml:space="preserve">noviembre </w:t>
            </w:r>
            <w:r w:rsidRPr="00C15783">
              <w:rPr>
                <w:rFonts w:ascii="Arial" w:hAnsi="Arial" w:cs="Arial"/>
                <w:b/>
                <w:color w:val="000000"/>
              </w:rPr>
              <w:t>2022 a las 9:00 y concluirá a las 9:</w:t>
            </w:r>
            <w:r w:rsidR="00CC2C68">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1D1A99B2" w:rsidR="00D1245F" w:rsidRPr="00C15783" w:rsidRDefault="00D1245F" w:rsidP="005D70C1">
            <w:pPr>
              <w:spacing w:after="0"/>
              <w:jc w:val="both"/>
              <w:rPr>
                <w:rFonts w:ascii="Arial" w:hAnsi="Arial" w:cs="Arial"/>
              </w:rPr>
            </w:pPr>
            <w:r w:rsidRPr="00C15783">
              <w:rPr>
                <w:rFonts w:ascii="Arial" w:hAnsi="Arial" w:cs="Arial"/>
                <w:color w:val="000000"/>
              </w:rPr>
              <w:t xml:space="preserve">La apertura de proposiciones iniciará el jueves  </w:t>
            </w:r>
            <w:r w:rsidR="005A73D6" w:rsidRPr="005A73D6">
              <w:rPr>
                <w:rFonts w:ascii="Arial" w:hAnsi="Arial" w:cs="Arial"/>
                <w:b/>
                <w:bCs/>
                <w:color w:val="000000"/>
              </w:rPr>
              <w:t>10</w:t>
            </w:r>
            <w:r w:rsidRPr="005A73D6">
              <w:rPr>
                <w:rFonts w:ascii="Arial" w:hAnsi="Arial" w:cs="Arial"/>
                <w:b/>
                <w:bCs/>
                <w:color w:val="000000"/>
              </w:rPr>
              <w:t xml:space="preserve"> d</w:t>
            </w:r>
            <w:r w:rsidRPr="00C15783">
              <w:rPr>
                <w:rFonts w:ascii="Arial" w:hAnsi="Arial" w:cs="Arial"/>
                <w:b/>
                <w:color w:val="000000"/>
              </w:rPr>
              <w:t xml:space="preserve">e </w:t>
            </w:r>
            <w:r w:rsidR="00F4069B">
              <w:rPr>
                <w:rFonts w:ascii="Arial" w:hAnsi="Arial" w:cs="Arial"/>
                <w:b/>
                <w:color w:val="000000"/>
              </w:rPr>
              <w:t xml:space="preserve">noviembre </w:t>
            </w:r>
            <w:r w:rsidR="00B3273A">
              <w:rPr>
                <w:rFonts w:ascii="Arial" w:hAnsi="Arial" w:cs="Arial"/>
                <w:b/>
                <w:color w:val="000000"/>
              </w:rPr>
              <w:t>2022 a las 9:</w:t>
            </w:r>
            <w:r w:rsidR="005D70C1">
              <w:rPr>
                <w:rFonts w:ascii="Arial" w:hAnsi="Arial" w:cs="Arial"/>
                <w:b/>
                <w:color w:val="000000"/>
              </w:rPr>
              <w:t>1</w:t>
            </w:r>
            <w:r w:rsidR="00CC2C68">
              <w:rPr>
                <w:rFonts w:ascii="Arial" w:hAnsi="Arial" w:cs="Arial"/>
                <w:b/>
                <w:color w:val="000000"/>
              </w:rPr>
              <w:t>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2C18A8BC" w:rsidR="00D1245F" w:rsidRPr="00C37E77" w:rsidRDefault="009F697F" w:rsidP="00C37E77">
            <w:pPr>
              <w:spacing w:after="0"/>
              <w:jc w:val="both"/>
              <w:rPr>
                <w:rFonts w:ascii="Arial" w:hAnsi="Arial" w:cs="Arial"/>
                <w:b/>
                <w:lang w:val="es-ES_tradnl" w:eastAsia="es-ES"/>
              </w:rPr>
            </w:pPr>
            <w:r>
              <w:rPr>
                <w:rFonts w:ascii="Arial" w:hAnsi="Arial" w:cs="Arial"/>
                <w:b/>
                <w:lang w:val="es-ES_tradnl" w:eastAsia="es-ES"/>
              </w:rPr>
              <w:t>202</w:t>
            </w:r>
            <w:r w:rsidR="008B0960">
              <w:rPr>
                <w:rFonts w:ascii="Arial" w:hAnsi="Arial" w:cs="Arial"/>
                <w:b/>
                <w:lang w:val="es-ES_tradnl" w:eastAsia="es-ES"/>
              </w:rPr>
              <w:t>3, 2024</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D1245F" w:rsidRPr="00675197" w:rsidRDefault="00D1245F" w:rsidP="00D86DB9">
            <w:pPr>
              <w:spacing w:after="0"/>
              <w:jc w:val="both"/>
              <w:rPr>
                <w:rFonts w:ascii="Arial" w:hAnsi="Arial" w:cs="Arial"/>
                <w:b/>
                <w:lang w:val="es-ES_tradnl" w:eastAsia="es-ES"/>
              </w:rPr>
            </w:pPr>
            <w:r w:rsidRPr="00675197">
              <w:rPr>
                <w:rFonts w:ascii="Arial" w:hAnsi="Arial" w:cs="Arial"/>
                <w:b/>
                <w:lang w:val="es-ES_tradnl" w:eastAsia="es-ES"/>
              </w:rPr>
              <w:t>Se adjudicará a un solo licitante</w:t>
            </w:r>
          </w:p>
        </w:tc>
      </w:tr>
      <w:tr w:rsidR="00D1245F" w:rsidRPr="00C15783" w14:paraId="1491DA13" w14:textId="77777777" w:rsidTr="00BA17A3">
        <w:tc>
          <w:tcPr>
            <w:tcW w:w="5245" w:type="dxa"/>
            <w:shd w:val="clear" w:color="auto" w:fill="auto"/>
          </w:tcPr>
          <w:p w14:paraId="70D4AF9E" w14:textId="00FD24DA" w:rsidR="00D1245F" w:rsidRPr="002464D4" w:rsidRDefault="00D1245F" w:rsidP="00DB744E">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46B006B1" w:rsidR="00D1245F" w:rsidRPr="002464D4" w:rsidRDefault="005A73D6" w:rsidP="00CC2C68">
            <w:pPr>
              <w:spacing w:after="0"/>
              <w:jc w:val="both"/>
              <w:rPr>
                <w:rFonts w:ascii="Arial" w:hAnsi="Arial" w:cs="Arial"/>
                <w:b/>
                <w:lang w:val="es-ES_tradnl" w:eastAsia="es-ES"/>
              </w:rPr>
            </w:pPr>
            <w:r>
              <w:rPr>
                <w:rFonts w:ascii="Arial" w:hAnsi="Arial" w:cs="Arial"/>
                <w:b/>
                <w:lang w:val="es-ES_tradnl" w:eastAsia="es-ES"/>
              </w:rPr>
              <w:t xml:space="preserve">Oficialía Mayor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208713F0" w:rsidR="00D1245F" w:rsidRPr="00CC2C68" w:rsidRDefault="00D1245F" w:rsidP="000243D1">
            <w:pPr>
              <w:spacing w:after="0"/>
              <w:jc w:val="both"/>
              <w:rPr>
                <w:rFonts w:ascii="Arial" w:hAnsi="Arial" w:cs="Arial"/>
                <w:b/>
                <w:highlight w:val="yellow"/>
                <w:lang w:val="es-ES_tradnl" w:eastAsia="es-ES"/>
              </w:rPr>
            </w:pP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1040"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69F4D6" id="11 Rectángulo" o:spid="_x0000_s1026" style="position:absolute;margin-left:3.05pt;margin-top:1.55pt;width:30.5pt;height:1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411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508FC3" id="12 Rectángulo" o:spid="_x0000_s1026" style="position:absolute;margin-left:3.05pt;margin-top:1.55pt;width:30.5pt;height: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7184"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70C59" id="13 Rectángulo" o:spid="_x0000_s1026" style="position:absolute;margin-left:3.05pt;margin-top:1.55pt;width:30.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80256"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0BF226" id="20 Rectángulo" o:spid="_x0000_s1026" style="position:absolute;margin-left:3.05pt;margin-top:1.55pt;width:30.5pt;height: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16586808" w:rsidR="00D1245F" w:rsidRPr="00C15783" w:rsidRDefault="00D1245F" w:rsidP="00905290">
            <w:pPr>
              <w:spacing w:after="0"/>
              <w:jc w:val="both"/>
              <w:rPr>
                <w:rFonts w:ascii="Arial" w:hAnsi="Arial" w:cs="Arial"/>
                <w:lang w:val="es-ES_tradnl" w:eastAsia="es-ES"/>
              </w:rPr>
            </w:pPr>
            <w:r w:rsidRPr="00C15783">
              <w:rPr>
                <w:rFonts w:ascii="Arial" w:hAnsi="Arial" w:cs="Arial"/>
                <w:lang w:val="es-ES_tradnl" w:eastAsia="es-ES"/>
              </w:rPr>
              <w:t xml:space="preserve">Normal: </w:t>
            </w:r>
            <w:r w:rsidR="005A73D6" w:rsidRPr="005A73D6">
              <w:rPr>
                <w:rFonts w:ascii="Arial" w:hAnsi="Arial" w:cs="Arial"/>
                <w:b/>
                <w:bCs/>
                <w:lang w:val="es-ES_tradnl" w:eastAsia="es-ES"/>
              </w:rPr>
              <w:t>13</w:t>
            </w:r>
            <w:r w:rsidRPr="005A73D6">
              <w:rPr>
                <w:rFonts w:ascii="Arial" w:hAnsi="Arial" w:cs="Arial"/>
                <w:b/>
                <w:bCs/>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5A73D6">
              <w:rPr>
                <w:rFonts w:ascii="Arial" w:hAnsi="Arial" w:cs="Arial"/>
                <w:lang w:val="es-ES_tradnl" w:eastAsia="es-ES"/>
              </w:rPr>
              <w:t>supera</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7680C31"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F4069B" w:rsidRPr="00F4069B">
              <w:rPr>
                <w:rFonts w:ascii="Arial" w:eastAsia="Arial" w:hAnsi="Arial" w:cs="Arial"/>
                <w:b/>
                <w:bCs/>
                <w:color w:val="000000"/>
                <w:lang w:val="es-ES_tradnl" w:eastAsia="es-MX"/>
              </w:rPr>
              <w:t xml:space="preserve">ADQUISICIÓN </w:t>
            </w:r>
            <w:r w:rsidR="005A73D6">
              <w:rPr>
                <w:rFonts w:ascii="Arial" w:eastAsia="Arial" w:hAnsi="Arial" w:cs="Arial"/>
                <w:b/>
                <w:bCs/>
                <w:color w:val="000000"/>
                <w:lang w:val="es-ES_tradnl" w:eastAsia="es-MX"/>
              </w:rPr>
              <w:t>DEL SERVICIO DE SEGURO DE VIDA PARA EL PERSONAL ADMINISTRATIVO Y OPERATIVO DEL GOBIERNO MUNICIPAL</w:t>
            </w:r>
            <w:r w:rsidR="00F4069B" w:rsidRPr="00F4069B">
              <w:rPr>
                <w:rFonts w:ascii="Arial" w:eastAsia="Arial" w:hAnsi="Arial" w:cs="Arial"/>
                <w:b/>
                <w:bCs/>
                <w:color w:val="000000"/>
                <w:lang w:val="es-ES_tradnl" w:eastAsia="es-MX"/>
              </w:rPr>
              <w:t xml:space="preserve"> DE </w:t>
            </w:r>
            <w:r w:rsidR="005A73D6">
              <w:rPr>
                <w:rFonts w:ascii="Arial" w:eastAsia="Arial" w:hAnsi="Arial" w:cs="Arial"/>
                <w:b/>
                <w:bCs/>
                <w:color w:val="000000"/>
                <w:lang w:val="es-ES_tradnl" w:eastAsia="es-MX"/>
              </w:rPr>
              <w:t>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6C8DC91B"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9FDA93B" w14:textId="77777777" w:rsidR="007219AF" w:rsidRPr="007219AF" w:rsidRDefault="007219AF" w:rsidP="007219AF">
      <w:pPr>
        <w:widowControl w:val="0"/>
        <w:pBdr>
          <w:top w:val="nil"/>
          <w:left w:val="nil"/>
          <w:bottom w:val="nil"/>
          <w:right w:val="nil"/>
          <w:between w:val="nil"/>
        </w:pBdr>
        <w:spacing w:after="0" w:line="240" w:lineRule="auto"/>
        <w:ind w:left="108" w:hanging="108"/>
        <w:jc w:val="both"/>
        <w:rPr>
          <w:rFonts w:ascii="Arial" w:eastAsia="Arial" w:hAnsi="Arial" w:cs="Arial"/>
          <w:color w:val="000000"/>
          <w:lang w:eastAsia="es-MX"/>
        </w:rPr>
      </w:pPr>
      <w:r w:rsidRPr="007219AF">
        <w:rPr>
          <w:rFonts w:ascii="Arial" w:eastAsia="Arial" w:hAnsi="Arial" w:cs="Arial"/>
          <w:color w:val="000000"/>
          <w:lang w:eastAsia="es-MX"/>
        </w:rPr>
        <w:t xml:space="preserve">Las Bases de Licitación así como sus respectivos anexos fueron aprobados por unanimidad por el </w:t>
      </w:r>
      <w:r w:rsidRPr="007219AF">
        <w:rPr>
          <w:rFonts w:ascii="Arial" w:eastAsia="Arial" w:hAnsi="Arial" w:cs="Arial"/>
          <w:color w:val="000000"/>
          <w:lang w:eastAsia="es-MX"/>
        </w:rPr>
        <w:lastRenderedPageBreak/>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35208CA" w14:textId="77777777" w:rsidR="007219AF" w:rsidRPr="007219AF" w:rsidRDefault="007219AF" w:rsidP="007219AF">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7D27E460" w14:textId="77777777" w:rsidR="007219AF" w:rsidRPr="007219AF" w:rsidRDefault="007219AF" w:rsidP="007219AF">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7E714384" w14:textId="77777777" w:rsidR="007219AF" w:rsidRPr="007219AF" w:rsidRDefault="007219AF" w:rsidP="007219AF">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5A380D79" w14:textId="77777777" w:rsidR="007219AF" w:rsidRPr="007219AF" w:rsidRDefault="007219AF" w:rsidP="007219AF">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369B1CD" w14:textId="77777777" w:rsidR="007219AF" w:rsidRPr="007219AF" w:rsidRDefault="007219AF" w:rsidP="007219AF">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8D6CCF3" w14:textId="77777777" w:rsidR="007219AF" w:rsidRPr="007219AF" w:rsidRDefault="007219AF" w:rsidP="007219AF">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6381916B" w14:textId="2CFD2DA9" w:rsidR="007219AF" w:rsidRPr="007219AF" w:rsidRDefault="007219AF" w:rsidP="007219AF">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7CB49B8C" w14:textId="07CD71A2" w:rsidR="007219AF" w:rsidRPr="007219AF" w:rsidRDefault="007219AF" w:rsidP="007219AF">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37C0365B" w14:textId="77777777" w:rsidR="007219AF" w:rsidRPr="007219AF" w:rsidRDefault="007219AF" w:rsidP="007219AF">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722F4F60" w:rsidR="000B16A4" w:rsidRPr="00C15783" w:rsidRDefault="005A73D6" w:rsidP="000B16A4">
      <w:pPr>
        <w:spacing w:after="0"/>
        <w:jc w:val="center"/>
        <w:rPr>
          <w:rFonts w:ascii="Arial" w:hAnsi="Arial" w:cs="Arial"/>
          <w:b/>
        </w:rPr>
      </w:pPr>
      <w:r>
        <w:rPr>
          <w:rFonts w:ascii="Arial" w:hAnsi="Arial" w:cs="Arial"/>
          <w:b/>
          <w:bCs/>
        </w:rPr>
        <w:t>OM-51/2022</w:t>
      </w:r>
      <w:r w:rsidR="00E540B8" w:rsidRPr="00C15783">
        <w:rPr>
          <w:rFonts w:ascii="Arial" w:hAnsi="Arial" w:cs="Arial"/>
          <w:b/>
        </w:rPr>
        <w:t xml:space="preserve"> </w:t>
      </w:r>
    </w:p>
    <w:p w14:paraId="4F84F199" w14:textId="32984019"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F4069B" w:rsidRPr="00F4069B">
        <w:rPr>
          <w:rFonts w:ascii="Arial" w:eastAsia="Times New Roman" w:hAnsi="Arial" w:cs="Arial"/>
          <w:b/>
          <w:bCs/>
          <w:iCs/>
          <w:lang w:eastAsia="es-ES"/>
        </w:rPr>
        <w:t xml:space="preserve">ADQUISICIÓN </w:t>
      </w:r>
      <w:r w:rsidR="005A73D6">
        <w:rPr>
          <w:rFonts w:ascii="Arial" w:eastAsia="Times New Roman" w:hAnsi="Arial" w:cs="Arial"/>
          <w:b/>
          <w:bCs/>
          <w:iCs/>
          <w:lang w:eastAsia="es-ES"/>
        </w:rPr>
        <w:t>DEL SERVICIO DE SEGURO DE VIDA PARA EL PERSONAL ADMINISTRATIVO Y OPERATIVO DEL GOBIERNO MUNICIPAL</w:t>
      </w:r>
      <w:r w:rsidR="00F4069B" w:rsidRPr="00F4069B">
        <w:rPr>
          <w:rFonts w:ascii="Arial" w:eastAsia="Times New Roman" w:hAnsi="Arial" w:cs="Arial"/>
          <w:b/>
          <w:bCs/>
          <w:iCs/>
          <w:lang w:eastAsia="es-ES"/>
        </w:rPr>
        <w:t xml:space="preserve"> DE </w:t>
      </w:r>
      <w:r w:rsidR="005A73D6">
        <w:rPr>
          <w:rFonts w:ascii="Arial" w:eastAsia="Times New Roman" w:hAnsi="Arial" w:cs="Arial"/>
          <w:b/>
          <w:bCs/>
          <w:iCs/>
          <w:lang w:eastAsia="es-ES"/>
        </w:rPr>
        <w:t>TLAJOMULCO DE ZÚÑIGA,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41CD485D" w14:textId="77777777" w:rsidR="005510FA" w:rsidRPr="005510FA" w:rsidRDefault="005510FA" w:rsidP="005510FA">
      <w:pPr>
        <w:spacing w:after="0" w:line="240" w:lineRule="auto"/>
        <w:jc w:val="both"/>
        <w:rPr>
          <w:rFonts w:ascii="Arial" w:eastAsia="Times New Roman" w:hAnsi="Arial" w:cs="Arial"/>
          <w:lang w:eastAsia="es-ES"/>
        </w:rPr>
      </w:pPr>
    </w:p>
    <w:p w14:paraId="7B5DDEF7" w14:textId="77777777" w:rsidR="005510FA" w:rsidRPr="005510FA" w:rsidRDefault="005510FA" w:rsidP="005510FA">
      <w:pPr>
        <w:spacing w:after="0" w:line="240" w:lineRule="auto"/>
        <w:jc w:val="both"/>
        <w:rPr>
          <w:rFonts w:ascii="Arial" w:eastAsia="Times New Roman" w:hAnsi="Arial" w:cs="Arial"/>
          <w:b/>
          <w:lang w:eastAsia="es-ES"/>
        </w:rPr>
      </w:pPr>
      <w:r w:rsidRPr="005510FA">
        <w:rPr>
          <w:rFonts w:ascii="Arial" w:eastAsia="Times New Roman" w:hAnsi="Arial" w:cs="Arial"/>
          <w:b/>
          <w:lang w:eastAsia="es-ES"/>
        </w:rPr>
        <w:t xml:space="preserve">Vigencia </w:t>
      </w:r>
    </w:p>
    <w:p w14:paraId="5B3F98FF" w14:textId="77777777" w:rsidR="005510FA" w:rsidRPr="005510FA" w:rsidRDefault="005510FA" w:rsidP="005510FA">
      <w:pPr>
        <w:spacing w:after="0" w:line="240" w:lineRule="auto"/>
        <w:jc w:val="both"/>
        <w:rPr>
          <w:rFonts w:ascii="Arial" w:eastAsia="Times New Roman" w:hAnsi="Arial" w:cs="Arial"/>
          <w:b/>
          <w:lang w:eastAsia="es-ES"/>
        </w:rPr>
      </w:pPr>
    </w:p>
    <w:p w14:paraId="31DD64CD" w14:textId="3B7C09A4"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 xml:space="preserve">La cobertura del seguro será a partir del primer minuto del </w:t>
      </w:r>
      <w:r>
        <w:rPr>
          <w:rFonts w:ascii="Arial" w:eastAsia="Times New Roman" w:hAnsi="Arial" w:cs="Arial"/>
          <w:lang w:eastAsia="es-ES"/>
        </w:rPr>
        <w:t>01</w:t>
      </w:r>
      <w:r w:rsidRPr="005510FA">
        <w:rPr>
          <w:rFonts w:ascii="Arial" w:eastAsia="Times New Roman" w:hAnsi="Arial" w:cs="Arial"/>
          <w:lang w:eastAsia="es-ES"/>
        </w:rPr>
        <w:t xml:space="preserve"> de </w:t>
      </w:r>
      <w:r>
        <w:rPr>
          <w:rFonts w:ascii="Arial" w:eastAsia="Times New Roman" w:hAnsi="Arial" w:cs="Arial"/>
          <w:lang w:eastAsia="es-ES"/>
        </w:rPr>
        <w:t xml:space="preserve">enero </w:t>
      </w:r>
      <w:r w:rsidRPr="005510FA">
        <w:rPr>
          <w:rFonts w:ascii="Arial" w:eastAsia="Times New Roman" w:hAnsi="Arial" w:cs="Arial"/>
          <w:lang w:eastAsia="es-ES"/>
        </w:rPr>
        <w:t>del 202</w:t>
      </w:r>
      <w:r>
        <w:rPr>
          <w:rFonts w:ascii="Arial" w:eastAsia="Times New Roman" w:hAnsi="Arial" w:cs="Arial"/>
          <w:lang w:eastAsia="es-ES"/>
        </w:rPr>
        <w:t>3</w:t>
      </w:r>
      <w:r w:rsidRPr="005510FA">
        <w:rPr>
          <w:rFonts w:ascii="Arial" w:eastAsia="Times New Roman" w:hAnsi="Arial" w:cs="Arial"/>
          <w:lang w:eastAsia="es-ES"/>
        </w:rPr>
        <w:t xml:space="preserve"> a las 23:59 horas del 30 de </w:t>
      </w:r>
      <w:r>
        <w:rPr>
          <w:rFonts w:ascii="Arial" w:eastAsia="Times New Roman" w:hAnsi="Arial" w:cs="Arial"/>
          <w:lang w:eastAsia="es-ES"/>
        </w:rPr>
        <w:t xml:space="preserve">septiembre </w:t>
      </w:r>
      <w:r w:rsidRPr="005510FA">
        <w:rPr>
          <w:rFonts w:ascii="Arial" w:eastAsia="Times New Roman" w:hAnsi="Arial" w:cs="Arial"/>
          <w:lang w:eastAsia="es-ES"/>
        </w:rPr>
        <w:t>del 202</w:t>
      </w:r>
      <w:r>
        <w:rPr>
          <w:rFonts w:ascii="Arial" w:eastAsia="Times New Roman" w:hAnsi="Arial" w:cs="Arial"/>
          <w:lang w:eastAsia="es-ES"/>
        </w:rPr>
        <w:t>4</w:t>
      </w:r>
      <w:r w:rsidRPr="005510FA">
        <w:rPr>
          <w:rFonts w:ascii="Arial" w:eastAsia="Times New Roman" w:hAnsi="Arial" w:cs="Arial"/>
          <w:lang w:eastAsia="es-ES"/>
        </w:rPr>
        <w:t xml:space="preserve"> para el personal Administrativo y Operativo, por lo que los siniestros que se presenten a partir del inicio de la vigencia estarán cubiertos y deberá tener las siguientes Condiciones Especiales:</w:t>
      </w:r>
    </w:p>
    <w:p w14:paraId="1570D11C" w14:textId="77777777" w:rsidR="005510FA" w:rsidRPr="005510FA" w:rsidRDefault="005510FA" w:rsidP="005510FA">
      <w:pPr>
        <w:spacing w:after="0" w:line="240" w:lineRule="auto"/>
        <w:jc w:val="both"/>
        <w:rPr>
          <w:rFonts w:ascii="Arial" w:eastAsia="Times New Roman" w:hAnsi="Arial" w:cs="Arial"/>
          <w:lang w:eastAsia="es-ES"/>
        </w:rPr>
      </w:pPr>
    </w:p>
    <w:p w14:paraId="2412E156" w14:textId="77777777" w:rsidR="005510FA" w:rsidRPr="005510FA" w:rsidRDefault="005510FA" w:rsidP="005510FA">
      <w:pPr>
        <w:spacing w:after="0" w:line="240" w:lineRule="auto"/>
        <w:jc w:val="both"/>
        <w:rPr>
          <w:rFonts w:ascii="Arial" w:eastAsia="Times New Roman" w:hAnsi="Arial" w:cs="Arial"/>
          <w:lang w:eastAsia="es-ES"/>
        </w:rPr>
      </w:pPr>
    </w:p>
    <w:p w14:paraId="035B62A2"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a) Sin límite de edad.</w:t>
      </w:r>
    </w:p>
    <w:p w14:paraId="63E391C7"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b) Sin examen médico previo.</w:t>
      </w:r>
    </w:p>
    <w:p w14:paraId="2C5C7096"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c) Se ampara preexistencia sin limitación alguna.</w:t>
      </w:r>
    </w:p>
    <w:p w14:paraId="7157F68B"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d) Se ampara motociclismo como medio de transporte (24 horas del día).</w:t>
      </w:r>
    </w:p>
    <w:p w14:paraId="569A1A58"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e) Se ampara la charrería como deporte.</w:t>
      </w:r>
    </w:p>
    <w:p w14:paraId="70F198E1"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f) Se elimina cláusula de disputabilidad.</w:t>
      </w:r>
    </w:p>
    <w:p w14:paraId="7F82D3B0"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g) Se aplica la cláusula de prelación en todas las condiciones Solicitadas.</w:t>
      </w:r>
    </w:p>
    <w:p w14:paraId="59001321" w14:textId="77777777" w:rsidR="005510FA" w:rsidRPr="005510FA" w:rsidRDefault="005510FA" w:rsidP="005510FA">
      <w:pPr>
        <w:spacing w:after="0" w:line="240" w:lineRule="auto"/>
        <w:jc w:val="both"/>
        <w:rPr>
          <w:rFonts w:ascii="Arial" w:eastAsia="Times New Roman" w:hAnsi="Arial" w:cs="Arial"/>
          <w:lang w:eastAsia="es-ES"/>
        </w:rPr>
      </w:pPr>
    </w:p>
    <w:p w14:paraId="72EAAD21" w14:textId="77777777" w:rsidR="005510FA" w:rsidRPr="005510FA" w:rsidRDefault="005510FA" w:rsidP="005510FA">
      <w:pPr>
        <w:spacing w:after="0" w:line="240" w:lineRule="auto"/>
        <w:jc w:val="both"/>
        <w:rPr>
          <w:rFonts w:ascii="Arial" w:eastAsia="Times New Roman" w:hAnsi="Arial" w:cs="Arial"/>
          <w:lang w:eastAsia="es-ES"/>
        </w:rPr>
      </w:pPr>
    </w:p>
    <w:p w14:paraId="3000CA84"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lastRenderedPageBreak/>
        <w:t>Se tomará como empleado asegurado a todo ingreso de personal que se dé de alta en la nómina del Municipio durante la vigencia de la póliza hasta el día del vencimiento de la misma.</w:t>
      </w:r>
    </w:p>
    <w:p w14:paraId="296609CA" w14:textId="77777777" w:rsidR="005510FA" w:rsidRPr="005510FA" w:rsidRDefault="005510FA" w:rsidP="005510FA">
      <w:pPr>
        <w:spacing w:after="0" w:line="240" w:lineRule="auto"/>
        <w:jc w:val="both"/>
        <w:rPr>
          <w:rFonts w:ascii="Arial" w:eastAsia="Times New Roman" w:hAnsi="Arial" w:cs="Arial"/>
          <w:lang w:eastAsia="es-ES"/>
        </w:rPr>
      </w:pPr>
    </w:p>
    <w:p w14:paraId="4A924A12"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Se asegura a todo el Personal que esté vigente, la Convocante no tiene personal jubilado o pensionado.</w:t>
      </w:r>
    </w:p>
    <w:p w14:paraId="69307D83" w14:textId="77777777" w:rsidR="005510FA" w:rsidRPr="005510FA" w:rsidRDefault="005510FA" w:rsidP="005510FA">
      <w:pPr>
        <w:spacing w:after="0" w:line="240" w:lineRule="auto"/>
        <w:jc w:val="both"/>
        <w:rPr>
          <w:rFonts w:ascii="Arial" w:eastAsia="Times New Roman" w:hAnsi="Arial" w:cs="Arial"/>
          <w:lang w:eastAsia="es-ES"/>
        </w:rPr>
      </w:pPr>
    </w:p>
    <w:p w14:paraId="044BF6CA"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El “CONVOCANTE” se reserva la decisión de solicitar prorrogar a un periodo mayor a la vigencia de la póliza a contratar.</w:t>
      </w:r>
    </w:p>
    <w:p w14:paraId="714761F2" w14:textId="77777777" w:rsidR="005510FA" w:rsidRPr="005510FA" w:rsidRDefault="005510FA" w:rsidP="005510FA">
      <w:pPr>
        <w:spacing w:after="0" w:line="240" w:lineRule="auto"/>
        <w:jc w:val="both"/>
        <w:rPr>
          <w:rFonts w:ascii="Arial" w:eastAsia="Times New Roman" w:hAnsi="Arial" w:cs="Arial"/>
          <w:lang w:eastAsia="es-ES"/>
        </w:rPr>
      </w:pPr>
    </w:p>
    <w:p w14:paraId="5A857474" w14:textId="77777777" w:rsidR="005510FA" w:rsidRPr="005510FA" w:rsidRDefault="005510FA" w:rsidP="005510FA">
      <w:pPr>
        <w:spacing w:after="0" w:line="240" w:lineRule="auto"/>
        <w:jc w:val="both"/>
        <w:rPr>
          <w:rFonts w:ascii="Arial" w:eastAsia="Times New Roman" w:hAnsi="Arial" w:cs="Arial"/>
          <w:b/>
          <w:lang w:eastAsia="es-ES"/>
        </w:rPr>
      </w:pPr>
      <w:r w:rsidRPr="005510FA">
        <w:rPr>
          <w:rFonts w:ascii="Arial" w:eastAsia="Times New Roman" w:hAnsi="Arial" w:cs="Arial"/>
          <w:b/>
          <w:lang w:eastAsia="es-ES"/>
        </w:rPr>
        <w:t>Coberturas:</w:t>
      </w:r>
    </w:p>
    <w:p w14:paraId="4CD16393" w14:textId="77777777" w:rsidR="005510FA" w:rsidRPr="005510FA" w:rsidRDefault="005510FA" w:rsidP="005510FA">
      <w:pPr>
        <w:spacing w:after="0" w:line="240" w:lineRule="auto"/>
        <w:jc w:val="both"/>
        <w:rPr>
          <w:rFonts w:ascii="Arial" w:eastAsia="Times New Roman" w:hAnsi="Arial" w:cs="Arial"/>
          <w:b/>
          <w:lang w:eastAsia="es-ES"/>
        </w:rPr>
      </w:pPr>
    </w:p>
    <w:tbl>
      <w:tblPr>
        <w:tblW w:w="0" w:type="auto"/>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65"/>
        <w:gridCol w:w="2410"/>
      </w:tblGrid>
      <w:tr w:rsidR="005510FA" w:rsidRPr="005510FA" w14:paraId="57EA0954" w14:textId="77777777" w:rsidTr="0064170D">
        <w:tc>
          <w:tcPr>
            <w:tcW w:w="2104" w:type="dxa"/>
            <w:shd w:val="clear" w:color="auto" w:fill="999999"/>
          </w:tcPr>
          <w:p w14:paraId="17E5EBA7"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Coberturas</w:t>
            </w:r>
          </w:p>
        </w:tc>
        <w:tc>
          <w:tcPr>
            <w:tcW w:w="1865" w:type="dxa"/>
            <w:shd w:val="clear" w:color="auto" w:fill="999999"/>
          </w:tcPr>
          <w:p w14:paraId="6A8E12B3"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Suma Asegurada</w:t>
            </w:r>
          </w:p>
        </w:tc>
        <w:tc>
          <w:tcPr>
            <w:tcW w:w="2410" w:type="dxa"/>
            <w:shd w:val="clear" w:color="auto" w:fill="999999"/>
          </w:tcPr>
          <w:p w14:paraId="67703D3C"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Descripción</w:t>
            </w:r>
          </w:p>
        </w:tc>
      </w:tr>
      <w:tr w:rsidR="005510FA" w:rsidRPr="005510FA" w14:paraId="3B61FF93" w14:textId="77777777" w:rsidTr="0064170D">
        <w:tc>
          <w:tcPr>
            <w:tcW w:w="2104" w:type="dxa"/>
          </w:tcPr>
          <w:p w14:paraId="4874AFE2"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Fallecimiento</w:t>
            </w:r>
          </w:p>
        </w:tc>
        <w:tc>
          <w:tcPr>
            <w:tcW w:w="1865" w:type="dxa"/>
          </w:tcPr>
          <w:p w14:paraId="3F8C5F2C" w14:textId="506CB0F3" w:rsidR="005510FA" w:rsidRPr="005510FA" w:rsidRDefault="008060B4" w:rsidP="005510FA">
            <w:pPr>
              <w:spacing w:after="0" w:line="240" w:lineRule="auto"/>
              <w:jc w:val="both"/>
              <w:rPr>
                <w:rFonts w:ascii="Arial" w:eastAsia="Times New Roman" w:hAnsi="Arial" w:cs="Arial"/>
                <w:lang w:eastAsia="es-ES"/>
              </w:rPr>
            </w:pPr>
            <w:r>
              <w:rPr>
                <w:rFonts w:ascii="Arial" w:eastAsia="Times New Roman" w:hAnsi="Arial" w:cs="Arial"/>
                <w:lang w:eastAsia="es-ES"/>
              </w:rPr>
              <w:t>$******</w:t>
            </w:r>
            <w:r w:rsidR="005510FA" w:rsidRPr="008060B4">
              <w:rPr>
                <w:rFonts w:ascii="Arial" w:eastAsia="Times New Roman" w:hAnsi="Arial" w:cs="Arial"/>
                <w:lang w:eastAsia="es-ES"/>
              </w:rPr>
              <w:t>.00</w:t>
            </w:r>
          </w:p>
        </w:tc>
        <w:tc>
          <w:tcPr>
            <w:tcW w:w="2410" w:type="dxa"/>
          </w:tcPr>
          <w:p w14:paraId="072BEE4F"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Personal Administrativo</w:t>
            </w:r>
          </w:p>
        </w:tc>
      </w:tr>
      <w:tr w:rsidR="005510FA" w:rsidRPr="005510FA" w14:paraId="2881D37C" w14:textId="77777777" w:rsidTr="0064170D">
        <w:tc>
          <w:tcPr>
            <w:tcW w:w="2104" w:type="dxa"/>
          </w:tcPr>
          <w:p w14:paraId="3996910E"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Gastos Funerarios</w:t>
            </w:r>
          </w:p>
        </w:tc>
        <w:tc>
          <w:tcPr>
            <w:tcW w:w="1865" w:type="dxa"/>
          </w:tcPr>
          <w:p w14:paraId="60479A14" w14:textId="62B72938" w:rsidR="005510FA" w:rsidRPr="005510FA" w:rsidRDefault="008060B4" w:rsidP="005510FA">
            <w:pPr>
              <w:spacing w:after="0" w:line="240" w:lineRule="auto"/>
              <w:jc w:val="both"/>
              <w:rPr>
                <w:rFonts w:ascii="Arial" w:eastAsia="Times New Roman" w:hAnsi="Arial" w:cs="Arial"/>
                <w:lang w:eastAsia="es-ES"/>
              </w:rPr>
            </w:pPr>
            <w:r>
              <w:rPr>
                <w:rFonts w:ascii="Arial" w:eastAsia="Times New Roman" w:hAnsi="Arial" w:cs="Arial"/>
                <w:lang w:eastAsia="es-ES"/>
              </w:rPr>
              <w:t>$*****</w:t>
            </w:r>
            <w:r w:rsidR="005510FA" w:rsidRPr="005510FA">
              <w:rPr>
                <w:rFonts w:ascii="Arial" w:eastAsia="Times New Roman" w:hAnsi="Arial" w:cs="Arial"/>
                <w:lang w:eastAsia="es-ES"/>
              </w:rPr>
              <w:t>.00</w:t>
            </w:r>
          </w:p>
        </w:tc>
        <w:tc>
          <w:tcPr>
            <w:tcW w:w="2410" w:type="dxa"/>
          </w:tcPr>
          <w:p w14:paraId="35EEE2DC"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Personal Administrativo</w:t>
            </w:r>
          </w:p>
        </w:tc>
      </w:tr>
      <w:tr w:rsidR="005510FA" w:rsidRPr="005510FA" w14:paraId="3690AA58" w14:textId="77777777" w:rsidTr="0064170D">
        <w:tc>
          <w:tcPr>
            <w:tcW w:w="2104" w:type="dxa"/>
          </w:tcPr>
          <w:p w14:paraId="179B136B"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Fallecimiento</w:t>
            </w:r>
          </w:p>
        </w:tc>
        <w:tc>
          <w:tcPr>
            <w:tcW w:w="1865" w:type="dxa"/>
          </w:tcPr>
          <w:p w14:paraId="33449B68" w14:textId="41F32A64" w:rsidR="005510FA" w:rsidRPr="005510FA" w:rsidRDefault="008060B4" w:rsidP="005510FA">
            <w:pPr>
              <w:spacing w:after="0" w:line="240" w:lineRule="auto"/>
              <w:jc w:val="both"/>
              <w:rPr>
                <w:rFonts w:ascii="Arial" w:eastAsia="Times New Roman" w:hAnsi="Arial" w:cs="Arial"/>
                <w:lang w:eastAsia="es-ES"/>
              </w:rPr>
            </w:pPr>
            <w:r>
              <w:rPr>
                <w:rFonts w:ascii="Arial" w:eastAsia="Times New Roman" w:hAnsi="Arial" w:cs="Arial"/>
                <w:lang w:eastAsia="es-ES"/>
              </w:rPr>
              <w:t>$******</w:t>
            </w:r>
            <w:r w:rsidR="005510FA" w:rsidRPr="005510FA">
              <w:rPr>
                <w:rFonts w:ascii="Arial" w:eastAsia="Times New Roman" w:hAnsi="Arial" w:cs="Arial"/>
                <w:lang w:eastAsia="es-ES"/>
              </w:rPr>
              <w:t>.00</w:t>
            </w:r>
          </w:p>
        </w:tc>
        <w:tc>
          <w:tcPr>
            <w:tcW w:w="2410" w:type="dxa"/>
          </w:tcPr>
          <w:p w14:paraId="6A0AACB6"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Personal Operativo</w:t>
            </w:r>
          </w:p>
        </w:tc>
      </w:tr>
      <w:tr w:rsidR="005510FA" w:rsidRPr="005510FA" w14:paraId="44E4BB91" w14:textId="77777777" w:rsidTr="0064170D">
        <w:tc>
          <w:tcPr>
            <w:tcW w:w="2104" w:type="dxa"/>
          </w:tcPr>
          <w:p w14:paraId="66E3BED8"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Gastos Funerarios</w:t>
            </w:r>
          </w:p>
        </w:tc>
        <w:tc>
          <w:tcPr>
            <w:tcW w:w="1865" w:type="dxa"/>
          </w:tcPr>
          <w:p w14:paraId="4A1D4C3F" w14:textId="7560ED93" w:rsidR="005510FA" w:rsidRPr="005510FA" w:rsidRDefault="008060B4" w:rsidP="005510FA">
            <w:pPr>
              <w:spacing w:after="0" w:line="240" w:lineRule="auto"/>
              <w:jc w:val="both"/>
              <w:rPr>
                <w:rFonts w:ascii="Arial" w:eastAsia="Times New Roman" w:hAnsi="Arial" w:cs="Arial"/>
                <w:lang w:eastAsia="es-ES"/>
              </w:rPr>
            </w:pPr>
            <w:r>
              <w:rPr>
                <w:rFonts w:ascii="Arial" w:eastAsia="Times New Roman" w:hAnsi="Arial" w:cs="Arial"/>
                <w:lang w:eastAsia="es-ES"/>
              </w:rPr>
              <w:t>$***</w:t>
            </w:r>
            <w:bookmarkStart w:id="0" w:name="_GoBack"/>
            <w:bookmarkEnd w:id="0"/>
            <w:r>
              <w:rPr>
                <w:rFonts w:ascii="Arial" w:eastAsia="Times New Roman" w:hAnsi="Arial" w:cs="Arial"/>
                <w:lang w:eastAsia="es-ES"/>
              </w:rPr>
              <w:t>**</w:t>
            </w:r>
            <w:r w:rsidR="005510FA" w:rsidRPr="005510FA">
              <w:rPr>
                <w:rFonts w:ascii="Arial" w:eastAsia="Times New Roman" w:hAnsi="Arial" w:cs="Arial"/>
                <w:lang w:eastAsia="es-ES"/>
              </w:rPr>
              <w:t>.00</w:t>
            </w:r>
          </w:p>
        </w:tc>
        <w:tc>
          <w:tcPr>
            <w:tcW w:w="2410" w:type="dxa"/>
          </w:tcPr>
          <w:p w14:paraId="6102D651"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Personal Operativo</w:t>
            </w:r>
          </w:p>
        </w:tc>
      </w:tr>
    </w:tbl>
    <w:p w14:paraId="15FC70DC" w14:textId="77777777" w:rsidR="005510FA" w:rsidRPr="005510FA" w:rsidRDefault="005510FA" w:rsidP="005510FA">
      <w:pPr>
        <w:spacing w:after="0" w:line="240" w:lineRule="auto"/>
        <w:jc w:val="both"/>
        <w:rPr>
          <w:rFonts w:ascii="Arial" w:eastAsia="Times New Roman" w:hAnsi="Arial" w:cs="Arial"/>
          <w:u w:val="single"/>
          <w:lang w:eastAsia="es-ES"/>
        </w:rPr>
      </w:pPr>
    </w:p>
    <w:p w14:paraId="108270D5" w14:textId="77777777" w:rsidR="005510FA" w:rsidRPr="005510FA" w:rsidRDefault="005510FA" w:rsidP="005510FA">
      <w:pPr>
        <w:spacing w:after="0" w:line="240" w:lineRule="auto"/>
        <w:jc w:val="both"/>
        <w:rPr>
          <w:rFonts w:ascii="Arial" w:eastAsia="Times New Roman" w:hAnsi="Arial" w:cs="Arial"/>
          <w:b/>
          <w:bCs/>
          <w:lang w:eastAsia="es-ES"/>
        </w:rPr>
      </w:pPr>
      <w:r w:rsidRPr="005510FA">
        <w:rPr>
          <w:rFonts w:ascii="Arial" w:eastAsia="Times New Roman" w:hAnsi="Arial" w:cs="Arial"/>
          <w:b/>
          <w:bCs/>
          <w:lang w:eastAsia="es-ES"/>
        </w:rPr>
        <w:t>Condiciones Especiales</w:t>
      </w:r>
    </w:p>
    <w:p w14:paraId="772F44BC" w14:textId="77777777" w:rsidR="005510FA" w:rsidRPr="005510FA" w:rsidRDefault="005510FA" w:rsidP="005510FA">
      <w:pPr>
        <w:spacing w:after="0" w:line="240" w:lineRule="auto"/>
        <w:jc w:val="both"/>
        <w:rPr>
          <w:rFonts w:ascii="Arial" w:eastAsia="Times New Roman" w:hAnsi="Arial" w:cs="Arial"/>
          <w:b/>
          <w:bCs/>
          <w:lang w:eastAsia="es-ES"/>
        </w:rPr>
      </w:pPr>
    </w:p>
    <w:p w14:paraId="6B6CEAB0"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bCs/>
          <w:lang w:eastAsia="es-ES"/>
        </w:rPr>
        <w:t xml:space="preserve">El </w:t>
      </w:r>
      <w:r w:rsidRPr="005510FA">
        <w:rPr>
          <w:rFonts w:ascii="Arial" w:eastAsia="Times New Roman" w:hAnsi="Arial" w:cs="Arial"/>
          <w:b/>
          <w:bCs/>
          <w:lang w:eastAsia="es-ES"/>
        </w:rPr>
        <w:t>“CONVOCANTE”</w:t>
      </w:r>
      <w:r w:rsidRPr="005510FA">
        <w:rPr>
          <w:rFonts w:ascii="Arial" w:eastAsia="Times New Roman" w:hAnsi="Arial" w:cs="Arial"/>
          <w:bCs/>
          <w:lang w:eastAsia="es-ES"/>
        </w:rPr>
        <w:t xml:space="preserve"> aceptará que el </w:t>
      </w:r>
      <w:r w:rsidRPr="005510FA">
        <w:rPr>
          <w:rFonts w:ascii="Arial" w:eastAsia="Times New Roman" w:hAnsi="Arial" w:cs="Arial"/>
          <w:b/>
          <w:lang w:eastAsia="es-ES"/>
        </w:rPr>
        <w:t>“PROVEEDOR”</w:t>
      </w:r>
      <w:r w:rsidRPr="005510FA">
        <w:rPr>
          <w:rFonts w:ascii="Arial" w:eastAsia="Times New Roman" w:hAnsi="Arial" w:cs="Arial"/>
          <w:lang w:eastAsia="es-ES"/>
        </w:rPr>
        <w:t xml:space="preserve"> asegure la vida de cada una de las personas que forman el grupo asegurado, la póliza será auto administrada con ajuste de primas al final de la vigencia por movimientos de altas y bajas, de acuerdo con las siguientes condiciones:</w:t>
      </w:r>
    </w:p>
    <w:p w14:paraId="4C744EA8" w14:textId="77777777" w:rsidR="005510FA" w:rsidRPr="005510FA" w:rsidRDefault="005510FA" w:rsidP="005510FA">
      <w:pPr>
        <w:spacing w:after="0" w:line="240" w:lineRule="auto"/>
        <w:jc w:val="both"/>
        <w:rPr>
          <w:rFonts w:ascii="Arial" w:eastAsia="Times New Roman" w:hAnsi="Arial" w:cs="Arial"/>
          <w:lang w:eastAsia="es-ES"/>
        </w:rPr>
      </w:pPr>
    </w:p>
    <w:p w14:paraId="24FA7274" w14:textId="77777777" w:rsidR="005510FA" w:rsidRPr="005510FA" w:rsidRDefault="005510FA" w:rsidP="005510FA">
      <w:pPr>
        <w:spacing w:after="0" w:line="240" w:lineRule="auto"/>
        <w:jc w:val="both"/>
        <w:rPr>
          <w:rFonts w:ascii="Arial" w:eastAsia="Times New Roman" w:hAnsi="Arial" w:cs="Arial"/>
          <w:lang w:eastAsia="es-ES"/>
        </w:rPr>
      </w:pPr>
    </w:p>
    <w:p w14:paraId="37058370"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Los asegurados iniciales en las últimas cinco vigencias son de:</w:t>
      </w:r>
    </w:p>
    <w:p w14:paraId="69903B79" w14:textId="77777777" w:rsidR="005510FA" w:rsidRPr="005510FA" w:rsidRDefault="005510FA" w:rsidP="005510FA">
      <w:pPr>
        <w:spacing w:after="0" w:line="240" w:lineRule="auto"/>
        <w:jc w:val="both"/>
        <w:rPr>
          <w:rFonts w:ascii="Arial" w:eastAsia="Times New Roman" w:hAnsi="Arial" w:cs="Arial"/>
          <w:lang w:eastAsia="es-ES"/>
        </w:rPr>
      </w:pPr>
    </w:p>
    <w:p w14:paraId="1EEE76A9" w14:textId="2745602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2019: 4525 asegurados</w:t>
      </w:r>
      <w:r w:rsidR="008B0960">
        <w:rPr>
          <w:rFonts w:ascii="Arial" w:eastAsia="Times New Roman" w:hAnsi="Arial" w:cs="Arial"/>
          <w:lang w:eastAsia="es-ES"/>
        </w:rPr>
        <w:t>.</w:t>
      </w:r>
      <w:r w:rsidRPr="005510FA">
        <w:rPr>
          <w:rFonts w:ascii="Arial" w:eastAsia="Times New Roman" w:hAnsi="Arial" w:cs="Arial"/>
          <w:lang w:eastAsia="es-ES"/>
        </w:rPr>
        <w:t xml:space="preserve"> </w:t>
      </w:r>
    </w:p>
    <w:p w14:paraId="3D4AE64B" w14:textId="2B86820D" w:rsidR="005510FA" w:rsidRPr="0007399C" w:rsidRDefault="005510FA" w:rsidP="005510FA">
      <w:pPr>
        <w:spacing w:after="0" w:line="240" w:lineRule="auto"/>
        <w:jc w:val="both"/>
        <w:rPr>
          <w:rFonts w:ascii="Arial" w:eastAsia="Times New Roman" w:hAnsi="Arial" w:cs="Arial"/>
          <w:lang w:eastAsia="es-ES"/>
        </w:rPr>
      </w:pPr>
      <w:r w:rsidRPr="0007399C">
        <w:rPr>
          <w:rFonts w:ascii="Arial" w:eastAsia="Times New Roman" w:hAnsi="Arial" w:cs="Arial"/>
          <w:lang w:eastAsia="es-ES"/>
        </w:rPr>
        <w:t>2020: 4,557 asegurados</w:t>
      </w:r>
      <w:r w:rsidR="008B0960">
        <w:rPr>
          <w:rFonts w:ascii="Arial" w:eastAsia="Times New Roman" w:hAnsi="Arial" w:cs="Arial"/>
          <w:lang w:eastAsia="es-ES"/>
        </w:rPr>
        <w:t>.</w:t>
      </w:r>
    </w:p>
    <w:p w14:paraId="7D71AE39" w14:textId="20C143C6" w:rsidR="005510FA" w:rsidRPr="005510FA" w:rsidRDefault="005510FA" w:rsidP="005510FA">
      <w:pPr>
        <w:spacing w:after="0" w:line="240" w:lineRule="auto"/>
        <w:jc w:val="both"/>
        <w:rPr>
          <w:rFonts w:ascii="Arial" w:eastAsia="Times New Roman" w:hAnsi="Arial" w:cs="Arial"/>
          <w:lang w:eastAsia="es-ES"/>
        </w:rPr>
      </w:pPr>
      <w:r w:rsidRPr="0007399C">
        <w:rPr>
          <w:rFonts w:ascii="Arial" w:eastAsia="Times New Roman" w:hAnsi="Arial" w:cs="Arial"/>
          <w:lang w:eastAsia="es-ES"/>
        </w:rPr>
        <w:t>2021</w:t>
      </w:r>
      <w:r w:rsidR="008B0960">
        <w:rPr>
          <w:rFonts w:ascii="Arial" w:eastAsia="Times New Roman" w:hAnsi="Arial" w:cs="Arial"/>
          <w:lang w:eastAsia="es-ES"/>
        </w:rPr>
        <w:t>:</w:t>
      </w:r>
      <w:r w:rsidRPr="0007399C">
        <w:rPr>
          <w:rFonts w:ascii="Arial" w:eastAsia="Times New Roman" w:hAnsi="Arial" w:cs="Arial"/>
          <w:lang w:eastAsia="es-ES"/>
        </w:rPr>
        <w:t xml:space="preserve"> 4,4</w:t>
      </w:r>
      <w:r w:rsidR="0007399C" w:rsidRPr="0007399C">
        <w:rPr>
          <w:rFonts w:ascii="Arial" w:eastAsia="Times New Roman" w:hAnsi="Arial" w:cs="Arial"/>
          <w:lang w:eastAsia="es-ES"/>
        </w:rPr>
        <w:t>0</w:t>
      </w:r>
      <w:r w:rsidRPr="0007399C">
        <w:rPr>
          <w:rFonts w:ascii="Arial" w:eastAsia="Times New Roman" w:hAnsi="Arial" w:cs="Arial"/>
          <w:lang w:eastAsia="es-ES"/>
        </w:rPr>
        <w:t xml:space="preserve">3 </w:t>
      </w:r>
      <w:r w:rsidR="008B0960">
        <w:rPr>
          <w:rFonts w:ascii="Arial" w:eastAsia="Times New Roman" w:hAnsi="Arial" w:cs="Arial"/>
          <w:lang w:eastAsia="es-ES"/>
        </w:rPr>
        <w:t>a</w:t>
      </w:r>
      <w:r w:rsidRPr="0007399C">
        <w:rPr>
          <w:rFonts w:ascii="Arial" w:eastAsia="Times New Roman" w:hAnsi="Arial" w:cs="Arial"/>
          <w:lang w:eastAsia="es-ES"/>
        </w:rPr>
        <w:t>segurados.</w:t>
      </w:r>
    </w:p>
    <w:p w14:paraId="0D35BEE4" w14:textId="28DA0B32" w:rsidR="005510FA" w:rsidRPr="005510FA" w:rsidRDefault="005510FA" w:rsidP="005510FA">
      <w:pPr>
        <w:spacing w:after="0" w:line="240" w:lineRule="auto"/>
        <w:jc w:val="both"/>
        <w:rPr>
          <w:rFonts w:ascii="Arial" w:eastAsia="Times New Roman" w:hAnsi="Arial" w:cs="Arial"/>
          <w:lang w:eastAsia="es-ES"/>
        </w:rPr>
      </w:pPr>
      <w:r>
        <w:rPr>
          <w:rFonts w:ascii="Arial" w:eastAsia="Times New Roman" w:hAnsi="Arial" w:cs="Arial"/>
          <w:lang w:eastAsia="es-ES"/>
        </w:rPr>
        <w:t>2022</w:t>
      </w:r>
      <w:r w:rsidR="008B0960">
        <w:rPr>
          <w:rFonts w:ascii="Arial" w:eastAsia="Times New Roman" w:hAnsi="Arial" w:cs="Arial"/>
          <w:lang w:eastAsia="es-ES"/>
        </w:rPr>
        <w:t>:</w:t>
      </w:r>
      <w:r>
        <w:rPr>
          <w:rFonts w:ascii="Arial" w:eastAsia="Times New Roman" w:hAnsi="Arial" w:cs="Arial"/>
          <w:lang w:eastAsia="es-ES"/>
        </w:rPr>
        <w:t xml:space="preserve"> </w:t>
      </w:r>
      <w:r w:rsidR="0007399C">
        <w:rPr>
          <w:rFonts w:ascii="Arial" w:eastAsia="Times New Roman" w:hAnsi="Arial" w:cs="Arial"/>
          <w:lang w:eastAsia="es-ES"/>
        </w:rPr>
        <w:t xml:space="preserve">4,195 </w:t>
      </w:r>
      <w:r w:rsidR="008B0960">
        <w:rPr>
          <w:rFonts w:ascii="Arial" w:eastAsia="Times New Roman" w:hAnsi="Arial" w:cs="Arial"/>
          <w:lang w:eastAsia="es-ES"/>
        </w:rPr>
        <w:t>a</w:t>
      </w:r>
      <w:r w:rsidR="0007399C">
        <w:rPr>
          <w:rFonts w:ascii="Arial" w:eastAsia="Times New Roman" w:hAnsi="Arial" w:cs="Arial"/>
          <w:lang w:eastAsia="es-ES"/>
        </w:rPr>
        <w:t xml:space="preserve">segurados </w:t>
      </w:r>
      <w:r>
        <w:rPr>
          <w:rFonts w:ascii="Arial" w:eastAsia="Times New Roman" w:hAnsi="Arial" w:cs="Arial"/>
          <w:lang w:eastAsia="es-ES"/>
        </w:rPr>
        <w:t xml:space="preserve">al </w:t>
      </w:r>
      <w:r w:rsidR="008B0960">
        <w:rPr>
          <w:rFonts w:ascii="Arial" w:eastAsia="Times New Roman" w:hAnsi="Arial" w:cs="Arial"/>
          <w:lang w:eastAsia="es-ES"/>
        </w:rPr>
        <w:t>15</w:t>
      </w:r>
      <w:r>
        <w:rPr>
          <w:rFonts w:ascii="Arial" w:eastAsia="Times New Roman" w:hAnsi="Arial" w:cs="Arial"/>
          <w:lang w:eastAsia="es-ES"/>
        </w:rPr>
        <w:t xml:space="preserve"> de </w:t>
      </w:r>
      <w:r w:rsidR="008B0960">
        <w:rPr>
          <w:rFonts w:ascii="Arial" w:eastAsia="Times New Roman" w:hAnsi="Arial" w:cs="Arial"/>
          <w:lang w:eastAsia="es-ES"/>
        </w:rPr>
        <w:t xml:space="preserve">octubre </w:t>
      </w:r>
      <w:r>
        <w:rPr>
          <w:rFonts w:ascii="Arial" w:eastAsia="Times New Roman" w:hAnsi="Arial" w:cs="Arial"/>
          <w:lang w:eastAsia="es-ES"/>
        </w:rPr>
        <w:t>2022</w:t>
      </w:r>
      <w:r w:rsidR="008B0960">
        <w:rPr>
          <w:rFonts w:ascii="Arial" w:eastAsia="Times New Roman" w:hAnsi="Arial" w:cs="Arial"/>
          <w:lang w:eastAsia="es-ES"/>
        </w:rPr>
        <w:t>.</w:t>
      </w:r>
    </w:p>
    <w:p w14:paraId="61E8DFCE" w14:textId="77777777" w:rsidR="005510FA" w:rsidRPr="005510FA" w:rsidRDefault="005510FA" w:rsidP="005510FA">
      <w:pPr>
        <w:spacing w:after="0" w:line="240" w:lineRule="auto"/>
        <w:jc w:val="both"/>
        <w:rPr>
          <w:rFonts w:ascii="Arial" w:eastAsia="Times New Roman" w:hAnsi="Arial" w:cs="Arial"/>
          <w:lang w:eastAsia="es-ES"/>
        </w:rPr>
      </w:pPr>
    </w:p>
    <w:p w14:paraId="3DDEDDC5" w14:textId="7D3AA252"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Para la vigencia 202</w:t>
      </w:r>
      <w:r>
        <w:rPr>
          <w:rFonts w:ascii="Arial" w:eastAsia="Times New Roman" w:hAnsi="Arial" w:cs="Arial"/>
          <w:lang w:eastAsia="es-ES"/>
        </w:rPr>
        <w:t>3</w:t>
      </w:r>
      <w:r w:rsidRPr="005510FA">
        <w:rPr>
          <w:rFonts w:ascii="Arial" w:eastAsia="Times New Roman" w:hAnsi="Arial" w:cs="Arial"/>
          <w:lang w:eastAsia="es-ES"/>
        </w:rPr>
        <w:t>-202</w:t>
      </w:r>
      <w:r>
        <w:rPr>
          <w:rFonts w:ascii="Arial" w:eastAsia="Times New Roman" w:hAnsi="Arial" w:cs="Arial"/>
          <w:lang w:eastAsia="es-ES"/>
        </w:rPr>
        <w:t>4</w:t>
      </w:r>
      <w:r w:rsidRPr="005510FA">
        <w:rPr>
          <w:rFonts w:ascii="Arial" w:eastAsia="Times New Roman" w:hAnsi="Arial" w:cs="Arial"/>
          <w:lang w:eastAsia="es-ES"/>
        </w:rPr>
        <w:t xml:space="preserve"> se deberán de contemplar como asegurados iniciales</w:t>
      </w:r>
      <w:r w:rsidRPr="0007399C">
        <w:rPr>
          <w:rFonts w:ascii="Arial" w:eastAsia="Times New Roman" w:hAnsi="Arial" w:cs="Arial"/>
          <w:lang w:eastAsia="es-ES"/>
        </w:rPr>
        <w:t>: 4,</w:t>
      </w:r>
      <w:r w:rsidR="008B0960">
        <w:rPr>
          <w:rFonts w:ascii="Arial" w:eastAsia="Times New Roman" w:hAnsi="Arial" w:cs="Arial"/>
          <w:lang w:eastAsia="es-ES"/>
        </w:rPr>
        <w:t>2</w:t>
      </w:r>
      <w:r w:rsidRPr="0007399C">
        <w:rPr>
          <w:rFonts w:ascii="Arial" w:eastAsia="Times New Roman" w:hAnsi="Arial" w:cs="Arial"/>
          <w:lang w:eastAsia="es-ES"/>
        </w:rPr>
        <w:t>00 ase</w:t>
      </w:r>
      <w:r w:rsidRPr="005510FA">
        <w:rPr>
          <w:rFonts w:ascii="Arial" w:eastAsia="Times New Roman" w:hAnsi="Arial" w:cs="Arial"/>
          <w:lang w:eastAsia="es-ES"/>
        </w:rPr>
        <w:t>gurados aproximadamente.</w:t>
      </w:r>
    </w:p>
    <w:p w14:paraId="29EE92AE" w14:textId="77777777" w:rsidR="005510FA" w:rsidRPr="005510FA" w:rsidRDefault="005510FA" w:rsidP="005510FA">
      <w:pPr>
        <w:spacing w:after="0" w:line="240" w:lineRule="auto"/>
        <w:jc w:val="both"/>
        <w:rPr>
          <w:rFonts w:ascii="Arial" w:eastAsia="Times New Roman" w:hAnsi="Arial" w:cs="Arial"/>
          <w:lang w:eastAsia="es-ES"/>
        </w:rPr>
      </w:pPr>
    </w:p>
    <w:p w14:paraId="407DD4F5" w14:textId="77777777" w:rsidR="005510FA" w:rsidRPr="005510FA" w:rsidRDefault="005510FA" w:rsidP="005510FA">
      <w:pPr>
        <w:numPr>
          <w:ilvl w:val="0"/>
          <w:numId w:val="28"/>
        </w:numPr>
        <w:spacing w:after="0" w:line="240" w:lineRule="auto"/>
        <w:jc w:val="both"/>
        <w:rPr>
          <w:rFonts w:ascii="Arial" w:eastAsia="Times New Roman" w:hAnsi="Arial" w:cs="Arial"/>
          <w:lang w:eastAsia="es-ES"/>
        </w:rPr>
      </w:pPr>
      <w:r w:rsidRPr="005510FA">
        <w:rPr>
          <w:rFonts w:ascii="Arial" w:eastAsia="Times New Roman" w:hAnsi="Arial" w:cs="Arial"/>
          <w:bCs/>
          <w:lang w:eastAsia="es-ES"/>
        </w:rPr>
        <w:t xml:space="preserve">El </w:t>
      </w:r>
      <w:r w:rsidRPr="005510FA">
        <w:rPr>
          <w:rFonts w:ascii="Arial" w:eastAsia="Times New Roman" w:hAnsi="Arial" w:cs="Arial"/>
          <w:b/>
          <w:lang w:eastAsia="es-ES"/>
        </w:rPr>
        <w:t xml:space="preserve">“PROVEEDOR” </w:t>
      </w:r>
      <w:r w:rsidRPr="005510FA">
        <w:rPr>
          <w:rFonts w:ascii="Arial" w:eastAsia="Times New Roman" w:hAnsi="Arial" w:cs="Arial"/>
          <w:lang w:eastAsia="es-ES"/>
        </w:rPr>
        <w:t xml:space="preserve">hará válidos los formatos de designación de beneficiarios de la Compañía de Seguros que administra que obre en los expedientes de Recursos Humanos del </w:t>
      </w:r>
      <w:r w:rsidRPr="005510FA">
        <w:rPr>
          <w:rFonts w:ascii="Arial" w:eastAsia="Times New Roman" w:hAnsi="Arial" w:cs="Arial"/>
          <w:b/>
          <w:bCs/>
          <w:lang w:eastAsia="es-ES"/>
        </w:rPr>
        <w:t>“CONVOCANTE”</w:t>
      </w:r>
      <w:r w:rsidRPr="005510FA">
        <w:rPr>
          <w:rFonts w:ascii="Arial" w:eastAsia="Times New Roman" w:hAnsi="Arial" w:cs="Arial"/>
          <w:lang w:eastAsia="es-ES"/>
        </w:rPr>
        <w:t xml:space="preserve">, hasta en tanto se actualicen los beneficiarios con el formato que el </w:t>
      </w:r>
      <w:r w:rsidRPr="005510FA">
        <w:rPr>
          <w:rFonts w:ascii="Arial" w:eastAsia="Times New Roman" w:hAnsi="Arial" w:cs="Arial"/>
          <w:b/>
          <w:lang w:eastAsia="es-ES"/>
        </w:rPr>
        <w:t xml:space="preserve">“PROVEEDOR” </w:t>
      </w:r>
      <w:r w:rsidRPr="005510FA">
        <w:rPr>
          <w:rFonts w:ascii="Arial" w:eastAsia="Times New Roman" w:hAnsi="Arial" w:cs="Arial"/>
          <w:lang w:eastAsia="es-ES"/>
        </w:rPr>
        <w:t>designe.</w:t>
      </w:r>
    </w:p>
    <w:p w14:paraId="0CACEAD5" w14:textId="77777777"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 xml:space="preserve">El </w:t>
      </w:r>
      <w:r w:rsidRPr="005510FA">
        <w:rPr>
          <w:rFonts w:ascii="Arial" w:eastAsia="Times New Roman" w:hAnsi="Arial" w:cs="Arial"/>
          <w:b/>
          <w:lang w:eastAsia="es-ES"/>
        </w:rPr>
        <w:t>“PROVEEDOR”</w:t>
      </w:r>
      <w:r w:rsidRPr="005510FA">
        <w:rPr>
          <w:rFonts w:ascii="Arial" w:eastAsia="Times New Roman" w:hAnsi="Arial" w:cs="Arial"/>
          <w:lang w:eastAsia="es-ES"/>
        </w:rPr>
        <w:t xml:space="preserve"> asegurará el seguro de vida de cada una de las personas en pólizas grupales de seguro de vida bajo un sistema de autoadministración</w:t>
      </w:r>
      <w:r w:rsidRPr="005510FA">
        <w:rPr>
          <w:rFonts w:ascii="Arial" w:eastAsia="Times New Roman" w:hAnsi="Arial" w:cs="Arial"/>
          <w:b/>
          <w:bCs/>
          <w:lang w:eastAsia="es-ES"/>
        </w:rPr>
        <w:t xml:space="preserve">. </w:t>
      </w:r>
    </w:p>
    <w:p w14:paraId="4DD2726B" w14:textId="77777777"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 xml:space="preserve">El grupo asegurable, serán todos los empleados activos y de tiempo completo del </w:t>
      </w:r>
      <w:r w:rsidRPr="005510FA">
        <w:rPr>
          <w:rFonts w:ascii="Arial" w:eastAsia="Times New Roman" w:hAnsi="Arial" w:cs="Arial"/>
          <w:b/>
          <w:bCs/>
          <w:lang w:eastAsia="es-ES"/>
        </w:rPr>
        <w:t>“CONVOCANTE”,</w:t>
      </w:r>
      <w:r w:rsidRPr="005510FA">
        <w:rPr>
          <w:rFonts w:ascii="Arial" w:eastAsia="Times New Roman" w:hAnsi="Arial" w:cs="Arial"/>
          <w:bCs/>
          <w:lang w:eastAsia="es-ES"/>
        </w:rPr>
        <w:t xml:space="preserve"> que no se encuentre de baja y que aparezcan registrados en la nómina del </w:t>
      </w:r>
      <w:r w:rsidRPr="005510FA">
        <w:rPr>
          <w:rFonts w:ascii="Arial" w:eastAsia="Times New Roman" w:hAnsi="Arial" w:cs="Arial"/>
          <w:b/>
          <w:bCs/>
          <w:lang w:eastAsia="es-ES"/>
        </w:rPr>
        <w:t>“CONVOCANTE”.</w:t>
      </w:r>
    </w:p>
    <w:p w14:paraId="44BA323D" w14:textId="77777777"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lastRenderedPageBreak/>
        <w:t>Se amparan los empleados con licencia médica con o sin goce de sueldo.</w:t>
      </w:r>
    </w:p>
    <w:p w14:paraId="6F1EAD96" w14:textId="77777777"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La prima quedará garantizada por el Convocante, por lo que no será motivo de rechazo o condicionamiento el pago de siniestros aun por falta de pago de prima.</w:t>
      </w:r>
    </w:p>
    <w:p w14:paraId="3043C473" w14:textId="77777777"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Sin límite de edad para las coberturas contratadas.</w:t>
      </w:r>
    </w:p>
    <w:p w14:paraId="14D1274E" w14:textId="77777777" w:rsidR="005510FA" w:rsidRPr="005510FA" w:rsidRDefault="005510FA" w:rsidP="005510FA">
      <w:pPr>
        <w:numPr>
          <w:ilvl w:val="0"/>
          <w:numId w:val="25"/>
        </w:numPr>
        <w:spacing w:after="0" w:line="240" w:lineRule="auto"/>
        <w:jc w:val="both"/>
        <w:rPr>
          <w:rFonts w:ascii="Arial" w:eastAsia="Times New Roman" w:hAnsi="Arial" w:cs="Arial"/>
          <w:lang w:eastAsia="es-ES"/>
        </w:rPr>
      </w:pPr>
      <w:r w:rsidRPr="005510FA">
        <w:rPr>
          <w:rFonts w:ascii="Arial" w:eastAsia="Times New Roman" w:hAnsi="Arial" w:cs="Arial"/>
          <w:lang w:eastAsia="es-ES"/>
        </w:rPr>
        <w:t>El licitante adjudicado pagará hasta 5 casos especiales durante la vigencia de la póliza, sin límite de suma asegurada por cada caso y por vigencia, los cuales serán autorizados por la persona facultada por la convocante.</w:t>
      </w:r>
    </w:p>
    <w:p w14:paraId="36DDA8AA" w14:textId="77777777" w:rsidR="005510FA" w:rsidRPr="005510FA" w:rsidRDefault="005510FA" w:rsidP="005510FA">
      <w:pPr>
        <w:spacing w:after="0" w:line="240" w:lineRule="auto"/>
        <w:jc w:val="both"/>
        <w:rPr>
          <w:rFonts w:ascii="Arial" w:eastAsia="Times New Roman" w:hAnsi="Arial" w:cs="Arial"/>
          <w:bCs/>
          <w:lang w:eastAsia="es-ES"/>
        </w:rPr>
      </w:pPr>
    </w:p>
    <w:p w14:paraId="709C469D" w14:textId="77777777" w:rsidR="005510FA" w:rsidRPr="005510FA" w:rsidRDefault="005510FA" w:rsidP="005510FA">
      <w:pPr>
        <w:spacing w:after="0" w:line="240" w:lineRule="auto"/>
        <w:jc w:val="both"/>
        <w:rPr>
          <w:rFonts w:ascii="Arial" w:eastAsia="Times New Roman" w:hAnsi="Arial" w:cs="Arial"/>
          <w:b/>
          <w:bCs/>
          <w:lang w:eastAsia="es-ES"/>
        </w:rPr>
      </w:pPr>
      <w:r w:rsidRPr="005510FA">
        <w:rPr>
          <w:rFonts w:ascii="Arial" w:eastAsia="Times New Roman" w:hAnsi="Arial" w:cs="Arial"/>
          <w:b/>
          <w:bCs/>
          <w:lang w:eastAsia="es-ES"/>
        </w:rPr>
        <w:t>Expedición de Certificados:</w:t>
      </w:r>
    </w:p>
    <w:p w14:paraId="364DF277" w14:textId="77777777" w:rsidR="005510FA" w:rsidRPr="005510FA" w:rsidRDefault="005510FA" w:rsidP="005510FA">
      <w:pPr>
        <w:spacing w:after="0" w:line="240" w:lineRule="auto"/>
        <w:jc w:val="both"/>
        <w:rPr>
          <w:rFonts w:ascii="Arial" w:eastAsia="Times New Roman" w:hAnsi="Arial" w:cs="Arial"/>
          <w:b/>
          <w:bCs/>
          <w:lang w:eastAsia="es-ES"/>
        </w:rPr>
      </w:pPr>
    </w:p>
    <w:p w14:paraId="675B9BC4" w14:textId="4746BB2D"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 xml:space="preserve">El </w:t>
      </w:r>
      <w:r w:rsidRPr="005510FA">
        <w:rPr>
          <w:rFonts w:ascii="Arial" w:eastAsia="Times New Roman" w:hAnsi="Arial" w:cs="Arial"/>
          <w:b/>
          <w:bCs/>
          <w:lang w:eastAsia="es-ES"/>
        </w:rPr>
        <w:t>“PROVEEDOR”</w:t>
      </w:r>
      <w:r w:rsidRPr="005510FA">
        <w:rPr>
          <w:rFonts w:ascii="Arial" w:eastAsia="Times New Roman" w:hAnsi="Arial" w:cs="Arial"/>
          <w:bCs/>
          <w:lang w:eastAsia="es-ES"/>
        </w:rPr>
        <w:t xml:space="preserve"> se compromete a emitir los certificados de cada uno de los empleados que contiene el grupo asegurado y cuyo </w:t>
      </w:r>
      <w:r w:rsidRPr="005510FA">
        <w:rPr>
          <w:rFonts w:ascii="Arial" w:eastAsia="Times New Roman" w:hAnsi="Arial" w:cs="Arial"/>
          <w:b/>
          <w:bCs/>
          <w:lang w:eastAsia="es-ES"/>
        </w:rPr>
        <w:t xml:space="preserve">“ARCHIVO” </w:t>
      </w:r>
      <w:r w:rsidRPr="005510FA">
        <w:rPr>
          <w:rFonts w:ascii="Arial" w:eastAsia="Times New Roman" w:hAnsi="Arial" w:cs="Arial"/>
          <w:bCs/>
          <w:lang w:eastAsia="es-ES"/>
        </w:rPr>
        <w:t>será entregado por la</w:t>
      </w:r>
      <w:r w:rsidRPr="005510FA">
        <w:rPr>
          <w:rFonts w:ascii="Arial" w:eastAsia="Times New Roman" w:hAnsi="Arial" w:cs="Arial"/>
          <w:b/>
          <w:bCs/>
          <w:lang w:eastAsia="es-ES"/>
        </w:rPr>
        <w:t xml:space="preserve"> “CONVOCANTE”</w:t>
      </w:r>
      <w:r w:rsidRPr="005510FA">
        <w:rPr>
          <w:rFonts w:ascii="Arial" w:eastAsia="Times New Roman" w:hAnsi="Arial" w:cs="Arial"/>
          <w:bCs/>
          <w:lang w:eastAsia="es-ES"/>
        </w:rPr>
        <w:t xml:space="preserve"> a más tardar el </w:t>
      </w:r>
      <w:r>
        <w:rPr>
          <w:rFonts w:ascii="Arial" w:eastAsia="Times New Roman" w:hAnsi="Arial" w:cs="Arial"/>
          <w:b/>
          <w:bCs/>
          <w:lang w:eastAsia="es-ES"/>
        </w:rPr>
        <w:t>05</w:t>
      </w:r>
      <w:r w:rsidRPr="005510FA">
        <w:rPr>
          <w:rFonts w:ascii="Arial" w:eastAsia="Times New Roman" w:hAnsi="Arial" w:cs="Arial"/>
          <w:b/>
          <w:bCs/>
          <w:lang w:eastAsia="es-ES"/>
        </w:rPr>
        <w:t xml:space="preserve"> de </w:t>
      </w:r>
      <w:r>
        <w:rPr>
          <w:rFonts w:ascii="Arial" w:eastAsia="Times New Roman" w:hAnsi="Arial" w:cs="Arial"/>
          <w:b/>
          <w:bCs/>
          <w:lang w:eastAsia="es-ES"/>
        </w:rPr>
        <w:t xml:space="preserve">enero </w:t>
      </w:r>
      <w:r w:rsidRPr="005510FA">
        <w:rPr>
          <w:rFonts w:ascii="Arial" w:eastAsia="Times New Roman" w:hAnsi="Arial" w:cs="Arial"/>
          <w:b/>
          <w:bCs/>
          <w:lang w:eastAsia="es-ES"/>
        </w:rPr>
        <w:t>del 202</w:t>
      </w:r>
      <w:r>
        <w:rPr>
          <w:rFonts w:ascii="Arial" w:eastAsia="Times New Roman" w:hAnsi="Arial" w:cs="Arial"/>
          <w:b/>
          <w:bCs/>
          <w:lang w:eastAsia="es-ES"/>
        </w:rPr>
        <w:t>3</w:t>
      </w:r>
      <w:r w:rsidRPr="005510FA">
        <w:rPr>
          <w:rFonts w:ascii="Arial" w:eastAsia="Times New Roman" w:hAnsi="Arial" w:cs="Arial"/>
          <w:bCs/>
          <w:lang w:eastAsia="es-ES"/>
        </w:rPr>
        <w:t>.</w:t>
      </w:r>
    </w:p>
    <w:p w14:paraId="4073948E" w14:textId="77777777" w:rsidR="005510FA" w:rsidRPr="005510FA" w:rsidRDefault="005510FA" w:rsidP="005510FA">
      <w:pPr>
        <w:spacing w:after="0" w:line="240" w:lineRule="auto"/>
        <w:jc w:val="both"/>
        <w:rPr>
          <w:rFonts w:ascii="Arial" w:eastAsia="Times New Roman" w:hAnsi="Arial" w:cs="Arial"/>
          <w:bCs/>
          <w:lang w:eastAsia="es-ES"/>
        </w:rPr>
      </w:pPr>
    </w:p>
    <w:p w14:paraId="2D16EA12" w14:textId="65869FE7"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 xml:space="preserve">En </w:t>
      </w:r>
      <w:r w:rsidRPr="005510FA">
        <w:rPr>
          <w:rFonts w:ascii="Arial" w:eastAsia="Times New Roman" w:hAnsi="Arial" w:cs="Arial"/>
          <w:b/>
          <w:bCs/>
          <w:lang w:eastAsia="es-ES"/>
        </w:rPr>
        <w:t xml:space="preserve">“PROVEEDOR” </w:t>
      </w:r>
      <w:r w:rsidRPr="005510FA">
        <w:rPr>
          <w:rFonts w:ascii="Arial" w:eastAsia="Times New Roman" w:hAnsi="Arial" w:cs="Arial"/>
          <w:bCs/>
          <w:lang w:eastAsia="es-ES"/>
        </w:rPr>
        <w:t xml:space="preserve">entregará firmado y sellado el original y primera copia de cada certificado al </w:t>
      </w:r>
      <w:r w:rsidRPr="005510FA">
        <w:rPr>
          <w:rFonts w:ascii="Arial" w:eastAsia="Times New Roman" w:hAnsi="Arial" w:cs="Arial"/>
          <w:b/>
          <w:bCs/>
          <w:lang w:eastAsia="es-ES"/>
        </w:rPr>
        <w:t>“CONVOCANTE”</w:t>
      </w:r>
      <w:r w:rsidRPr="005510FA">
        <w:rPr>
          <w:rFonts w:ascii="Arial" w:eastAsia="Times New Roman" w:hAnsi="Arial" w:cs="Arial"/>
          <w:bCs/>
          <w:lang w:eastAsia="es-ES"/>
        </w:rPr>
        <w:t xml:space="preserve"> el </w:t>
      </w:r>
      <w:r w:rsidRPr="005510FA">
        <w:rPr>
          <w:rFonts w:ascii="Arial" w:eastAsia="Times New Roman" w:hAnsi="Arial" w:cs="Arial"/>
          <w:b/>
          <w:bCs/>
          <w:lang w:eastAsia="es-ES"/>
        </w:rPr>
        <w:t xml:space="preserve">día </w:t>
      </w:r>
      <w:r>
        <w:rPr>
          <w:rFonts w:ascii="Arial" w:eastAsia="Times New Roman" w:hAnsi="Arial" w:cs="Arial"/>
          <w:b/>
          <w:bCs/>
          <w:lang w:eastAsia="es-ES"/>
        </w:rPr>
        <w:t>15</w:t>
      </w:r>
      <w:r w:rsidRPr="005510FA">
        <w:rPr>
          <w:rFonts w:ascii="Arial" w:eastAsia="Times New Roman" w:hAnsi="Arial" w:cs="Arial"/>
          <w:b/>
          <w:bCs/>
          <w:lang w:eastAsia="es-ES"/>
        </w:rPr>
        <w:t xml:space="preserve"> de </w:t>
      </w:r>
      <w:r>
        <w:rPr>
          <w:rFonts w:ascii="Arial" w:eastAsia="Times New Roman" w:hAnsi="Arial" w:cs="Arial"/>
          <w:b/>
          <w:bCs/>
          <w:lang w:eastAsia="es-ES"/>
        </w:rPr>
        <w:t xml:space="preserve">enero </w:t>
      </w:r>
      <w:r w:rsidRPr="005510FA">
        <w:rPr>
          <w:rFonts w:ascii="Arial" w:eastAsia="Times New Roman" w:hAnsi="Arial" w:cs="Arial"/>
          <w:b/>
          <w:bCs/>
          <w:lang w:eastAsia="es-ES"/>
        </w:rPr>
        <w:t>del 202</w:t>
      </w:r>
      <w:r>
        <w:rPr>
          <w:rFonts w:ascii="Arial" w:eastAsia="Times New Roman" w:hAnsi="Arial" w:cs="Arial"/>
          <w:b/>
          <w:bCs/>
          <w:lang w:eastAsia="es-ES"/>
        </w:rPr>
        <w:t>3</w:t>
      </w:r>
      <w:r w:rsidRPr="005510FA">
        <w:rPr>
          <w:rFonts w:ascii="Arial" w:eastAsia="Times New Roman" w:hAnsi="Arial" w:cs="Arial"/>
          <w:bCs/>
          <w:lang w:eastAsia="es-ES"/>
        </w:rPr>
        <w:t>, el cual entregará: por área de adscripción y orden alfabético misma que le señalará la convocante al entregarle el “Archivo”.</w:t>
      </w:r>
    </w:p>
    <w:p w14:paraId="631E9040" w14:textId="77777777" w:rsidR="005510FA" w:rsidRPr="005510FA" w:rsidRDefault="005510FA" w:rsidP="005510FA">
      <w:pPr>
        <w:spacing w:after="0" w:line="240" w:lineRule="auto"/>
        <w:jc w:val="both"/>
        <w:rPr>
          <w:rFonts w:ascii="Arial" w:eastAsia="Times New Roman" w:hAnsi="Arial" w:cs="Arial"/>
          <w:bCs/>
          <w:lang w:val="es-ES" w:eastAsia="es-ES"/>
        </w:rPr>
      </w:pPr>
    </w:p>
    <w:p w14:paraId="2690CDAE" w14:textId="77777777" w:rsidR="005510FA" w:rsidRPr="005510FA" w:rsidRDefault="005510FA" w:rsidP="005510FA">
      <w:pPr>
        <w:numPr>
          <w:ilvl w:val="0"/>
          <w:numId w:val="25"/>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El certificado deberá de especificar las sumas aseguradas y las coberturas de estas.</w:t>
      </w:r>
    </w:p>
    <w:p w14:paraId="1C2F4B4E" w14:textId="77777777" w:rsidR="005510FA" w:rsidRPr="005510FA" w:rsidRDefault="005510FA" w:rsidP="005510FA">
      <w:pPr>
        <w:spacing w:after="0" w:line="240" w:lineRule="auto"/>
        <w:jc w:val="both"/>
        <w:rPr>
          <w:rFonts w:ascii="Arial" w:eastAsia="Times New Roman" w:hAnsi="Arial" w:cs="Arial"/>
          <w:bCs/>
          <w:lang w:eastAsia="es-ES"/>
        </w:rPr>
      </w:pPr>
    </w:p>
    <w:p w14:paraId="5D68A090" w14:textId="77777777" w:rsidR="005510FA" w:rsidRPr="005510FA" w:rsidRDefault="005510FA" w:rsidP="005510FA">
      <w:pPr>
        <w:spacing w:after="0" w:line="240" w:lineRule="auto"/>
        <w:jc w:val="both"/>
        <w:rPr>
          <w:rFonts w:ascii="Arial" w:eastAsia="Times New Roman" w:hAnsi="Arial" w:cs="Arial"/>
          <w:b/>
          <w:bCs/>
          <w:lang w:eastAsia="es-ES"/>
        </w:rPr>
      </w:pPr>
      <w:r w:rsidRPr="005510FA">
        <w:rPr>
          <w:rFonts w:ascii="Arial" w:eastAsia="Times New Roman" w:hAnsi="Arial" w:cs="Arial"/>
          <w:b/>
          <w:bCs/>
          <w:lang w:eastAsia="es-ES"/>
        </w:rPr>
        <w:t>Tramites de Siniestro:</w:t>
      </w:r>
    </w:p>
    <w:p w14:paraId="11E49B1E" w14:textId="77777777" w:rsidR="005510FA" w:rsidRPr="005510FA" w:rsidRDefault="005510FA" w:rsidP="005510FA">
      <w:pPr>
        <w:spacing w:after="0" w:line="240" w:lineRule="auto"/>
        <w:jc w:val="both"/>
        <w:rPr>
          <w:rFonts w:ascii="Arial" w:eastAsia="Times New Roman" w:hAnsi="Arial" w:cs="Arial"/>
          <w:bCs/>
          <w:lang w:eastAsia="es-ES"/>
        </w:rPr>
      </w:pPr>
    </w:p>
    <w:p w14:paraId="0A1F8978" w14:textId="77777777" w:rsidR="005510FA" w:rsidRPr="005510FA" w:rsidRDefault="005510FA" w:rsidP="005510FA">
      <w:pPr>
        <w:numPr>
          <w:ilvl w:val="0"/>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 xml:space="preserve">Inmediatamente al conocer del fallecimiento de algún asegurado el </w:t>
      </w:r>
      <w:r w:rsidRPr="005510FA">
        <w:rPr>
          <w:rFonts w:ascii="Arial" w:eastAsia="Times New Roman" w:hAnsi="Arial" w:cs="Arial"/>
          <w:b/>
          <w:bCs/>
          <w:lang w:eastAsia="es-ES"/>
        </w:rPr>
        <w:t>“CONVOCANTE”</w:t>
      </w:r>
      <w:r w:rsidRPr="005510FA">
        <w:rPr>
          <w:rFonts w:ascii="Arial" w:eastAsia="Times New Roman" w:hAnsi="Arial" w:cs="Arial"/>
          <w:bCs/>
          <w:lang w:eastAsia="es-ES"/>
        </w:rPr>
        <w:t xml:space="preserve"> dará aviso a la compañía, proporcionando únicamente según el caso los siguientes documentos o equivalentes:</w:t>
      </w:r>
    </w:p>
    <w:p w14:paraId="76E98394" w14:textId="77777777" w:rsidR="005510FA" w:rsidRPr="005510FA" w:rsidRDefault="005510FA" w:rsidP="005510FA">
      <w:pPr>
        <w:spacing w:after="0" w:line="240" w:lineRule="auto"/>
        <w:jc w:val="both"/>
        <w:rPr>
          <w:rFonts w:ascii="Arial" w:eastAsia="Times New Roman" w:hAnsi="Arial" w:cs="Arial"/>
          <w:bCs/>
          <w:lang w:eastAsia="es-ES"/>
        </w:rPr>
      </w:pPr>
    </w:p>
    <w:p w14:paraId="7769AD70" w14:textId="77777777" w:rsidR="005510FA" w:rsidRPr="005510FA" w:rsidRDefault="005510FA" w:rsidP="005510FA">
      <w:pPr>
        <w:numPr>
          <w:ilvl w:val="1"/>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Acta de Defunción en original.</w:t>
      </w:r>
    </w:p>
    <w:p w14:paraId="2C2F9873" w14:textId="77777777" w:rsidR="005510FA" w:rsidRPr="005510FA" w:rsidRDefault="005510FA" w:rsidP="005510FA">
      <w:pPr>
        <w:numPr>
          <w:ilvl w:val="1"/>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Certificado Individual de Seguro en original.</w:t>
      </w:r>
    </w:p>
    <w:p w14:paraId="38F849DF" w14:textId="77777777" w:rsidR="005510FA" w:rsidRPr="005510FA" w:rsidRDefault="005510FA" w:rsidP="005510FA">
      <w:pPr>
        <w:numPr>
          <w:ilvl w:val="1"/>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Acta de nacimiento en original.</w:t>
      </w:r>
    </w:p>
    <w:p w14:paraId="2836BE8A" w14:textId="77777777" w:rsidR="005510FA" w:rsidRPr="005510FA" w:rsidRDefault="005510FA" w:rsidP="005510FA">
      <w:pPr>
        <w:numPr>
          <w:ilvl w:val="1"/>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Copia del Alta ante el IMSS copia.</w:t>
      </w:r>
    </w:p>
    <w:p w14:paraId="57387565" w14:textId="77777777" w:rsidR="005510FA" w:rsidRPr="005510FA" w:rsidRDefault="005510FA" w:rsidP="005510FA">
      <w:pPr>
        <w:numPr>
          <w:ilvl w:val="1"/>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Copia del Recibo de nómina del último salario devengado.</w:t>
      </w:r>
    </w:p>
    <w:p w14:paraId="2BFC858D" w14:textId="77777777" w:rsidR="005510FA" w:rsidRPr="005510FA" w:rsidRDefault="005510FA" w:rsidP="005510FA">
      <w:pPr>
        <w:numPr>
          <w:ilvl w:val="1"/>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Copia de identificación oficial</w:t>
      </w:r>
    </w:p>
    <w:p w14:paraId="119C2E3E" w14:textId="77777777" w:rsidR="005510FA" w:rsidRPr="005510FA" w:rsidRDefault="005510FA" w:rsidP="005510FA">
      <w:pPr>
        <w:numPr>
          <w:ilvl w:val="1"/>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Copia certificada del acta del ministerio público, cuando el fallecimiento sea por accidente.</w:t>
      </w:r>
    </w:p>
    <w:p w14:paraId="2FA6C6F5" w14:textId="77777777" w:rsidR="005510FA" w:rsidRPr="005510FA" w:rsidRDefault="005510FA" w:rsidP="005510FA">
      <w:pPr>
        <w:spacing w:after="0" w:line="240" w:lineRule="auto"/>
        <w:jc w:val="both"/>
        <w:rPr>
          <w:rFonts w:ascii="Arial" w:eastAsia="Times New Roman" w:hAnsi="Arial" w:cs="Arial"/>
          <w:bCs/>
          <w:lang w:eastAsia="es-ES"/>
        </w:rPr>
      </w:pPr>
    </w:p>
    <w:p w14:paraId="2C2B74F4" w14:textId="77777777" w:rsidR="005510FA" w:rsidRPr="005510FA" w:rsidRDefault="005510FA" w:rsidP="005510FA">
      <w:p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El licitante no podrá solicitar ningún documento adicional de los antes señalados.</w:t>
      </w:r>
    </w:p>
    <w:p w14:paraId="1A328737" w14:textId="77777777" w:rsidR="005510FA" w:rsidRPr="005510FA" w:rsidRDefault="005510FA" w:rsidP="005510FA">
      <w:pPr>
        <w:spacing w:after="0" w:line="240" w:lineRule="auto"/>
        <w:jc w:val="both"/>
        <w:rPr>
          <w:rFonts w:ascii="Arial" w:eastAsia="Times New Roman" w:hAnsi="Arial" w:cs="Arial"/>
          <w:bCs/>
          <w:lang w:eastAsia="es-ES"/>
        </w:rPr>
      </w:pPr>
    </w:p>
    <w:p w14:paraId="1F7A02E7" w14:textId="77777777" w:rsidR="005510FA" w:rsidRPr="005510FA" w:rsidRDefault="005510FA" w:rsidP="005510FA">
      <w:pPr>
        <w:numPr>
          <w:ilvl w:val="0"/>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 xml:space="preserve">Cuando el </w:t>
      </w:r>
      <w:r w:rsidRPr="005510FA">
        <w:rPr>
          <w:rFonts w:ascii="Arial" w:eastAsia="Times New Roman" w:hAnsi="Arial" w:cs="Arial"/>
          <w:b/>
          <w:bCs/>
          <w:lang w:eastAsia="es-ES"/>
        </w:rPr>
        <w:t>“CONVOCANTE”</w:t>
      </w:r>
      <w:r w:rsidRPr="005510FA">
        <w:rPr>
          <w:rFonts w:ascii="Arial" w:eastAsia="Times New Roman" w:hAnsi="Arial" w:cs="Arial"/>
          <w:bCs/>
          <w:lang w:eastAsia="es-ES"/>
        </w:rPr>
        <w:t xml:space="preserve"> haya entregado el expediente completo para el cobro de cualquier siniestro, el </w:t>
      </w:r>
      <w:r w:rsidRPr="005510FA">
        <w:rPr>
          <w:rFonts w:ascii="Arial" w:eastAsia="Times New Roman" w:hAnsi="Arial" w:cs="Arial"/>
          <w:b/>
          <w:lang w:eastAsia="es-ES"/>
        </w:rPr>
        <w:t>“PROVEEDOR”</w:t>
      </w:r>
      <w:r w:rsidRPr="005510FA">
        <w:rPr>
          <w:rFonts w:ascii="Arial" w:eastAsia="Times New Roman" w:hAnsi="Arial" w:cs="Arial"/>
          <w:lang w:eastAsia="es-ES"/>
        </w:rPr>
        <w:t xml:space="preserve"> </w:t>
      </w:r>
      <w:r w:rsidRPr="005510FA">
        <w:rPr>
          <w:rFonts w:ascii="Arial" w:eastAsia="Times New Roman" w:hAnsi="Arial" w:cs="Arial"/>
          <w:bCs/>
          <w:lang w:eastAsia="es-ES"/>
        </w:rPr>
        <w:t>se obliga que para el pago de siniestros únicamente se tendrán 3 días naturales para la revisión de los documentos una vez transcurrido dicho tiempo no podrán solicitar más documentos y tendrán un total de 10 días naturales para el pago del siniestro.</w:t>
      </w:r>
    </w:p>
    <w:p w14:paraId="26CE1B0E" w14:textId="77777777" w:rsidR="005510FA" w:rsidRPr="005510FA" w:rsidRDefault="005510FA" w:rsidP="005510FA">
      <w:pPr>
        <w:spacing w:after="0" w:line="240" w:lineRule="auto"/>
        <w:jc w:val="both"/>
        <w:rPr>
          <w:rFonts w:ascii="Arial" w:eastAsia="Times New Roman" w:hAnsi="Arial" w:cs="Arial"/>
          <w:bCs/>
          <w:lang w:eastAsia="es-ES"/>
        </w:rPr>
      </w:pPr>
    </w:p>
    <w:p w14:paraId="4BF0B855" w14:textId="77777777" w:rsidR="005510FA" w:rsidRPr="005510FA" w:rsidRDefault="005510FA" w:rsidP="005510FA">
      <w:pPr>
        <w:numPr>
          <w:ilvl w:val="0"/>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lastRenderedPageBreak/>
        <w:t>En caso de que el asegurado no haya realizado la firma del consentimiento de seguro con la designación de beneficiarios, se pagara con una carta por parte del área de Recursos Humanos donde se indiquen los beneficiarios.</w:t>
      </w:r>
    </w:p>
    <w:p w14:paraId="6CDC8352" w14:textId="77777777" w:rsidR="005510FA" w:rsidRPr="005510FA" w:rsidRDefault="005510FA" w:rsidP="005510FA">
      <w:pPr>
        <w:spacing w:after="0" w:line="240" w:lineRule="auto"/>
        <w:jc w:val="both"/>
        <w:rPr>
          <w:rFonts w:ascii="Arial" w:eastAsia="Times New Roman" w:hAnsi="Arial" w:cs="Arial"/>
          <w:bCs/>
          <w:lang w:val="es-ES" w:eastAsia="es-ES"/>
        </w:rPr>
      </w:pPr>
    </w:p>
    <w:p w14:paraId="62A6D6F3" w14:textId="77777777" w:rsidR="005510FA" w:rsidRPr="005510FA" w:rsidRDefault="005510FA" w:rsidP="005510FA">
      <w:pPr>
        <w:numPr>
          <w:ilvl w:val="0"/>
          <w:numId w:val="26"/>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En caso de que se solicite la cobertura por gastos funerarios se pagaran en 24 horas la cantidad de $40,000.00 la suma asegurada presentando únicamente la siguiente documentación:</w:t>
      </w:r>
    </w:p>
    <w:p w14:paraId="3591135A" w14:textId="77777777" w:rsidR="005510FA" w:rsidRPr="005510FA" w:rsidRDefault="005510FA" w:rsidP="005510FA">
      <w:pPr>
        <w:spacing w:after="0" w:line="240" w:lineRule="auto"/>
        <w:jc w:val="both"/>
        <w:rPr>
          <w:rFonts w:ascii="Arial" w:eastAsia="Times New Roman" w:hAnsi="Arial" w:cs="Arial"/>
          <w:bCs/>
          <w:lang w:eastAsia="es-ES"/>
        </w:rPr>
      </w:pPr>
    </w:p>
    <w:p w14:paraId="19A02CD4" w14:textId="77777777" w:rsidR="005510FA" w:rsidRPr="005510FA" w:rsidRDefault="005510FA" w:rsidP="005510FA">
      <w:p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1.- Acta de defunción</w:t>
      </w:r>
    </w:p>
    <w:p w14:paraId="30E47F48" w14:textId="77777777" w:rsidR="005510FA" w:rsidRPr="005510FA" w:rsidRDefault="005510FA" w:rsidP="005510FA">
      <w:p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2.- Consentimiento de los Beneficiarios</w:t>
      </w:r>
    </w:p>
    <w:p w14:paraId="48F3C4D2" w14:textId="77777777" w:rsidR="005510FA" w:rsidRPr="005510FA" w:rsidRDefault="005510FA" w:rsidP="005510FA">
      <w:p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3.- Carta por parte del Municipio indicando el pago de la suma asegurada por concepto de gastos funerarios.</w:t>
      </w:r>
    </w:p>
    <w:p w14:paraId="4AD29A0F" w14:textId="77777777" w:rsidR="005510FA" w:rsidRPr="005510FA" w:rsidRDefault="005510FA" w:rsidP="005510FA">
      <w:pPr>
        <w:spacing w:after="0" w:line="240" w:lineRule="auto"/>
        <w:jc w:val="both"/>
        <w:rPr>
          <w:rFonts w:ascii="Arial" w:eastAsia="Times New Roman" w:hAnsi="Arial" w:cs="Arial"/>
          <w:b/>
          <w:bCs/>
          <w:lang w:eastAsia="es-ES"/>
        </w:rPr>
      </w:pPr>
      <w:r w:rsidRPr="005510FA">
        <w:rPr>
          <w:rFonts w:ascii="Arial" w:eastAsia="Times New Roman" w:hAnsi="Arial" w:cs="Arial"/>
          <w:b/>
          <w:bCs/>
          <w:lang w:eastAsia="es-ES"/>
        </w:rPr>
        <w:t>Ajuste:</w:t>
      </w:r>
    </w:p>
    <w:p w14:paraId="0C6D0F43" w14:textId="77777777" w:rsidR="005510FA" w:rsidRPr="005510FA" w:rsidRDefault="005510FA" w:rsidP="005510FA">
      <w:pPr>
        <w:spacing w:after="0" w:line="240" w:lineRule="auto"/>
        <w:jc w:val="both"/>
        <w:rPr>
          <w:rFonts w:ascii="Arial" w:eastAsia="Times New Roman" w:hAnsi="Arial" w:cs="Arial"/>
          <w:bCs/>
          <w:lang w:eastAsia="es-ES"/>
        </w:rPr>
      </w:pPr>
    </w:p>
    <w:p w14:paraId="4EEF40B3" w14:textId="77777777" w:rsidR="005510FA" w:rsidRPr="005510FA" w:rsidRDefault="005510FA" w:rsidP="005510FA">
      <w:pPr>
        <w:numPr>
          <w:ilvl w:val="0"/>
          <w:numId w:val="27"/>
        </w:numPr>
        <w:spacing w:after="0" w:line="240" w:lineRule="auto"/>
        <w:jc w:val="both"/>
        <w:rPr>
          <w:rFonts w:ascii="Arial" w:eastAsia="Times New Roman" w:hAnsi="Arial" w:cs="Arial"/>
          <w:bCs/>
          <w:lang w:eastAsia="es-ES"/>
        </w:rPr>
      </w:pPr>
      <w:r w:rsidRPr="005510FA">
        <w:rPr>
          <w:rFonts w:ascii="Arial" w:eastAsia="Times New Roman" w:hAnsi="Arial" w:cs="Arial"/>
          <w:bCs/>
          <w:lang w:eastAsia="es-ES"/>
        </w:rPr>
        <w:t xml:space="preserve">30 días anteriores al vencimiento de la póliza el </w:t>
      </w:r>
      <w:r w:rsidRPr="005510FA">
        <w:rPr>
          <w:rFonts w:ascii="Arial" w:eastAsia="Times New Roman" w:hAnsi="Arial" w:cs="Arial"/>
          <w:b/>
          <w:bCs/>
          <w:lang w:eastAsia="es-ES"/>
        </w:rPr>
        <w:t xml:space="preserve">“CONVOCANTE” </w:t>
      </w:r>
      <w:r w:rsidRPr="005510FA">
        <w:rPr>
          <w:rFonts w:ascii="Arial" w:eastAsia="Times New Roman" w:hAnsi="Arial" w:cs="Arial"/>
          <w:bCs/>
          <w:lang w:eastAsia="es-ES"/>
        </w:rPr>
        <w:t>entregará un listado actualizado  de su personal al</w:t>
      </w:r>
      <w:r w:rsidRPr="005510FA">
        <w:rPr>
          <w:rFonts w:ascii="Arial" w:eastAsia="Times New Roman" w:hAnsi="Arial" w:cs="Arial"/>
          <w:b/>
          <w:bCs/>
          <w:lang w:eastAsia="es-ES"/>
        </w:rPr>
        <w:t xml:space="preserve"> </w:t>
      </w:r>
      <w:r w:rsidRPr="005510FA">
        <w:rPr>
          <w:rFonts w:ascii="Arial" w:eastAsia="Times New Roman" w:hAnsi="Arial" w:cs="Arial"/>
          <w:b/>
          <w:lang w:eastAsia="es-ES"/>
        </w:rPr>
        <w:t>“PROVEEDOR”</w:t>
      </w:r>
      <w:r w:rsidRPr="005510FA">
        <w:rPr>
          <w:rFonts w:ascii="Arial" w:eastAsia="Times New Roman" w:hAnsi="Arial" w:cs="Arial"/>
          <w:lang w:eastAsia="es-ES"/>
        </w:rPr>
        <w:t xml:space="preserve"> para que realice el cálculo anual por ajustes de altas y bajas, mismo que deberá ser revisado y autorizado por el </w:t>
      </w:r>
      <w:r w:rsidRPr="005510FA">
        <w:rPr>
          <w:rFonts w:ascii="Arial" w:eastAsia="Times New Roman" w:hAnsi="Arial" w:cs="Arial"/>
          <w:b/>
          <w:bCs/>
          <w:lang w:eastAsia="es-ES"/>
        </w:rPr>
        <w:t xml:space="preserve">“CONVOCANTE”, </w:t>
      </w:r>
      <w:r w:rsidRPr="005510FA">
        <w:rPr>
          <w:rFonts w:ascii="Arial" w:eastAsia="Times New Roman" w:hAnsi="Arial" w:cs="Arial"/>
          <w:bCs/>
          <w:lang w:eastAsia="es-ES"/>
        </w:rPr>
        <w:t>del cual se podrá desprender el pago o reembolso de las primas del ajuste anual</w:t>
      </w:r>
      <w:r w:rsidRPr="005510FA">
        <w:rPr>
          <w:rFonts w:ascii="Arial" w:eastAsia="Times New Roman" w:hAnsi="Arial" w:cs="Arial"/>
          <w:lang w:eastAsia="es-ES"/>
        </w:rPr>
        <w:t xml:space="preserve">. </w:t>
      </w:r>
    </w:p>
    <w:p w14:paraId="4B91F82E" w14:textId="77777777" w:rsidR="005510FA" w:rsidRPr="005510FA" w:rsidRDefault="005510FA" w:rsidP="005510FA">
      <w:pPr>
        <w:spacing w:after="0" w:line="240" w:lineRule="auto"/>
        <w:jc w:val="both"/>
        <w:rPr>
          <w:rFonts w:ascii="Arial" w:eastAsia="Times New Roman" w:hAnsi="Arial" w:cs="Arial"/>
          <w:bCs/>
          <w:lang w:eastAsia="es-ES"/>
        </w:rPr>
      </w:pPr>
    </w:p>
    <w:p w14:paraId="39EADECB" w14:textId="77777777" w:rsidR="005510FA" w:rsidRPr="005510FA" w:rsidRDefault="005510FA" w:rsidP="005510FA">
      <w:pPr>
        <w:spacing w:after="0" w:line="240" w:lineRule="auto"/>
        <w:jc w:val="both"/>
        <w:rPr>
          <w:rFonts w:ascii="Arial" w:eastAsia="Times New Roman" w:hAnsi="Arial" w:cs="Arial"/>
          <w:b/>
          <w:bCs/>
          <w:lang w:eastAsia="es-ES"/>
        </w:rPr>
      </w:pPr>
      <w:r w:rsidRPr="005510FA">
        <w:rPr>
          <w:rFonts w:ascii="Arial" w:eastAsia="Times New Roman" w:hAnsi="Arial" w:cs="Arial"/>
          <w:b/>
          <w:bCs/>
          <w:lang w:eastAsia="es-ES"/>
        </w:rPr>
        <w:t>Prescripción:</w:t>
      </w:r>
    </w:p>
    <w:p w14:paraId="0271E2AC" w14:textId="77777777" w:rsidR="005510FA" w:rsidRPr="005510FA" w:rsidRDefault="005510FA" w:rsidP="005510FA">
      <w:pPr>
        <w:spacing w:after="0" w:line="240" w:lineRule="auto"/>
        <w:jc w:val="both"/>
        <w:rPr>
          <w:rFonts w:ascii="Arial" w:eastAsia="Times New Roman" w:hAnsi="Arial" w:cs="Arial"/>
          <w:b/>
          <w:bCs/>
          <w:lang w:eastAsia="es-ES"/>
        </w:rPr>
      </w:pPr>
    </w:p>
    <w:p w14:paraId="66119A8D"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Todas las acciones que se deriven de un contrato de seguro Prescribirán:</w:t>
      </w:r>
    </w:p>
    <w:p w14:paraId="4C630AA9" w14:textId="77777777" w:rsidR="005510FA" w:rsidRPr="005510FA" w:rsidRDefault="005510FA" w:rsidP="005510FA">
      <w:pPr>
        <w:spacing w:after="0" w:line="240" w:lineRule="auto"/>
        <w:jc w:val="both"/>
        <w:rPr>
          <w:rFonts w:ascii="Arial" w:eastAsia="Times New Roman" w:hAnsi="Arial" w:cs="Arial"/>
          <w:lang w:eastAsia="es-ES"/>
        </w:rPr>
      </w:pPr>
    </w:p>
    <w:p w14:paraId="0E9CD468"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1.- En 5 años, tratándose de la cobertura de fallecimiento en los seguros de vida.</w:t>
      </w:r>
    </w:p>
    <w:p w14:paraId="318D598C"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2.- En 2 años, todos los demás casos.</w:t>
      </w:r>
    </w:p>
    <w:p w14:paraId="16B11971"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En todos los casos, los plazos serán contados desde la fecha del acontecimiento que les dio Origen.</w:t>
      </w:r>
    </w:p>
    <w:p w14:paraId="2329C5C4" w14:textId="77777777" w:rsidR="005510FA" w:rsidRPr="005510FA" w:rsidRDefault="005510FA" w:rsidP="005510FA">
      <w:pPr>
        <w:spacing w:after="0" w:line="240" w:lineRule="auto"/>
        <w:jc w:val="both"/>
        <w:rPr>
          <w:rFonts w:ascii="Arial" w:eastAsia="Times New Roman" w:hAnsi="Arial" w:cs="Arial"/>
          <w:lang w:eastAsia="es-ES"/>
        </w:rPr>
      </w:pPr>
    </w:p>
    <w:p w14:paraId="1494AF25" w14:textId="77777777" w:rsidR="005510FA" w:rsidRPr="005510FA" w:rsidRDefault="005510FA" w:rsidP="005510FA">
      <w:pPr>
        <w:spacing w:after="0" w:line="240" w:lineRule="auto"/>
        <w:jc w:val="both"/>
        <w:rPr>
          <w:rFonts w:ascii="Arial" w:eastAsia="Times New Roman" w:hAnsi="Arial" w:cs="Arial"/>
          <w:b/>
          <w:lang w:eastAsia="es-ES"/>
        </w:rPr>
      </w:pPr>
      <w:r w:rsidRPr="005510FA">
        <w:rPr>
          <w:rFonts w:ascii="Arial" w:eastAsia="Times New Roman" w:hAnsi="Arial" w:cs="Arial"/>
          <w:lang w:eastAsia="es-ES"/>
        </w:rPr>
        <w:t>El asegurado tendrá derecho a documentar las reclamaciones a que haya lugar derivados del cumplimiento de este contrato, en un plazo no mayor de cinco años a partir de la fecha del siniestro. El Municipio podrá solicitar a la aseguradora por escrito y dentro del término de prescripción una prórroga hasta por 12 meses adicionales. La prórroga podrá renovarse siempre que se solicite dentro del periodo vigente de la misma. La aseguradora se obliga a otorgar dicha prorroga siempre que la solicitud se realice de acuerdo a lo establecido en este contrato.</w:t>
      </w:r>
    </w:p>
    <w:p w14:paraId="270FE819" w14:textId="77777777" w:rsidR="005510FA" w:rsidRPr="005510FA" w:rsidRDefault="005510FA" w:rsidP="005510FA">
      <w:pPr>
        <w:spacing w:after="0" w:line="240" w:lineRule="auto"/>
        <w:jc w:val="both"/>
        <w:rPr>
          <w:rFonts w:ascii="Arial" w:eastAsia="Times New Roman" w:hAnsi="Arial" w:cs="Arial"/>
          <w:lang w:eastAsia="es-ES"/>
        </w:rPr>
      </w:pPr>
    </w:p>
    <w:p w14:paraId="2847CFC4" w14:textId="77777777" w:rsidR="005510FA" w:rsidRPr="005510FA" w:rsidRDefault="005510FA" w:rsidP="005510FA">
      <w:pPr>
        <w:spacing w:after="0" w:line="240" w:lineRule="auto"/>
        <w:jc w:val="both"/>
        <w:rPr>
          <w:rFonts w:ascii="Arial" w:eastAsia="Times New Roman" w:hAnsi="Arial" w:cs="Arial"/>
          <w:lang w:eastAsia="es-ES"/>
        </w:rPr>
      </w:pPr>
    </w:p>
    <w:p w14:paraId="65FA4D05" w14:textId="77777777"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Todos aquellos conceptos no descritos en las bases de la presente licitación, operarán las Condiciones Generales, así como las exclusiones que operen para el adjudicado registradas ante la CNSF, prevaleciendo las condiciones particulares solicitadas por la convocante.</w:t>
      </w:r>
    </w:p>
    <w:p w14:paraId="4E69A935" w14:textId="77777777" w:rsidR="005510FA" w:rsidRPr="005510FA" w:rsidRDefault="005510FA" w:rsidP="005510FA">
      <w:pPr>
        <w:spacing w:after="0" w:line="240" w:lineRule="auto"/>
        <w:jc w:val="both"/>
        <w:rPr>
          <w:rFonts w:ascii="Arial" w:eastAsia="Times New Roman" w:hAnsi="Arial" w:cs="Arial"/>
          <w:lang w:eastAsia="es-ES"/>
        </w:rPr>
      </w:pPr>
    </w:p>
    <w:p w14:paraId="7A02A5E9" w14:textId="04EC2A11" w:rsidR="005510FA" w:rsidRPr="005510FA" w:rsidRDefault="005510FA" w:rsidP="005510FA">
      <w:pPr>
        <w:spacing w:after="0" w:line="240" w:lineRule="auto"/>
        <w:jc w:val="both"/>
        <w:rPr>
          <w:rFonts w:ascii="Arial" w:eastAsia="Times New Roman" w:hAnsi="Arial" w:cs="Arial"/>
          <w:lang w:eastAsia="es-ES"/>
        </w:rPr>
      </w:pPr>
      <w:r w:rsidRPr="005510FA">
        <w:rPr>
          <w:rFonts w:ascii="Arial" w:eastAsia="Times New Roman" w:hAnsi="Arial" w:cs="Arial"/>
          <w:lang w:eastAsia="es-ES"/>
        </w:rPr>
        <w:t>A todo licitante que así lo requiera puede solicitar formatos Word de las presentes bases y sus anexos, lista de asegurados de la que se desprende: Número de empleado asignado por la convocante, Nombre, Sexo, RFC, fecha de Nacimiento y área de adscripción</w:t>
      </w:r>
      <w:r w:rsidR="00EF4178">
        <w:rPr>
          <w:rFonts w:ascii="Arial" w:eastAsia="Times New Roman" w:hAnsi="Arial" w:cs="Arial"/>
          <w:lang w:eastAsia="es-ES"/>
        </w:rPr>
        <w:t xml:space="preserve"> al 15 de octubre del 2022</w:t>
      </w:r>
      <w:r w:rsidRPr="005510FA">
        <w:rPr>
          <w:rFonts w:ascii="Arial" w:eastAsia="Times New Roman" w:hAnsi="Arial" w:cs="Arial"/>
          <w:lang w:eastAsia="es-ES"/>
        </w:rPr>
        <w:t>, así como la siniestralidad de los últimos tres años, ello al correo licitaciones@tlajomulco.gob.mx.</w:t>
      </w:r>
    </w:p>
    <w:p w14:paraId="46BFF7F4" w14:textId="77777777" w:rsidR="005510FA" w:rsidRDefault="005510FA" w:rsidP="000B16A4">
      <w:pPr>
        <w:spacing w:after="0" w:line="240" w:lineRule="auto"/>
        <w:jc w:val="both"/>
        <w:rPr>
          <w:rFonts w:ascii="Arial" w:eastAsia="Times New Roman" w:hAnsi="Arial" w:cs="Arial"/>
          <w:sz w:val="20"/>
          <w:szCs w:val="20"/>
          <w:lang w:eastAsia="es-ES"/>
        </w:rPr>
      </w:pPr>
    </w:p>
    <w:p w14:paraId="615E4BCB" w14:textId="77777777" w:rsidR="005510FA" w:rsidRDefault="005510FA" w:rsidP="000B16A4">
      <w:pPr>
        <w:spacing w:after="0" w:line="240" w:lineRule="auto"/>
        <w:jc w:val="both"/>
        <w:rPr>
          <w:rFonts w:ascii="Arial" w:eastAsia="Times New Roman" w:hAnsi="Arial" w:cs="Arial"/>
          <w:sz w:val="20"/>
          <w:szCs w:val="20"/>
          <w:lang w:eastAsia="es-ES"/>
        </w:rPr>
      </w:pPr>
    </w:p>
    <w:sectPr w:rsidR="005510FA"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DAAC4" w14:textId="77777777" w:rsidR="004B3342" w:rsidRDefault="004B3342">
      <w:pPr>
        <w:spacing w:after="0" w:line="240" w:lineRule="auto"/>
      </w:pPr>
      <w:r>
        <w:separator/>
      </w:r>
    </w:p>
  </w:endnote>
  <w:endnote w:type="continuationSeparator" w:id="0">
    <w:p w14:paraId="07A2634F" w14:textId="77777777" w:rsidR="004B3342" w:rsidRDefault="004B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C2C68" w:rsidRDefault="00CC2C68">
        <w:pPr>
          <w:pStyle w:val="Piedepgina"/>
          <w:jc w:val="right"/>
        </w:pPr>
        <w:r>
          <w:fldChar w:fldCharType="begin"/>
        </w:r>
        <w:r>
          <w:instrText>PAGE   \* MERGEFORMAT</w:instrText>
        </w:r>
        <w:r>
          <w:fldChar w:fldCharType="separate"/>
        </w:r>
        <w:r w:rsidR="008060B4">
          <w:rPr>
            <w:noProof/>
          </w:rPr>
          <w:t>1</w:t>
        </w:r>
        <w:r>
          <w:rPr>
            <w:noProof/>
          </w:rPr>
          <w:fldChar w:fldCharType="end"/>
        </w:r>
      </w:p>
    </w:sdtContent>
  </w:sdt>
  <w:p w14:paraId="59AE45CE" w14:textId="77777777" w:rsidR="00CC2C68" w:rsidRDefault="00CC2C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DE37" w14:textId="77777777" w:rsidR="004B3342" w:rsidRDefault="004B3342">
      <w:pPr>
        <w:spacing w:after="0" w:line="240" w:lineRule="auto"/>
      </w:pPr>
      <w:r>
        <w:separator/>
      </w:r>
    </w:p>
  </w:footnote>
  <w:footnote w:type="continuationSeparator" w:id="0">
    <w:p w14:paraId="1E58555D" w14:textId="77777777" w:rsidR="004B3342" w:rsidRDefault="004B3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C2C68" w:rsidRDefault="00CC2C68">
    <w:pPr>
      <w:pStyle w:val="Encabezado"/>
      <w:jc w:val="right"/>
    </w:pPr>
  </w:p>
  <w:p w14:paraId="518830E8" w14:textId="77777777" w:rsidR="00CC2C68" w:rsidRDefault="00CC2C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14">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6">
    <w:nsid w:val="01F96664"/>
    <w:multiLevelType w:val="multilevel"/>
    <w:tmpl w:val="AB6E06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044C0AEF"/>
    <w:multiLevelType w:val="hybridMultilevel"/>
    <w:tmpl w:val="3AD6A8E0"/>
    <w:lvl w:ilvl="0" w:tplc="406CC448">
      <w:start w:val="1"/>
      <w:numFmt w:val="lowerLetter"/>
      <w:lvlText w:val="%1)"/>
      <w:lvlJc w:val="left"/>
      <w:pPr>
        <w:ind w:left="720" w:hanging="360"/>
      </w:pPr>
      <w:rPr>
        <w:b w:val="0"/>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066F05C8"/>
    <w:multiLevelType w:val="hybridMultilevel"/>
    <w:tmpl w:val="B09E3AAC"/>
    <w:lvl w:ilvl="0" w:tplc="37785D3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5">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27047D0E"/>
    <w:multiLevelType w:val="hybridMultilevel"/>
    <w:tmpl w:val="B7049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8">
    <w:nsid w:val="2A3E3F58"/>
    <w:multiLevelType w:val="multilevel"/>
    <w:tmpl w:val="992CA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30">
    <w:nsid w:val="365F0910"/>
    <w:multiLevelType w:val="hybridMultilevel"/>
    <w:tmpl w:val="81E22066"/>
    <w:lvl w:ilvl="0" w:tplc="3BC20386">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1">
    <w:nsid w:val="3ACE389F"/>
    <w:multiLevelType w:val="singleLevel"/>
    <w:tmpl w:val="D480CBF2"/>
    <w:lvl w:ilvl="0">
      <w:start w:val="1"/>
      <w:numFmt w:val="decimal"/>
      <w:lvlText w:val="%1."/>
      <w:lvlJc w:val="left"/>
      <w:pPr>
        <w:tabs>
          <w:tab w:val="num" w:pos="360"/>
        </w:tabs>
        <w:ind w:left="360" w:hanging="360"/>
      </w:pPr>
    </w:lvl>
  </w:abstractNum>
  <w:abstractNum w:abstractNumId="32">
    <w:nsid w:val="3F4E4B2D"/>
    <w:multiLevelType w:val="hybridMultilevel"/>
    <w:tmpl w:val="C994D7FE"/>
    <w:lvl w:ilvl="0" w:tplc="84DEB8CA">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3">
    <w:nsid w:val="50A51652"/>
    <w:multiLevelType w:val="hybridMultilevel"/>
    <w:tmpl w:val="82D00576"/>
    <w:lvl w:ilvl="0" w:tplc="C04E15CE">
      <w:start w:val="1"/>
      <w:numFmt w:val="lowerLetter"/>
      <w:lvlText w:val="%1)"/>
      <w:lvlJc w:val="left"/>
      <w:pPr>
        <w:ind w:left="720" w:hanging="360"/>
      </w:pPr>
      <w:rPr>
        <w:rFonts w:ascii="Arial" w:eastAsia="Calibr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575359CD"/>
    <w:multiLevelType w:val="hybridMultilevel"/>
    <w:tmpl w:val="ADDEB1EC"/>
    <w:lvl w:ilvl="0" w:tplc="0C0A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0915D6A"/>
    <w:multiLevelType w:val="hybridMultilevel"/>
    <w:tmpl w:val="EA56785C"/>
    <w:lvl w:ilvl="0" w:tplc="EAE607A6">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8">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9">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0">
    <w:nsid w:val="6CB95310"/>
    <w:multiLevelType w:val="hybridMultilevel"/>
    <w:tmpl w:val="81DA28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3"/>
  </w:num>
  <w:num w:numId="3">
    <w:abstractNumId w:val="29"/>
  </w:num>
  <w:num w:numId="4">
    <w:abstractNumId w:val="22"/>
  </w:num>
  <w:num w:numId="5">
    <w:abstractNumId w:val="27"/>
  </w:num>
  <w:num w:numId="6">
    <w:abstractNumId w:val="37"/>
  </w:num>
  <w:num w:numId="7">
    <w:abstractNumId w:val="24"/>
  </w:num>
  <w:num w:numId="8">
    <w:abstractNumId w:val="38"/>
  </w:num>
  <w:num w:numId="9">
    <w:abstractNumId w:val="39"/>
  </w:num>
  <w:num w:numId="10">
    <w:abstractNumId w:val="20"/>
  </w:num>
  <w:num w:numId="11">
    <w:abstractNumId w:val="0"/>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26"/>
  </w:num>
  <w:num w:numId="15">
    <w:abstractNumId w:val="40"/>
  </w:num>
  <w:num w:numId="16">
    <w:abstractNumId w:val="34"/>
  </w:num>
  <w:num w:numId="17">
    <w:abstractNumId w:val="16"/>
  </w:num>
  <w:num w:numId="18">
    <w:abstractNumId w:val="7"/>
  </w:num>
  <w:num w:numId="19">
    <w:abstractNumId w:val="2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21"/>
  </w:num>
  <w:num w:numId="2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3D1"/>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96A"/>
    <w:rsid w:val="00057D33"/>
    <w:rsid w:val="000627D5"/>
    <w:rsid w:val="000629BF"/>
    <w:rsid w:val="00065D40"/>
    <w:rsid w:val="00067C1D"/>
    <w:rsid w:val="00070A6F"/>
    <w:rsid w:val="00070E35"/>
    <w:rsid w:val="00071B2F"/>
    <w:rsid w:val="000735EC"/>
    <w:rsid w:val="0007386D"/>
    <w:rsid w:val="0007399C"/>
    <w:rsid w:val="00073F84"/>
    <w:rsid w:val="00075F40"/>
    <w:rsid w:val="000775D6"/>
    <w:rsid w:val="00077C20"/>
    <w:rsid w:val="0008081C"/>
    <w:rsid w:val="000808CD"/>
    <w:rsid w:val="000812BE"/>
    <w:rsid w:val="00081595"/>
    <w:rsid w:val="00082299"/>
    <w:rsid w:val="00082AB4"/>
    <w:rsid w:val="00083BE6"/>
    <w:rsid w:val="000849DC"/>
    <w:rsid w:val="00084E3B"/>
    <w:rsid w:val="00087BB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ADA"/>
    <w:rsid w:val="000B0DA7"/>
    <w:rsid w:val="000B16A4"/>
    <w:rsid w:val="000B1F18"/>
    <w:rsid w:val="000B22D3"/>
    <w:rsid w:val="000B2321"/>
    <w:rsid w:val="000B2C50"/>
    <w:rsid w:val="000B5BC6"/>
    <w:rsid w:val="000C3CC6"/>
    <w:rsid w:val="000C411C"/>
    <w:rsid w:val="000C4AD9"/>
    <w:rsid w:val="000C574D"/>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5B27"/>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67D6"/>
    <w:rsid w:val="0013798A"/>
    <w:rsid w:val="001441BB"/>
    <w:rsid w:val="001454E6"/>
    <w:rsid w:val="00147D8D"/>
    <w:rsid w:val="00150B92"/>
    <w:rsid w:val="00151A66"/>
    <w:rsid w:val="00151DEA"/>
    <w:rsid w:val="00152187"/>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4AB8"/>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45E"/>
    <w:rsid w:val="00235C45"/>
    <w:rsid w:val="00235E75"/>
    <w:rsid w:val="0023651B"/>
    <w:rsid w:val="002376C5"/>
    <w:rsid w:val="00237B84"/>
    <w:rsid w:val="00240B53"/>
    <w:rsid w:val="0024284B"/>
    <w:rsid w:val="002464D4"/>
    <w:rsid w:val="00246FD5"/>
    <w:rsid w:val="002478CE"/>
    <w:rsid w:val="0025047E"/>
    <w:rsid w:val="00250B96"/>
    <w:rsid w:val="002527DC"/>
    <w:rsid w:val="002529C7"/>
    <w:rsid w:val="0025332C"/>
    <w:rsid w:val="002546F3"/>
    <w:rsid w:val="00257645"/>
    <w:rsid w:val="00257D8C"/>
    <w:rsid w:val="002601FD"/>
    <w:rsid w:val="002616DF"/>
    <w:rsid w:val="00261F46"/>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C0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20AD"/>
    <w:rsid w:val="002E3ABD"/>
    <w:rsid w:val="002E432A"/>
    <w:rsid w:val="002E46A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68E"/>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57EEB"/>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E5E"/>
    <w:rsid w:val="00393FB7"/>
    <w:rsid w:val="00394030"/>
    <w:rsid w:val="00394A0C"/>
    <w:rsid w:val="00394AA3"/>
    <w:rsid w:val="00394BEC"/>
    <w:rsid w:val="00394FBE"/>
    <w:rsid w:val="00395087"/>
    <w:rsid w:val="0039575A"/>
    <w:rsid w:val="0039706E"/>
    <w:rsid w:val="003974E5"/>
    <w:rsid w:val="003A0072"/>
    <w:rsid w:val="003A0B3B"/>
    <w:rsid w:val="003A1BFA"/>
    <w:rsid w:val="003A1D47"/>
    <w:rsid w:val="003A1DD5"/>
    <w:rsid w:val="003A1E34"/>
    <w:rsid w:val="003A20BF"/>
    <w:rsid w:val="003A4193"/>
    <w:rsid w:val="003A582F"/>
    <w:rsid w:val="003B27D3"/>
    <w:rsid w:val="003B288B"/>
    <w:rsid w:val="003B5EBC"/>
    <w:rsid w:val="003C21E9"/>
    <w:rsid w:val="003C2888"/>
    <w:rsid w:val="003C35FF"/>
    <w:rsid w:val="003C371D"/>
    <w:rsid w:val="003C38A0"/>
    <w:rsid w:val="003C663F"/>
    <w:rsid w:val="003D0FD3"/>
    <w:rsid w:val="003D2C36"/>
    <w:rsid w:val="003D472E"/>
    <w:rsid w:val="003D6CE4"/>
    <w:rsid w:val="003D7901"/>
    <w:rsid w:val="003D7B2C"/>
    <w:rsid w:val="003E18AE"/>
    <w:rsid w:val="003E4506"/>
    <w:rsid w:val="003E5EF3"/>
    <w:rsid w:val="003E772F"/>
    <w:rsid w:val="003F0CD9"/>
    <w:rsid w:val="003F1B4F"/>
    <w:rsid w:val="003F2A46"/>
    <w:rsid w:val="003F5989"/>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9C0"/>
    <w:rsid w:val="00440D44"/>
    <w:rsid w:val="00442A3E"/>
    <w:rsid w:val="004436FC"/>
    <w:rsid w:val="00443B09"/>
    <w:rsid w:val="004449D8"/>
    <w:rsid w:val="00445A57"/>
    <w:rsid w:val="00447AC0"/>
    <w:rsid w:val="00447E2C"/>
    <w:rsid w:val="00452454"/>
    <w:rsid w:val="0045405D"/>
    <w:rsid w:val="00454233"/>
    <w:rsid w:val="00454843"/>
    <w:rsid w:val="00454ECB"/>
    <w:rsid w:val="0045612F"/>
    <w:rsid w:val="00457628"/>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3342"/>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0FB"/>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10FA"/>
    <w:rsid w:val="00551A2C"/>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77FF4"/>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3F43"/>
    <w:rsid w:val="005A69DF"/>
    <w:rsid w:val="005A73D6"/>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D70C1"/>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55CF2"/>
    <w:rsid w:val="00661369"/>
    <w:rsid w:val="0066171A"/>
    <w:rsid w:val="00663381"/>
    <w:rsid w:val="00666DB9"/>
    <w:rsid w:val="0066771D"/>
    <w:rsid w:val="00667984"/>
    <w:rsid w:val="00667FBB"/>
    <w:rsid w:val="00670AA8"/>
    <w:rsid w:val="006713E3"/>
    <w:rsid w:val="00672368"/>
    <w:rsid w:val="00674A7C"/>
    <w:rsid w:val="00675197"/>
    <w:rsid w:val="00676394"/>
    <w:rsid w:val="00677EB3"/>
    <w:rsid w:val="00680781"/>
    <w:rsid w:val="00681275"/>
    <w:rsid w:val="00681A0B"/>
    <w:rsid w:val="006830DE"/>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63F"/>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4ABB"/>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19AF"/>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900"/>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027"/>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0B4"/>
    <w:rsid w:val="0080685A"/>
    <w:rsid w:val="00806E43"/>
    <w:rsid w:val="0080721D"/>
    <w:rsid w:val="008078F8"/>
    <w:rsid w:val="00807902"/>
    <w:rsid w:val="00807F5D"/>
    <w:rsid w:val="00810091"/>
    <w:rsid w:val="008115C6"/>
    <w:rsid w:val="00815790"/>
    <w:rsid w:val="00815A37"/>
    <w:rsid w:val="0081704E"/>
    <w:rsid w:val="00821C03"/>
    <w:rsid w:val="00822333"/>
    <w:rsid w:val="00823219"/>
    <w:rsid w:val="00823339"/>
    <w:rsid w:val="00823FE3"/>
    <w:rsid w:val="00824013"/>
    <w:rsid w:val="00826A8F"/>
    <w:rsid w:val="008315DE"/>
    <w:rsid w:val="008322D2"/>
    <w:rsid w:val="008330FD"/>
    <w:rsid w:val="0083628D"/>
    <w:rsid w:val="008371F7"/>
    <w:rsid w:val="00837DCF"/>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0960"/>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029"/>
    <w:rsid w:val="0093019C"/>
    <w:rsid w:val="00930961"/>
    <w:rsid w:val="00930EFB"/>
    <w:rsid w:val="009316AC"/>
    <w:rsid w:val="00931820"/>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97F"/>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4EDD"/>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9A5"/>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5D81"/>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0BD4"/>
    <w:rsid w:val="00AC1CF4"/>
    <w:rsid w:val="00AC27C0"/>
    <w:rsid w:val="00AC28BD"/>
    <w:rsid w:val="00AC4389"/>
    <w:rsid w:val="00AC479D"/>
    <w:rsid w:val="00AC5A3F"/>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CA8"/>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272"/>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542D"/>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2C79"/>
    <w:rsid w:val="00C35691"/>
    <w:rsid w:val="00C36B72"/>
    <w:rsid w:val="00C37A4C"/>
    <w:rsid w:val="00C37E77"/>
    <w:rsid w:val="00C40822"/>
    <w:rsid w:val="00C40BD5"/>
    <w:rsid w:val="00C42459"/>
    <w:rsid w:val="00C443DA"/>
    <w:rsid w:val="00C4488F"/>
    <w:rsid w:val="00C44B6F"/>
    <w:rsid w:val="00C450EC"/>
    <w:rsid w:val="00C45D43"/>
    <w:rsid w:val="00C47D0D"/>
    <w:rsid w:val="00C50FBE"/>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4D6"/>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2C68"/>
    <w:rsid w:val="00CC3461"/>
    <w:rsid w:val="00CC34D3"/>
    <w:rsid w:val="00CC3DD8"/>
    <w:rsid w:val="00CC51E3"/>
    <w:rsid w:val="00CC6384"/>
    <w:rsid w:val="00CC7D0E"/>
    <w:rsid w:val="00CD01A4"/>
    <w:rsid w:val="00CD0302"/>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2207"/>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0F85"/>
    <w:rsid w:val="00D415AB"/>
    <w:rsid w:val="00D41DB6"/>
    <w:rsid w:val="00D428AD"/>
    <w:rsid w:val="00D45537"/>
    <w:rsid w:val="00D46A91"/>
    <w:rsid w:val="00D541D2"/>
    <w:rsid w:val="00D55721"/>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4FBB"/>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F81"/>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4178"/>
    <w:rsid w:val="00EF5F15"/>
    <w:rsid w:val="00EF5F71"/>
    <w:rsid w:val="00EF6A72"/>
    <w:rsid w:val="00EF6F2C"/>
    <w:rsid w:val="00F01E28"/>
    <w:rsid w:val="00F02666"/>
    <w:rsid w:val="00F03107"/>
    <w:rsid w:val="00F032E8"/>
    <w:rsid w:val="00F04BB4"/>
    <w:rsid w:val="00F0743F"/>
    <w:rsid w:val="00F07ACE"/>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19A"/>
    <w:rsid w:val="00F4069B"/>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09F5"/>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6111">
    <w:name w:val="Tabla con cuadrícula6111"/>
    <w:basedOn w:val="Tablanormal"/>
    <w:uiPriority w:val="59"/>
    <w:rsid w:val="00721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6111">
    <w:name w:val="Tabla con cuadrícula6111"/>
    <w:basedOn w:val="Tablanormal"/>
    <w:uiPriority w:val="59"/>
    <w:rsid w:val="00721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503703">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798033015">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5457508">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6319696">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896">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25717971">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5545069">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2CF4-458F-4F64-9C1D-E7A466B3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2208</Words>
  <Characters>12144</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HECTOR DAVID CARDENAS LANDINO</cp:lastModifiedBy>
  <cp:revision>3</cp:revision>
  <cp:lastPrinted>2022-10-24T19:33:00Z</cp:lastPrinted>
  <dcterms:created xsi:type="dcterms:W3CDTF">2022-10-28T18:31:00Z</dcterms:created>
  <dcterms:modified xsi:type="dcterms:W3CDTF">2023-02-10T20:15:00Z</dcterms:modified>
</cp:coreProperties>
</file>