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01B70E39"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w:t>
      </w:r>
      <w:r w:rsidR="000C4BE9">
        <w:rPr>
          <w:rFonts w:ascii="Arial" w:eastAsia="Arial" w:hAnsi="Arial" w:cs="Arial"/>
          <w:b/>
        </w:rPr>
        <w:t>LICITACIÓN PÚBLICA LOCAL</w:t>
      </w:r>
      <w:r w:rsidRPr="00EB36C1">
        <w:rPr>
          <w:rFonts w:ascii="Arial" w:eastAsia="Arial" w:hAnsi="Arial" w:cs="Arial"/>
          <w:b/>
        </w:rPr>
        <w:t>”</w:t>
      </w:r>
    </w:p>
    <w:p w14:paraId="61E8C6A9" w14:textId="40969000" w:rsidR="0078779C" w:rsidRPr="00EB36C1" w:rsidRDefault="00814A57">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OM-37/2024</w:t>
      </w:r>
    </w:p>
    <w:p w14:paraId="3A1A2D71" w14:textId="17705B52"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BD3E3A">
        <w:rPr>
          <w:rFonts w:ascii="Arial" w:eastAsia="Arial" w:hAnsi="Arial" w:cs="Arial"/>
          <w:b/>
        </w:rPr>
        <w:t xml:space="preserve">DEL SERVICIO </w:t>
      </w:r>
      <w:r w:rsidR="00814A57">
        <w:rPr>
          <w:rFonts w:ascii="Arial" w:eastAsia="Arial" w:hAnsi="Arial" w:cs="Arial"/>
          <w:b/>
        </w:rPr>
        <w:t>PAGOS ELECTRÓNICOS Y/O DIGITALES PARA EL</w:t>
      </w:r>
      <w:r w:rsidR="0040486B">
        <w:rPr>
          <w:rFonts w:ascii="Arial" w:eastAsia="Arial" w:hAnsi="Arial" w:cs="Arial"/>
          <w:b/>
        </w:rPr>
        <w:t xml:space="preserve"> GOBIERNO MUNICIPAL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474B593"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w:t>
      </w:r>
      <w:r w:rsidR="000C4BE9">
        <w:rPr>
          <w:rFonts w:ascii="Arial" w:eastAsia="Arial" w:hAnsi="Arial" w:cs="Arial"/>
          <w:color w:val="000000"/>
        </w:rPr>
        <w:t xml:space="preserve">LICITACIÓN PÚBLICA LOCAL </w:t>
      </w:r>
      <w:r w:rsidR="000D35EA">
        <w:rPr>
          <w:rFonts w:ascii="Arial" w:eastAsia="Arial" w:hAnsi="Arial" w:cs="Arial"/>
          <w:color w:val="000000"/>
        </w:rPr>
        <w:t xml:space="preserve">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BD3E3A">
        <w:rPr>
          <w:rFonts w:ascii="Arial" w:eastAsia="Arial" w:hAnsi="Arial" w:cs="Arial"/>
          <w:b/>
          <w:color w:val="000000"/>
        </w:rPr>
        <w:t xml:space="preserve">DEL SERVICIO </w:t>
      </w:r>
      <w:r w:rsidR="00814A57">
        <w:rPr>
          <w:rFonts w:ascii="Arial" w:eastAsia="Arial" w:hAnsi="Arial" w:cs="Arial"/>
          <w:b/>
          <w:color w:val="000000"/>
        </w:rPr>
        <w:t>PAGOS ELECTRÓNICOS Y/O DIGITALES</w:t>
      </w:r>
      <w:r w:rsidR="0040486B">
        <w:rPr>
          <w:rFonts w:ascii="Arial" w:eastAsia="Arial" w:hAnsi="Arial" w:cs="Arial"/>
          <w:b/>
          <w:color w:val="000000"/>
        </w:rPr>
        <w:t xml:space="preserve"> PARA EL GOBIERNO MUNICIPAL </w:t>
      </w:r>
      <w:r w:rsidR="000D35EA">
        <w:rPr>
          <w:rFonts w:ascii="Arial" w:eastAsia="Arial" w:hAnsi="Arial" w:cs="Arial"/>
          <w:b/>
          <w:color w:val="000000"/>
        </w:rPr>
        <w:t>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5125388B" w:rsidR="0078779C" w:rsidRPr="00EB36C1" w:rsidRDefault="00814A57">
            <w:pPr>
              <w:spacing w:after="0"/>
              <w:ind w:right="622"/>
              <w:jc w:val="both"/>
              <w:rPr>
                <w:rFonts w:ascii="Arial" w:eastAsia="Arial" w:hAnsi="Arial" w:cs="Arial"/>
              </w:rPr>
            </w:pPr>
            <w:r>
              <w:rPr>
                <w:rFonts w:ascii="Arial" w:eastAsia="Arial" w:hAnsi="Arial" w:cs="Arial"/>
                <w:b/>
                <w:bCs/>
              </w:rPr>
              <w:t>OM-37/2024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1945051D" w:rsidR="0078779C" w:rsidRPr="00EB36C1" w:rsidRDefault="000810AA">
            <w:pPr>
              <w:spacing w:after="0"/>
              <w:ind w:right="-105"/>
              <w:jc w:val="both"/>
              <w:rPr>
                <w:rFonts w:ascii="Arial" w:eastAsia="Arial" w:hAnsi="Arial" w:cs="Arial"/>
                <w:color w:val="000000"/>
              </w:rPr>
            </w:pPr>
            <w:r w:rsidRPr="000D35EA">
              <w:rPr>
                <w:rFonts w:ascii="Arial" w:eastAsia="Arial" w:hAnsi="Arial" w:cs="Arial"/>
                <w:b/>
                <w:color w:val="000000"/>
              </w:rPr>
              <w:t>$383.00</w:t>
            </w:r>
            <w:r w:rsidRPr="000D35EA">
              <w:rPr>
                <w:rFonts w:ascii="Arial" w:eastAsia="Arial" w:hAnsi="Arial" w:cs="Arial"/>
                <w:color w:val="000000"/>
              </w:rPr>
              <w:t xml:space="preserve"> de</w:t>
            </w:r>
            <w:r w:rsidRPr="00EB36C1">
              <w:rPr>
                <w:rFonts w:ascii="Arial" w:eastAsia="Arial" w:hAnsi="Arial" w:cs="Arial"/>
                <w:color w:val="000000"/>
              </w:rPr>
              <w:t xml:space="preserv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102F60AE"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814A57">
              <w:rPr>
                <w:rFonts w:ascii="Arial" w:eastAsia="Arial" w:hAnsi="Arial" w:cs="Arial"/>
                <w:b/>
                <w:bCs/>
                <w:color w:val="000000"/>
              </w:rPr>
              <w:t>03</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814A57">
              <w:rPr>
                <w:rFonts w:ascii="Arial" w:eastAsia="Arial" w:hAnsi="Arial" w:cs="Arial"/>
                <w:b/>
                <w:color w:val="000000"/>
              </w:rPr>
              <w:t xml:space="preserve">mayo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7B4E895F"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814A57">
              <w:rPr>
                <w:rFonts w:ascii="Arial" w:eastAsia="Arial" w:hAnsi="Arial" w:cs="Arial"/>
                <w:b/>
                <w:bCs/>
                <w:color w:val="000000"/>
              </w:rPr>
              <w:t>03</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814A57">
              <w:rPr>
                <w:rFonts w:ascii="Arial" w:eastAsia="Arial" w:hAnsi="Arial" w:cs="Arial"/>
                <w:b/>
                <w:color w:val="000000"/>
              </w:rPr>
              <w:t xml:space="preserve">mayo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026D33AD"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0D35EA">
              <w:rPr>
                <w:rFonts w:ascii="Arial" w:eastAsia="Arial" w:hAnsi="Arial" w:cs="Arial"/>
                <w:color w:val="000000"/>
              </w:rPr>
              <w:t xml:space="preserve">miércoles </w:t>
            </w:r>
            <w:r w:rsidR="000D35EA">
              <w:rPr>
                <w:rFonts w:ascii="Arial" w:eastAsia="Arial" w:hAnsi="Arial" w:cs="Arial"/>
                <w:b/>
                <w:bCs/>
                <w:color w:val="000000"/>
              </w:rPr>
              <w:t>0</w:t>
            </w:r>
            <w:r w:rsidR="00814A57">
              <w:rPr>
                <w:rFonts w:ascii="Arial" w:eastAsia="Arial" w:hAnsi="Arial" w:cs="Arial"/>
                <w:b/>
                <w:bCs/>
                <w:color w:val="000000"/>
              </w:rPr>
              <w:t>8</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0D35EA">
              <w:rPr>
                <w:rFonts w:ascii="Arial" w:eastAsia="Arial" w:hAnsi="Arial" w:cs="Arial"/>
                <w:b/>
                <w:color w:val="000000"/>
              </w:rPr>
              <w:t xml:space="preserve">mayo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0D35EA">
              <w:rPr>
                <w:rFonts w:ascii="Arial" w:eastAsia="Arial" w:hAnsi="Arial" w:cs="Arial"/>
                <w:color w:val="000000"/>
              </w:rPr>
              <w:t>5</w:t>
            </w:r>
            <w:r w:rsidRPr="00EB36C1">
              <w:rPr>
                <w:rFonts w:ascii="Arial" w:eastAsia="Arial" w:hAnsi="Arial" w:cs="Arial"/>
                <w:color w:val="000000"/>
              </w:rPr>
              <w:t xml:space="preserve">:00 horas, correo: </w:t>
            </w:r>
            <w:hyperlink r:id="rId9">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272064D9" w:rsidR="00263F47" w:rsidRPr="00EB36C1" w:rsidRDefault="000D35EA" w:rsidP="00263F47">
            <w:pPr>
              <w:ind w:right="-105"/>
              <w:jc w:val="both"/>
              <w:rPr>
                <w:rFonts w:ascii="Arial" w:eastAsia="Arial" w:hAnsi="Arial" w:cs="Arial"/>
                <w:color w:val="000000"/>
              </w:rPr>
            </w:pPr>
            <w:r>
              <w:rPr>
                <w:rFonts w:ascii="Arial" w:eastAsia="Arial" w:hAnsi="Arial" w:cs="Arial"/>
              </w:rPr>
              <w:t>Viernes</w:t>
            </w:r>
            <w:r w:rsidR="008E4CCB">
              <w:rPr>
                <w:rFonts w:ascii="Arial" w:eastAsia="Arial" w:hAnsi="Arial" w:cs="Arial"/>
              </w:rPr>
              <w:t xml:space="preserve"> </w:t>
            </w:r>
            <w:r w:rsidR="00814A57">
              <w:rPr>
                <w:rFonts w:ascii="Arial" w:eastAsia="Arial" w:hAnsi="Arial" w:cs="Arial"/>
                <w:b/>
              </w:rPr>
              <w:t>10</w:t>
            </w:r>
            <w:r w:rsidR="007277E5" w:rsidRPr="00EB36C1">
              <w:rPr>
                <w:rFonts w:ascii="Arial" w:eastAsia="Arial" w:hAnsi="Arial" w:cs="Arial"/>
                <w:b/>
              </w:rPr>
              <w:t xml:space="preserve"> de</w:t>
            </w:r>
            <w:r w:rsidR="00BE68B9" w:rsidRPr="00EB36C1">
              <w:rPr>
                <w:rFonts w:ascii="Arial" w:eastAsia="Arial" w:hAnsi="Arial" w:cs="Arial"/>
                <w:b/>
              </w:rPr>
              <w:t xml:space="preserve"> </w:t>
            </w:r>
            <w:r>
              <w:rPr>
                <w:rFonts w:ascii="Arial" w:eastAsia="Arial" w:hAnsi="Arial" w:cs="Arial"/>
                <w:b/>
              </w:rPr>
              <w:t xml:space="preserve">mayo </w:t>
            </w:r>
            <w:r w:rsidR="00277750" w:rsidRPr="00EB36C1">
              <w:rPr>
                <w:rFonts w:ascii="Arial" w:eastAsia="Arial" w:hAnsi="Arial" w:cs="Arial"/>
                <w:b/>
              </w:rPr>
              <w:t>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814A57">
              <w:rPr>
                <w:rFonts w:ascii="Arial" w:eastAsia="Arial" w:hAnsi="Arial" w:cs="Arial"/>
                <w:b/>
                <w:color w:val="000000"/>
              </w:rPr>
              <w:t>4</w:t>
            </w:r>
            <w:r w:rsidR="00263F47" w:rsidRPr="00EB36C1">
              <w:rPr>
                <w:rFonts w:ascii="Arial" w:eastAsia="Arial" w:hAnsi="Arial" w:cs="Arial"/>
                <w:b/>
                <w:color w:val="000000"/>
              </w:rPr>
              <w:t>:</w:t>
            </w:r>
            <w:r w:rsidR="00BD3E3A">
              <w:rPr>
                <w:rFonts w:ascii="Arial" w:eastAsia="Arial" w:hAnsi="Arial" w:cs="Arial"/>
                <w:b/>
                <w:color w:val="000000"/>
              </w:rPr>
              <w:t>0</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5325D045"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Viernes </w:t>
            </w:r>
            <w:r w:rsidR="000D35EA">
              <w:rPr>
                <w:rFonts w:ascii="Arial" w:eastAsia="Arial" w:hAnsi="Arial" w:cs="Arial"/>
                <w:b/>
                <w:color w:val="000000"/>
              </w:rPr>
              <w:t>1</w:t>
            </w:r>
            <w:r w:rsidR="00814A57">
              <w:rPr>
                <w:rFonts w:ascii="Arial" w:eastAsia="Arial" w:hAnsi="Arial" w:cs="Arial"/>
                <w:b/>
                <w:color w:val="000000"/>
              </w:rPr>
              <w:t>7</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814A57">
              <w:rPr>
                <w:rFonts w:ascii="Arial" w:eastAsia="Arial" w:hAnsi="Arial" w:cs="Arial"/>
                <w:b/>
                <w:color w:val="000000"/>
              </w:rPr>
              <w:t>8</w:t>
            </w:r>
            <w:r w:rsidR="00911CF1" w:rsidRPr="00EB36C1">
              <w:rPr>
                <w:rFonts w:ascii="Arial" w:eastAsia="Arial" w:hAnsi="Arial" w:cs="Arial"/>
                <w:b/>
                <w:color w:val="000000"/>
              </w:rPr>
              <w:t>:</w:t>
            </w:r>
            <w:r w:rsidR="00814A57">
              <w:rPr>
                <w:rFonts w:ascii="Arial" w:eastAsia="Arial" w:hAnsi="Arial" w:cs="Arial"/>
                <w:b/>
                <w:color w:val="000000"/>
              </w:rPr>
              <w:t>3</w:t>
            </w:r>
            <w:r w:rsidR="008E4CCB">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0B6FE0E7"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0D35EA">
              <w:rPr>
                <w:rFonts w:ascii="Arial" w:eastAsia="Arial" w:hAnsi="Arial" w:cs="Arial"/>
                <w:b/>
              </w:rPr>
              <w:t>1</w:t>
            </w:r>
            <w:r w:rsidR="00814A57">
              <w:rPr>
                <w:rFonts w:ascii="Arial" w:eastAsia="Arial" w:hAnsi="Arial" w:cs="Arial"/>
                <w:b/>
              </w:rPr>
              <w:t>7</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814A57">
              <w:rPr>
                <w:rFonts w:ascii="Arial" w:eastAsia="Arial" w:hAnsi="Arial" w:cs="Arial"/>
                <w:b/>
                <w:color w:val="000000"/>
              </w:rPr>
              <w:t>8</w:t>
            </w:r>
            <w:r w:rsidR="0046603D" w:rsidRPr="00EB36C1">
              <w:rPr>
                <w:rFonts w:ascii="Arial" w:eastAsia="Arial" w:hAnsi="Arial" w:cs="Arial"/>
                <w:b/>
                <w:color w:val="000000"/>
              </w:rPr>
              <w:t>:</w:t>
            </w:r>
            <w:r w:rsidR="00814A57">
              <w:rPr>
                <w:rFonts w:ascii="Arial" w:eastAsia="Arial" w:hAnsi="Arial" w:cs="Arial"/>
                <w:b/>
                <w:color w:val="000000"/>
              </w:rPr>
              <w:t>40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Gourmetería”),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00B483B8" w:rsidR="0078779C" w:rsidRPr="00EB36C1" w:rsidRDefault="000C4BE9">
            <w:pPr>
              <w:spacing w:after="0"/>
              <w:ind w:right="622"/>
              <w:jc w:val="both"/>
              <w:rPr>
                <w:rFonts w:ascii="Arial" w:eastAsia="Arial" w:hAnsi="Arial" w:cs="Arial"/>
              </w:rPr>
            </w:pPr>
            <w:r>
              <w:rPr>
                <w:rFonts w:ascii="Arial" w:eastAsia="Arial" w:hAnsi="Arial" w:cs="Arial"/>
              </w:rPr>
              <w:t xml:space="preserve">Municipal </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2D18B2D0" w:rsidR="001D0B63" w:rsidRPr="00EB36C1" w:rsidRDefault="000C4BE9">
            <w:pPr>
              <w:spacing w:after="0"/>
              <w:ind w:right="622"/>
              <w:jc w:val="both"/>
              <w:rPr>
                <w:rFonts w:ascii="Arial" w:eastAsia="Arial" w:hAnsi="Arial" w:cs="Arial"/>
                <w:b/>
              </w:rPr>
            </w:pPr>
            <w:r>
              <w:rPr>
                <w:rFonts w:ascii="Arial" w:eastAsia="Arial" w:hAnsi="Arial" w:cs="Arial"/>
                <w:color w:val="000000"/>
              </w:rPr>
              <w:t xml:space="preserve">LOCAL </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55E60B1E"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0D35EA">
              <w:rPr>
                <w:rFonts w:ascii="Arial" w:eastAsia="Arial" w:hAnsi="Arial" w:cs="Arial"/>
                <w:b/>
              </w:rPr>
              <w:t>cerrado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62FC2537"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w:t>
            </w:r>
            <w:r w:rsidR="000D35EA" w:rsidRPr="00EB36C1">
              <w:rPr>
                <w:rFonts w:ascii="Arial" w:eastAsia="Arial" w:hAnsi="Arial" w:cs="Arial"/>
                <w:b/>
              </w:rPr>
              <w:t>adjudicar</w:t>
            </w:r>
            <w:r w:rsidR="000D35EA">
              <w:rPr>
                <w:rFonts w:ascii="Arial" w:eastAsia="Arial" w:hAnsi="Arial" w:cs="Arial"/>
                <w:b/>
              </w:rPr>
              <w:t xml:space="preserve">á </w:t>
            </w:r>
            <w:r w:rsidR="000D35EA" w:rsidRPr="00EB36C1">
              <w:rPr>
                <w:rFonts w:ascii="Arial" w:eastAsia="Arial" w:hAnsi="Arial" w:cs="Arial"/>
                <w:b/>
              </w:rPr>
              <w:t>a</w:t>
            </w:r>
            <w:r w:rsidR="00355C37" w:rsidRPr="00EB36C1">
              <w:rPr>
                <w:rFonts w:ascii="Arial" w:eastAsia="Arial" w:hAnsi="Arial" w:cs="Arial"/>
                <w:b/>
              </w:rPr>
              <w:t xml:space="preserve"> </w:t>
            </w:r>
            <w:r w:rsidR="000D35EA">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t>Área requirente de los Bienes o Servicios.</w:t>
            </w:r>
          </w:p>
        </w:tc>
        <w:tc>
          <w:tcPr>
            <w:tcW w:w="4679" w:type="dxa"/>
            <w:shd w:val="clear" w:color="auto" w:fill="auto"/>
          </w:tcPr>
          <w:p w14:paraId="1E65E201" w14:textId="10B38935" w:rsidR="00032F0A" w:rsidRPr="00EB36C1" w:rsidRDefault="00814A57" w:rsidP="00032F0A">
            <w:pPr>
              <w:spacing w:after="0"/>
              <w:ind w:right="-105"/>
              <w:jc w:val="both"/>
              <w:rPr>
                <w:rFonts w:ascii="Arial" w:eastAsia="Arial" w:hAnsi="Arial" w:cs="Arial"/>
                <w:b/>
              </w:rPr>
            </w:pPr>
            <w:r>
              <w:rPr>
                <w:rFonts w:ascii="Arial" w:eastAsia="Arial" w:hAnsi="Arial" w:cs="Arial"/>
                <w:b/>
              </w:rPr>
              <w:t xml:space="preserve">Tesorería Municipal </w:t>
            </w:r>
          </w:p>
        </w:tc>
      </w:tr>
      <w:tr w:rsidR="00032F0A" w:rsidRPr="00EB36C1" w14:paraId="2FE4CFF2" w14:textId="77777777" w:rsidTr="001530E7">
        <w:tc>
          <w:tcPr>
            <w:tcW w:w="4819" w:type="dxa"/>
            <w:shd w:val="clear" w:color="auto" w:fill="auto"/>
          </w:tcPr>
          <w:p w14:paraId="0C4AC0BF" w14:textId="77777777" w:rsidR="00032F0A" w:rsidRPr="00B15CC4" w:rsidRDefault="00032F0A" w:rsidP="00032F0A">
            <w:pPr>
              <w:spacing w:after="0"/>
              <w:jc w:val="both"/>
              <w:rPr>
                <w:rFonts w:ascii="Arial" w:eastAsia="Arial" w:hAnsi="Arial" w:cs="Arial"/>
                <w:color w:val="000000"/>
              </w:rPr>
            </w:pPr>
            <w:r w:rsidRPr="00B15CC4">
              <w:rPr>
                <w:rFonts w:ascii="Arial" w:eastAsia="Arial" w:hAnsi="Arial" w:cs="Arial"/>
                <w:color w:val="000000"/>
              </w:rPr>
              <w:lastRenderedPageBreak/>
              <w:t>La partida presupuestal, de conformidad con el clasificador por objeto del gasto.</w:t>
            </w:r>
          </w:p>
        </w:tc>
        <w:tc>
          <w:tcPr>
            <w:tcW w:w="4679" w:type="dxa"/>
            <w:shd w:val="clear" w:color="auto" w:fill="auto"/>
          </w:tcPr>
          <w:p w14:paraId="2AD10620" w14:textId="38F4FB1C" w:rsidR="00032F0A" w:rsidRPr="00B15CC4" w:rsidRDefault="009E5E1E" w:rsidP="00032F0A">
            <w:pPr>
              <w:spacing w:after="0"/>
              <w:ind w:right="-105"/>
              <w:jc w:val="both"/>
              <w:rPr>
                <w:rFonts w:ascii="Arial" w:hAnsi="Arial" w:cs="Arial"/>
                <w:b/>
                <w:lang w:val="es-ES_tradnl" w:eastAsia="es-ES"/>
              </w:rPr>
            </w:pPr>
            <w:r w:rsidRPr="00B15CC4">
              <w:rPr>
                <w:rFonts w:ascii="Arial" w:hAnsi="Arial" w:cs="Arial"/>
                <w:b/>
                <w:lang w:val="es-ES_tradnl" w:eastAsia="es-ES"/>
              </w:rPr>
              <w:t>3</w:t>
            </w:r>
            <w:r w:rsidR="00814A57">
              <w:rPr>
                <w:rFonts w:ascii="Arial" w:hAnsi="Arial" w:cs="Arial"/>
                <w:b/>
                <w:lang w:val="es-ES_tradnl" w:eastAsia="es-ES"/>
              </w:rPr>
              <w:t>421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243C2395"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0D35EA">
              <w:rPr>
                <w:rFonts w:ascii="Arial" w:eastAsia="Arial" w:hAnsi="Arial" w:cs="Arial"/>
                <w:b/>
                <w:bCs/>
              </w:rPr>
              <w:t>14</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0D35EA">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794E45F"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r w:rsidR="00814A57">
              <w:rPr>
                <w:rFonts w:ascii="Arial" w:eastAsia="Arial" w:hAnsi="Arial" w:cs="Arial"/>
                <w:b/>
                <w:color w:val="000000"/>
              </w:rPr>
              <w:t>OM-37/2024</w:t>
            </w:r>
            <w:r w:rsidR="004E0773" w:rsidRPr="00EB36C1">
              <w:rPr>
                <w:rFonts w:ascii="Arial" w:eastAsia="Arial" w:hAnsi="Arial" w:cs="Arial"/>
                <w:b/>
                <w:color w:val="000000"/>
              </w:rPr>
              <w:t xml:space="preserve"> “ADQUISICIÓN </w:t>
            </w:r>
            <w:r w:rsidR="00BD3E3A">
              <w:rPr>
                <w:rFonts w:ascii="Arial" w:eastAsia="Arial" w:hAnsi="Arial" w:cs="Arial"/>
                <w:b/>
                <w:color w:val="000000"/>
              </w:rPr>
              <w:t xml:space="preserve">DEL SERVICIO </w:t>
            </w:r>
            <w:r w:rsidR="00814A57">
              <w:rPr>
                <w:rFonts w:ascii="Arial" w:eastAsia="Arial" w:hAnsi="Arial" w:cs="Arial"/>
                <w:b/>
                <w:color w:val="000000"/>
              </w:rPr>
              <w:t>PAGOS ELECTRÓNICOS Y/O DIGITALES PARA EL</w:t>
            </w:r>
            <w:r w:rsidR="0040486B">
              <w:rPr>
                <w:rFonts w:ascii="Arial" w:eastAsia="Arial" w:hAnsi="Arial" w:cs="Arial"/>
                <w:b/>
                <w:color w:val="000000"/>
              </w:rPr>
              <w:t xml:space="preserve"> GOBIERNO MUNICIPAL DE</w:t>
            </w:r>
            <w:r w:rsidR="000D35EA">
              <w:rPr>
                <w:rFonts w:ascii="Arial" w:eastAsia="Arial" w:hAnsi="Arial" w:cs="Arial"/>
                <w:b/>
                <w:color w:val="000000"/>
              </w:rPr>
              <w:t xml:space="preserv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A86C84E" w14:textId="77777777" w:rsidR="00D0229F" w:rsidRDefault="00D0229F" w:rsidP="00D0229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FBF437C" w14:textId="77777777" w:rsidR="00D0229F" w:rsidRPr="00351AEE" w:rsidRDefault="00D0229F" w:rsidP="00D0229F">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78CBC25" w14:textId="77777777" w:rsidR="00D0229F" w:rsidRPr="00351AEE" w:rsidRDefault="00D0229F" w:rsidP="00D0229F">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D1AB7F3" w14:textId="77777777" w:rsidR="00D0229F" w:rsidRPr="007B39A4" w:rsidRDefault="00D0229F" w:rsidP="00D0229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50FBD52" w14:textId="77777777" w:rsidR="00D0229F" w:rsidRDefault="00D0229F" w:rsidP="00D0229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7DEB6AD" w14:textId="77777777" w:rsidR="00D0229F" w:rsidRPr="007B39A4" w:rsidRDefault="00D0229F" w:rsidP="00D0229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612D40D" w14:textId="77777777" w:rsidR="00D0229F" w:rsidRDefault="00D0229F" w:rsidP="00D0229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B5DE252" w14:textId="77777777" w:rsidR="00D0229F" w:rsidRDefault="00D0229F" w:rsidP="00D0229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4BC03755" w14:textId="77777777" w:rsidR="00D0229F" w:rsidRPr="00666AEB" w:rsidRDefault="00D0229F" w:rsidP="00D0229F">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2817A606" w14:textId="77777777" w:rsidR="00D0229F" w:rsidRPr="00666AEB" w:rsidRDefault="00D0229F" w:rsidP="00D0229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E490E78" w14:textId="77777777" w:rsidR="00D0229F" w:rsidRDefault="00D0229F" w:rsidP="00D0229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3BCE6B6" w14:textId="77777777" w:rsidR="00D0229F" w:rsidRDefault="00D0229F" w:rsidP="00D0229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75A7469" w14:textId="77777777" w:rsidR="00D0229F" w:rsidRDefault="00D0229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4110B16" w14:textId="77777777" w:rsidR="00D0229F" w:rsidRDefault="00D0229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75E0830" w14:textId="77777777" w:rsidR="00D0229F" w:rsidRDefault="00D0229F">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7CC7643E" w:rsidR="0078779C" w:rsidRPr="00EB36C1" w:rsidRDefault="00814A57">
      <w:pPr>
        <w:spacing w:after="0"/>
        <w:ind w:right="622"/>
        <w:jc w:val="center"/>
        <w:rPr>
          <w:rFonts w:ascii="Arial" w:eastAsia="Arial" w:hAnsi="Arial" w:cs="Arial"/>
          <w:b/>
        </w:rPr>
      </w:pPr>
      <w:bookmarkStart w:id="3" w:name="_Hlk152063566"/>
      <w:r>
        <w:rPr>
          <w:rFonts w:ascii="Arial" w:eastAsia="Arial" w:hAnsi="Arial" w:cs="Arial"/>
          <w:b/>
          <w:bCs/>
        </w:rPr>
        <w:t>OM-37/2024</w:t>
      </w:r>
    </w:p>
    <w:p w14:paraId="3E05DCD9" w14:textId="0489EC15"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BD3E3A">
        <w:rPr>
          <w:rFonts w:ascii="Arial" w:eastAsia="Arial" w:hAnsi="Arial" w:cs="Arial"/>
          <w:b/>
        </w:rPr>
        <w:t xml:space="preserve">DEL SERVICIO </w:t>
      </w:r>
      <w:r w:rsidR="00814A57">
        <w:rPr>
          <w:rFonts w:ascii="Arial" w:eastAsia="Arial" w:hAnsi="Arial" w:cs="Arial"/>
          <w:b/>
        </w:rPr>
        <w:t>PAGOS ELECTRÓNICOS Y/O DIGITALES PARA EL</w:t>
      </w:r>
      <w:r w:rsidR="0040486B">
        <w:rPr>
          <w:rFonts w:ascii="Arial" w:eastAsia="Arial" w:hAnsi="Arial" w:cs="Arial"/>
          <w:b/>
        </w:rPr>
        <w:t xml:space="preserve"> GOBIERNO MUNICIPAL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58C02CC8" w14:textId="21D2524F" w:rsidR="000D35EA" w:rsidRDefault="00FB64D7" w:rsidP="00B10797">
      <w:pPr>
        <w:spacing w:after="160" w:line="259" w:lineRule="auto"/>
        <w:ind w:right="482"/>
        <w:contextualSpacing/>
        <w:jc w:val="both"/>
        <w:rPr>
          <w:rFonts w:ascii="Arial" w:hAnsi="Arial" w:cs="Arial"/>
          <w:lang w:eastAsia="en-US"/>
        </w:rPr>
      </w:pPr>
      <w:r>
        <w:rPr>
          <w:rFonts w:ascii="Arial" w:hAnsi="Arial" w:cs="Arial"/>
          <w:lang w:eastAsia="en-US"/>
        </w:rPr>
        <w:t xml:space="preserve">La </w:t>
      </w:r>
      <w:r w:rsidR="00B10797">
        <w:rPr>
          <w:rFonts w:ascii="Arial" w:hAnsi="Arial" w:cs="Arial"/>
          <w:lang w:eastAsia="en-US"/>
        </w:rPr>
        <w:t>Tesorería Municipal requiere el servicio de pasarela de pagos electrónicos y/o digitales</w:t>
      </w:r>
      <w:r>
        <w:rPr>
          <w:rFonts w:ascii="Arial" w:hAnsi="Arial" w:cs="Arial"/>
          <w:lang w:eastAsia="en-US"/>
        </w:rPr>
        <w:t>,</w:t>
      </w:r>
      <w:r w:rsidR="00B10797">
        <w:rPr>
          <w:rFonts w:ascii="Arial" w:hAnsi="Arial" w:cs="Arial"/>
          <w:lang w:eastAsia="en-US"/>
        </w:rPr>
        <w:t xml:space="preserve"> para mejorar la eficiencia y comodidad en la gestión de pagos para usuarios a través de una plataforma</w:t>
      </w:r>
      <w:r>
        <w:rPr>
          <w:rFonts w:ascii="Arial" w:hAnsi="Arial" w:cs="Arial"/>
          <w:lang w:eastAsia="en-US"/>
        </w:rPr>
        <w:t xml:space="preserve"> mismo que debera contener: </w:t>
      </w:r>
    </w:p>
    <w:p w14:paraId="713ADB15" w14:textId="77777777" w:rsidR="00FB64D7" w:rsidRDefault="00FB64D7" w:rsidP="00B17323">
      <w:pPr>
        <w:spacing w:after="160" w:line="259" w:lineRule="auto"/>
        <w:ind w:right="616"/>
        <w:contextualSpacing/>
        <w:jc w:val="both"/>
        <w:rPr>
          <w:rFonts w:ascii="Arial" w:hAnsi="Arial" w:cs="Arial"/>
          <w:lang w:eastAsia="en-US"/>
        </w:rPr>
      </w:pPr>
    </w:p>
    <w:p w14:paraId="2B718CEC" w14:textId="77777777" w:rsidR="00B10797" w:rsidRPr="00B10797" w:rsidRDefault="00B10797" w:rsidP="00B10797">
      <w:pPr>
        <w:numPr>
          <w:ilvl w:val="0"/>
          <w:numId w:val="37"/>
        </w:numPr>
        <w:autoSpaceDE w:val="0"/>
        <w:autoSpaceDN w:val="0"/>
        <w:adjustRightInd w:val="0"/>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El proveedor que resulte adjudicado deberá designar y notificar a “EL MUNICIPIO” quien será el Líder de Proyecto, y éste deberá tener el alcance tanto técnico como administrativo para todas las gestiones necesarias para el óptimo desempeño del servicio. De igual manera, “EL MUNICIPIO” notificará los datos de la persona que será designada como Líder de Proyecto y los alcances que éste tendrá y, en conjunto, se tendrá que definir el plan de trabajo, las metas, las acciones, las tareas y los responsables involucrados en ambas partes.</w:t>
      </w:r>
    </w:p>
    <w:p w14:paraId="04546E1E" w14:textId="77777777" w:rsidR="00B10797" w:rsidRPr="00B10797" w:rsidRDefault="00B10797" w:rsidP="00B10797">
      <w:pPr>
        <w:numPr>
          <w:ilvl w:val="0"/>
          <w:numId w:val="37"/>
        </w:numPr>
        <w:autoSpaceDE w:val="0"/>
        <w:autoSpaceDN w:val="0"/>
        <w:adjustRightInd w:val="0"/>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El proveedor que resulte adjudicado siempre cuidará la información de “EL MUNICIPIO” en el entendido de que el único fin es otorgar el servicio, objeto de la presente licitación, para aumentar la eficiencia recaudatoria del Municipio de Tlajomulco, dar soporte de manera adecuada y estar apegado a la legislación correspondiente en la materia de protección de datos. </w:t>
      </w:r>
    </w:p>
    <w:p w14:paraId="36113137" w14:textId="77777777" w:rsidR="00B10797" w:rsidRPr="00B10797" w:rsidRDefault="00B10797" w:rsidP="00B10797">
      <w:pPr>
        <w:numPr>
          <w:ilvl w:val="0"/>
          <w:numId w:val="37"/>
        </w:numPr>
        <w:autoSpaceDE w:val="0"/>
        <w:autoSpaceDN w:val="0"/>
        <w:adjustRightInd w:val="0"/>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El proveedor adjudicado deberá velar por el correcto y oportuno cumplimiento de las disposiciones legales. </w:t>
      </w:r>
    </w:p>
    <w:p w14:paraId="4C99ED49" w14:textId="77777777" w:rsidR="00B10797" w:rsidRPr="00B10797" w:rsidRDefault="00B10797" w:rsidP="00B10797">
      <w:pPr>
        <w:numPr>
          <w:ilvl w:val="0"/>
          <w:numId w:val="37"/>
        </w:numPr>
        <w:autoSpaceDE w:val="0"/>
        <w:autoSpaceDN w:val="0"/>
        <w:adjustRightInd w:val="0"/>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El proveedor adjudicado deberá de oficializar un correo electrónico como medio de comunicación directa con el área requirente. </w:t>
      </w:r>
    </w:p>
    <w:p w14:paraId="4830EF59" w14:textId="77777777" w:rsidR="00B10797" w:rsidRPr="00B10797" w:rsidRDefault="00B10797" w:rsidP="00B10797">
      <w:pPr>
        <w:numPr>
          <w:ilvl w:val="0"/>
          <w:numId w:val="37"/>
        </w:numPr>
        <w:autoSpaceDE w:val="0"/>
        <w:autoSpaceDN w:val="0"/>
        <w:adjustRightInd w:val="0"/>
        <w:spacing w:after="160" w:line="259" w:lineRule="auto"/>
        <w:ind w:left="426" w:right="340" w:hanging="426"/>
        <w:contextualSpacing/>
        <w:jc w:val="both"/>
        <w:rPr>
          <w:rFonts w:cs="Times New Roman"/>
          <w:lang w:val="es-ES"/>
        </w:rPr>
      </w:pPr>
      <w:r w:rsidRPr="00B10797">
        <w:rPr>
          <w:rFonts w:ascii="Arial" w:hAnsi="Arial" w:cs="Arial"/>
          <w:sz w:val="24"/>
          <w:szCs w:val="24"/>
          <w:lang w:eastAsia="en-US"/>
        </w:rPr>
        <w:t xml:space="preserve">Para la entrega del servicio, todo proveedor deberá de demostrar solvencia técnica y económica. </w:t>
      </w:r>
    </w:p>
    <w:p w14:paraId="185AFD68" w14:textId="3BD77F14" w:rsidR="00B10797" w:rsidRPr="00B10797" w:rsidRDefault="00B10797" w:rsidP="00B10797">
      <w:pPr>
        <w:numPr>
          <w:ilvl w:val="0"/>
          <w:numId w:val="37"/>
        </w:numPr>
        <w:autoSpaceDE w:val="0"/>
        <w:autoSpaceDN w:val="0"/>
        <w:adjustRightInd w:val="0"/>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El proveedor adjudicado deberá considerar como fecha de entrega y puesta a punto de la solución que oferte en un plazo no mayor a 2 semanas.  </w:t>
      </w:r>
    </w:p>
    <w:p w14:paraId="75B82A9D" w14:textId="209102E3" w:rsidR="00B10797" w:rsidRPr="00B10797" w:rsidRDefault="00B10797" w:rsidP="00B10797">
      <w:pPr>
        <w:numPr>
          <w:ilvl w:val="0"/>
          <w:numId w:val="37"/>
        </w:numPr>
        <w:autoSpaceDE w:val="0"/>
        <w:autoSpaceDN w:val="0"/>
        <w:adjustRightInd w:val="0"/>
        <w:spacing w:after="160" w:line="259" w:lineRule="auto"/>
        <w:ind w:left="426" w:right="340" w:hanging="426"/>
        <w:contextualSpacing/>
        <w:jc w:val="both"/>
        <w:rPr>
          <w:rFonts w:ascii="Arial" w:hAnsi="Arial" w:cs="Arial"/>
          <w:sz w:val="24"/>
          <w:szCs w:val="24"/>
          <w:highlight w:val="green"/>
          <w:lang w:eastAsia="en-US"/>
        </w:rPr>
      </w:pPr>
      <w:r w:rsidRPr="00B10797">
        <w:rPr>
          <w:rFonts w:ascii="Arial" w:hAnsi="Arial" w:cs="Arial"/>
          <w:sz w:val="24"/>
          <w:szCs w:val="24"/>
          <w:lang w:eastAsia="en-US"/>
        </w:rPr>
        <w:t xml:space="preserve">El licitante deberá entregar evidencia de certificaciones de seguridad acreditadas por BANXICO a nivel directo y/o corporativo. </w:t>
      </w:r>
    </w:p>
    <w:p w14:paraId="19BE8BD9" w14:textId="77777777" w:rsidR="00B10797" w:rsidRPr="00B10797" w:rsidRDefault="00B10797" w:rsidP="00B10797">
      <w:pPr>
        <w:spacing w:after="160" w:line="259" w:lineRule="auto"/>
        <w:ind w:left="426" w:right="340" w:hanging="426"/>
        <w:rPr>
          <w:rFonts w:ascii="Arial" w:hAnsi="Arial" w:cs="Arial"/>
          <w:sz w:val="24"/>
          <w:szCs w:val="24"/>
          <w:lang w:eastAsia="en-US"/>
        </w:rPr>
      </w:pPr>
    </w:p>
    <w:p w14:paraId="3E07D235" w14:textId="77777777" w:rsidR="00B10797" w:rsidRPr="00B10797" w:rsidRDefault="00B10797" w:rsidP="00B10797">
      <w:pPr>
        <w:spacing w:after="160" w:line="259" w:lineRule="auto"/>
        <w:ind w:left="426" w:right="340" w:hanging="426"/>
        <w:rPr>
          <w:rFonts w:ascii="Arial" w:hAnsi="Arial" w:cs="Arial"/>
          <w:b/>
          <w:bCs/>
          <w:sz w:val="24"/>
          <w:szCs w:val="24"/>
          <w:lang w:eastAsia="en-US"/>
        </w:rPr>
      </w:pPr>
      <w:r w:rsidRPr="00B10797">
        <w:rPr>
          <w:rFonts w:ascii="Arial" w:hAnsi="Arial" w:cs="Arial"/>
          <w:b/>
          <w:bCs/>
          <w:sz w:val="24"/>
          <w:szCs w:val="24"/>
          <w:lang w:eastAsia="en-US"/>
        </w:rPr>
        <w:t xml:space="preserve">Las funcionalidades mínimas, más no limitativas, a cubrir a través de la solución ofertada, son: </w:t>
      </w:r>
    </w:p>
    <w:p w14:paraId="2FE84BA7"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El licitante deberá ofertar una solución que sirva para EL MUNICIPIO como un medio de cobro para que, en nombre y representación de la Tesorería Municipal, reciba los pagos por parte de los contribuyentes ya sean, impuestos predial, servicios como </w:t>
      </w:r>
      <w:r w:rsidRPr="00B10797">
        <w:rPr>
          <w:rFonts w:ascii="Arial" w:hAnsi="Arial" w:cs="Arial"/>
          <w:sz w:val="24"/>
          <w:szCs w:val="24"/>
          <w:lang w:eastAsia="en-US"/>
        </w:rPr>
        <w:lastRenderedPageBreak/>
        <w:t xml:space="preserve">agua potable, derechos, aprovechamientos, entre otros, a través de los sistemas de cobro. </w:t>
      </w:r>
    </w:p>
    <w:p w14:paraId="7DAB00EF"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La Tesorería Municipal confirmará al proveedor adjudicado, los cobros a incluir con los que se iniciará la operación. </w:t>
      </w:r>
    </w:p>
    <w:p w14:paraId="244FC4AA"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Una vez que la solución ofertada, reciba el pago realizado por el contribuyente, ésta deberá generar un comprobante del pago simplificado que entregará al mismo contribuyente en el que se detalle: número de operación, importe, fecha, método de pago, así como los datos que la Tesorería Municipal considere necesarios. Dicho ticket deberá tener una leyenda indicando al ciudadano que no es el recibo oficial de pago.</w:t>
      </w:r>
    </w:p>
    <w:p w14:paraId="233880B5"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El licitante deberá contemplar el desarrollo y adecuación de la solución ofertada para que se garantice una óptima interacción con el software que actualmente opera la Tesorería Municipal garantizando la correcta afectación de los cobros realizados a los ciudadanos, impactando el cobro en el saldo del adeudo de las bases de datos de la Tesorería Municipal, mediante la generación de Código Concentrador de Multipagos y su posterior generación impresa o digital de forma remota, apegándose a las siguientes especificaciones.</w:t>
      </w:r>
    </w:p>
    <w:p w14:paraId="49AE5627" w14:textId="77777777" w:rsidR="00B10797" w:rsidRPr="00B10797" w:rsidRDefault="00B10797" w:rsidP="00B10797">
      <w:pPr>
        <w:numPr>
          <w:ilvl w:val="1"/>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Calidad de impresión mínima en 300 dpi. </w:t>
      </w:r>
    </w:p>
    <w:p w14:paraId="402BEB10" w14:textId="77777777" w:rsidR="00B10797" w:rsidRPr="00B10797" w:rsidRDefault="00B10797" w:rsidP="00B10797">
      <w:pPr>
        <w:numPr>
          <w:ilvl w:val="1"/>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Tamaño mínimo 25 x 25 mm, idealmente 30 x 30 mm. </w:t>
      </w:r>
    </w:p>
    <w:p w14:paraId="6FE596EE" w14:textId="77777777" w:rsidR="00B10797" w:rsidRPr="00B10797" w:rsidRDefault="00B10797" w:rsidP="00B10797">
      <w:pPr>
        <w:numPr>
          <w:ilvl w:val="1"/>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Impresión preferentemente negra con fondo blanco y pudiera usarse degradado de tipo lineal. </w:t>
      </w:r>
    </w:p>
    <w:p w14:paraId="55DC2BA9" w14:textId="77777777" w:rsidR="00B10797" w:rsidRPr="00B10797" w:rsidRDefault="00B10797" w:rsidP="00B10797">
      <w:pPr>
        <w:numPr>
          <w:ilvl w:val="1"/>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En caso de requerir impresión a color con fondo a color, deberá asegurarse un % mínimo de contraste a partir de 70 y no deberá usarse ningún tipo de degradado en impresiones a color aún con el % de contraste especificado.</w:t>
      </w:r>
    </w:p>
    <w:p w14:paraId="7A83CE54" w14:textId="77777777" w:rsidR="00B10797" w:rsidRPr="00B10797" w:rsidRDefault="00B10797" w:rsidP="00B10797">
      <w:pPr>
        <w:numPr>
          <w:ilvl w:val="1"/>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Los colores identificados como institucionales que pudieran usarse para la generación de códigos (previa validación con manual de marca del (*) son:</w:t>
      </w:r>
    </w:p>
    <w:p w14:paraId="1D42E421" w14:textId="77777777" w:rsidR="00B10797" w:rsidRPr="00B10797" w:rsidRDefault="00B10797" w:rsidP="00B10797">
      <w:pPr>
        <w:spacing w:after="160" w:line="259" w:lineRule="auto"/>
        <w:ind w:left="1276" w:right="340"/>
        <w:contextualSpacing/>
        <w:jc w:val="both"/>
        <w:rPr>
          <w:rFonts w:ascii="Arial" w:hAnsi="Arial" w:cs="Arial"/>
          <w:sz w:val="24"/>
          <w:szCs w:val="24"/>
          <w:lang w:eastAsia="en-US"/>
        </w:rPr>
      </w:pPr>
    </w:p>
    <w:p w14:paraId="2D8F67D9" w14:textId="77777777" w:rsidR="00B10797" w:rsidRPr="00B10797" w:rsidRDefault="00B10797" w:rsidP="00B10797">
      <w:pPr>
        <w:numPr>
          <w:ilvl w:val="2"/>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 </w:t>
      </w:r>
    </w:p>
    <w:p w14:paraId="718FC912"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RGB: (*), (*), (*) </w:t>
      </w:r>
    </w:p>
    <w:p w14:paraId="34219E31"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 # (*) </w:t>
      </w:r>
    </w:p>
    <w:p w14:paraId="08BE91F3"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CMYK: 49%, (*)%, (*)%, (*)% </w:t>
      </w:r>
    </w:p>
    <w:p w14:paraId="0873E9AC" w14:textId="77777777" w:rsidR="00B10797" w:rsidRPr="00B10797" w:rsidRDefault="00B10797" w:rsidP="00B10797">
      <w:pPr>
        <w:spacing w:after="160" w:line="259" w:lineRule="auto"/>
        <w:ind w:left="1276" w:right="340"/>
        <w:contextualSpacing/>
        <w:jc w:val="both"/>
        <w:rPr>
          <w:rFonts w:ascii="Arial" w:hAnsi="Arial" w:cs="Arial"/>
          <w:sz w:val="24"/>
          <w:szCs w:val="24"/>
          <w:lang w:eastAsia="en-US"/>
        </w:rPr>
      </w:pPr>
    </w:p>
    <w:p w14:paraId="11F1CA15" w14:textId="77777777" w:rsidR="00B10797" w:rsidRPr="00B10797" w:rsidRDefault="00B10797" w:rsidP="00B10797">
      <w:pPr>
        <w:numPr>
          <w:ilvl w:val="2"/>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 </w:t>
      </w:r>
    </w:p>
    <w:p w14:paraId="03E240F4"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RGB: (*), (*), (*)</w:t>
      </w:r>
    </w:p>
    <w:p w14:paraId="19E28265"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 # (*) </w:t>
      </w:r>
    </w:p>
    <w:p w14:paraId="21B1278C"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CMYK: (*)%, (*)%, (*)%, (*)% </w:t>
      </w:r>
    </w:p>
    <w:p w14:paraId="3A3FBF84" w14:textId="77777777" w:rsidR="00B10797" w:rsidRPr="00B10797" w:rsidRDefault="00B10797" w:rsidP="00B10797">
      <w:pPr>
        <w:spacing w:after="160" w:line="259" w:lineRule="auto"/>
        <w:ind w:left="1276" w:right="340"/>
        <w:contextualSpacing/>
        <w:jc w:val="both"/>
        <w:rPr>
          <w:rFonts w:ascii="Arial" w:hAnsi="Arial" w:cs="Arial"/>
          <w:sz w:val="24"/>
          <w:szCs w:val="24"/>
          <w:lang w:eastAsia="en-US"/>
        </w:rPr>
      </w:pPr>
    </w:p>
    <w:p w14:paraId="2446EAF2" w14:textId="77777777" w:rsidR="00B10797" w:rsidRPr="00B10797" w:rsidRDefault="00B10797" w:rsidP="00B10797">
      <w:pPr>
        <w:numPr>
          <w:ilvl w:val="2"/>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c. (*):</w:t>
      </w:r>
    </w:p>
    <w:p w14:paraId="4FB00B86"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lastRenderedPageBreak/>
        <w:t>RGB: (*), (*), (*)</w:t>
      </w:r>
    </w:p>
    <w:p w14:paraId="2FB6E3B4"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 (*) </w:t>
      </w:r>
    </w:p>
    <w:p w14:paraId="164A49EF"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CMYK: (*)%, (*)%, (*)%, (*)% </w:t>
      </w:r>
    </w:p>
    <w:p w14:paraId="1932A5FC" w14:textId="77777777" w:rsidR="00B10797" w:rsidRPr="00B10797" w:rsidRDefault="00B10797" w:rsidP="00B10797">
      <w:pPr>
        <w:spacing w:after="160" w:line="259" w:lineRule="auto"/>
        <w:ind w:left="1276" w:right="340"/>
        <w:contextualSpacing/>
        <w:jc w:val="both"/>
        <w:rPr>
          <w:rFonts w:ascii="Arial" w:hAnsi="Arial" w:cs="Arial"/>
          <w:sz w:val="24"/>
          <w:szCs w:val="24"/>
          <w:lang w:eastAsia="en-US"/>
        </w:rPr>
      </w:pPr>
    </w:p>
    <w:p w14:paraId="3B030BA0" w14:textId="77777777" w:rsidR="00B10797" w:rsidRPr="00B10797" w:rsidRDefault="00B10797" w:rsidP="00B10797">
      <w:pPr>
        <w:numPr>
          <w:ilvl w:val="2"/>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 (*): </w:t>
      </w:r>
    </w:p>
    <w:p w14:paraId="7EE1BCA2"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RGB: (*), (*), (*) </w:t>
      </w:r>
    </w:p>
    <w:p w14:paraId="350E85F1"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 xml:space="preserve">#: (*) </w:t>
      </w:r>
    </w:p>
    <w:p w14:paraId="09354865" w14:textId="77777777" w:rsidR="00B10797" w:rsidRPr="00B10797" w:rsidRDefault="00B10797" w:rsidP="00B10797">
      <w:pPr>
        <w:numPr>
          <w:ilvl w:val="3"/>
          <w:numId w:val="38"/>
        </w:numPr>
        <w:spacing w:after="160" w:line="259" w:lineRule="auto"/>
        <w:ind w:left="1276" w:right="340" w:hanging="426"/>
        <w:contextualSpacing/>
        <w:jc w:val="both"/>
        <w:rPr>
          <w:rFonts w:ascii="Arial" w:hAnsi="Arial" w:cs="Arial"/>
          <w:sz w:val="24"/>
          <w:szCs w:val="24"/>
          <w:lang w:eastAsia="en-US"/>
        </w:rPr>
      </w:pPr>
      <w:r w:rsidRPr="00B10797">
        <w:rPr>
          <w:rFonts w:ascii="Arial" w:hAnsi="Arial" w:cs="Arial"/>
          <w:sz w:val="24"/>
          <w:szCs w:val="24"/>
          <w:lang w:val="es-ES" w:eastAsia="en-US"/>
        </w:rPr>
        <w:t>CMYK: (*)%,(*)%, (*)%, (*)%</w:t>
      </w:r>
    </w:p>
    <w:p w14:paraId="42061B53" w14:textId="77777777" w:rsidR="00B10797" w:rsidRPr="00B10797" w:rsidRDefault="00B10797" w:rsidP="00B10797">
      <w:pPr>
        <w:spacing w:after="160" w:line="259" w:lineRule="auto"/>
        <w:ind w:left="426" w:right="340"/>
        <w:contextualSpacing/>
        <w:jc w:val="both"/>
        <w:rPr>
          <w:rFonts w:ascii="Arial" w:hAnsi="Arial" w:cs="Arial"/>
          <w:sz w:val="24"/>
          <w:szCs w:val="24"/>
          <w:lang w:eastAsia="en-US"/>
        </w:rPr>
      </w:pPr>
    </w:p>
    <w:p w14:paraId="5C26F600"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El proveedor adjudicado deberá garantizar que la solución ofertada se encuentre disponible 24 horas x 7 días. En caso de actualizaciones y/o mantenimientos a la solución, el proveedor deberá notificar a la Tesorería Municipal (aggonzalez@tlajomulco.gob.mx) y a la Coordinación General de Gobierno Inteligente (</w:t>
      </w:r>
      <w:hyperlink r:id="rId10" w:history="1">
        <w:r w:rsidRPr="00B10797">
          <w:rPr>
            <w:rFonts w:ascii="Arial" w:hAnsi="Arial" w:cs="Arial"/>
            <w:color w:val="0563C1"/>
            <w:sz w:val="24"/>
            <w:szCs w:val="24"/>
            <w:u w:val="single"/>
            <w:lang w:eastAsia="en-US"/>
          </w:rPr>
          <w:t>mrivas@tlajomulco.gob.mx</w:t>
        </w:r>
      </w:hyperlink>
      <w:r w:rsidRPr="00B10797">
        <w:rPr>
          <w:rFonts w:ascii="Arial" w:hAnsi="Arial" w:cs="Arial"/>
          <w:sz w:val="24"/>
          <w:szCs w:val="24"/>
          <w:lang w:eastAsia="en-US"/>
        </w:rPr>
        <w:t xml:space="preserve"> y </w:t>
      </w:r>
      <w:hyperlink r:id="rId11" w:history="1">
        <w:r w:rsidRPr="00B10797">
          <w:rPr>
            <w:rFonts w:ascii="Arial" w:hAnsi="Arial" w:cs="Arial"/>
            <w:color w:val="0563C1"/>
            <w:sz w:val="24"/>
            <w:szCs w:val="24"/>
            <w:u w:val="single"/>
            <w:lang w:eastAsia="en-US"/>
          </w:rPr>
          <w:t>acisneros@tlajomulco.gob.mx</w:t>
        </w:r>
      </w:hyperlink>
      <w:r w:rsidRPr="00B10797">
        <w:rPr>
          <w:rFonts w:ascii="Arial" w:hAnsi="Arial" w:cs="Arial"/>
          <w:sz w:val="24"/>
          <w:szCs w:val="24"/>
          <w:lang w:eastAsia="en-US"/>
        </w:rPr>
        <w:t xml:space="preserve"> ) por medio de correo electrónico, al líder del proyecto. </w:t>
      </w:r>
    </w:p>
    <w:p w14:paraId="5DB83763"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B050"/>
          <w:sz w:val="24"/>
          <w:szCs w:val="24"/>
          <w:highlight w:val="yellow"/>
          <w:lang w:eastAsia="en-US"/>
        </w:rPr>
      </w:pPr>
      <w:r w:rsidRPr="00B10797">
        <w:rPr>
          <w:rFonts w:ascii="Arial" w:hAnsi="Arial" w:cs="Arial"/>
          <w:sz w:val="24"/>
          <w:szCs w:val="24"/>
          <w:lang w:eastAsia="en-US"/>
        </w:rPr>
        <w:t xml:space="preserve">El proveedor adjudicado deberá proporcionar un correo electrónico que sirva como medio de aclaración sobre el uso y funcionamiento de la solución para usuarios y/o contribuyentes. </w:t>
      </w:r>
    </w:p>
    <w:p w14:paraId="7F31C58D"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 xml:space="preserve">El proveedor adjudicado, deberá liquidar diariamente el total de las cobranzas recaudadas del día inmediato anterior a través de la solución ofertada, a las cuentas bancarias que la Tesorería Municipal determine, mediante transferencia bancaria y/o depósito bancario electrónico. </w:t>
      </w:r>
    </w:p>
    <w:p w14:paraId="3374A457"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 xml:space="preserve">EL MUNICIPIO podrá solicitar por escrito vía correo electrónico aclaraciones al proveedor adjudicado respecto a los reportes y liquidaciones que se hayan efectuado. El proveedor adjudicado deberá atender dichas aclaraciones. </w:t>
      </w:r>
    </w:p>
    <w:p w14:paraId="1CD169A9"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De resultar justificadas las aclaraciones presentadas por EL MUNICIPIO al proveedor adjudicado respecto a los reportes, liquidaciones o reclamos referidos en los incisos g y h, el proveedor adjudicado deberá reconocer los ajustes correspondientes y realizar los pagos omitidos que se trate en la siguiente fecha de pago por parte del proveedor adjudicado al EL MUNICIPIO.</w:t>
      </w:r>
    </w:p>
    <w:p w14:paraId="28CF39E2"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El proveedor adjudicado cobrará la comisión vigente por concepto de pago de servicios incluidos los impuestos correspondientes y esté deberá asumir la entera responsabilidad sobre el cobro y deberá señalar expresa y notoriamente al usuario y/o contribuyente que la comisión es cobrada por el proveedor adjudicado en forma directa y que EL MUNICIPIO no participa en forma alguna de dichos montos. El proveedor adjudicado deberá avisar por escrito a EL MUNICIPIO, con 15 días de anticipación, sobre cualquier modificación a la comisión que se cobra a los usuarios del servicio.</w:t>
      </w:r>
    </w:p>
    <w:p w14:paraId="30EC6380"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lastRenderedPageBreak/>
        <w:t>El proveedor adjudicado deberá entregar diariamente a la Tesorería Municipal un informe detallado de la cobranza recaudada a través de la solución ofertada; así como la factura correspondiente a las comisiones de acuerdo con lo establecido en el inciso g),</w:t>
      </w:r>
      <w:r w:rsidRPr="00B10797">
        <w:rPr>
          <w:rFonts w:ascii="Arial" w:hAnsi="Arial" w:cs="Arial"/>
          <w:b/>
          <w:bCs/>
          <w:color w:val="000000"/>
          <w:sz w:val="24"/>
          <w:szCs w:val="24"/>
          <w:lang w:eastAsia="en-US"/>
        </w:rPr>
        <w:t xml:space="preserve"> </w:t>
      </w:r>
      <w:r w:rsidRPr="00B10797">
        <w:rPr>
          <w:rFonts w:ascii="Arial" w:hAnsi="Arial" w:cs="Arial"/>
          <w:color w:val="000000"/>
          <w:sz w:val="24"/>
          <w:szCs w:val="24"/>
          <w:lang w:eastAsia="en-US"/>
        </w:rPr>
        <w:t>y además</w:t>
      </w:r>
      <w:r w:rsidRPr="00B10797">
        <w:rPr>
          <w:rFonts w:ascii="Arial" w:hAnsi="Arial" w:cs="Arial"/>
          <w:b/>
          <w:bCs/>
          <w:color w:val="000000"/>
          <w:sz w:val="24"/>
          <w:szCs w:val="24"/>
          <w:lang w:eastAsia="en-US"/>
        </w:rPr>
        <w:t xml:space="preserve"> </w:t>
      </w:r>
      <w:r w:rsidRPr="00B10797">
        <w:rPr>
          <w:rFonts w:ascii="Arial" w:hAnsi="Arial" w:cs="Arial"/>
          <w:color w:val="000000"/>
          <w:sz w:val="24"/>
          <w:szCs w:val="24"/>
          <w:lang w:eastAsia="en-US"/>
        </w:rPr>
        <w:t xml:space="preserve">se deberán separar los pagos de acuerdo al método de pago, EL MUNICIPIO cotejará dicha información con sus reportes. En caso de diferencias entre los reportes de cobranza EL MUNICIPIO deberá notificar al proveedor adjudicado las diferencias.  </w:t>
      </w:r>
    </w:p>
    <w:p w14:paraId="77B1FB84"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El proveedor adjudicado deberá verificar y LAS PARTES de común acuerdo deberán conciliar las diferencias asentadas y deberán emitir una conclusión dentro de los 10 (diez) días hábiles siguientes después de la notificación de las diferencias.</w:t>
      </w:r>
    </w:p>
    <w:p w14:paraId="020AE4E1"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 xml:space="preserve">El proveedor adjudicado se constituye como depositario de las cantidades que reciba, por lo que deberá conservar las cantidades que reciba y deberá devolver los importes que correspondan de acuerdo con lo dispuesto en la presente Licitación, salvo lo establecido en el inciso i). </w:t>
      </w:r>
    </w:p>
    <w:p w14:paraId="76FB2AD5" w14:textId="77777777" w:rsidR="00B10797" w:rsidRPr="00B10797" w:rsidRDefault="00B10797" w:rsidP="00B10797">
      <w:pPr>
        <w:numPr>
          <w:ilvl w:val="0"/>
          <w:numId w:val="38"/>
        </w:numPr>
        <w:spacing w:after="160" w:line="259" w:lineRule="auto"/>
        <w:ind w:left="426" w:right="340" w:hanging="426"/>
        <w:contextualSpacing/>
        <w:jc w:val="both"/>
        <w:rPr>
          <w:rFonts w:cs="Times New Roman"/>
          <w:highlight w:val="yellow"/>
          <w:lang w:eastAsia="en-US"/>
        </w:rPr>
      </w:pPr>
      <w:r w:rsidRPr="00B10797">
        <w:rPr>
          <w:rFonts w:ascii="Arial" w:hAnsi="Arial" w:cs="Arial"/>
          <w:sz w:val="24"/>
          <w:szCs w:val="24"/>
          <w:lang w:eastAsia="en-US"/>
        </w:rPr>
        <w:t>El proveedor adjudicado deberá resguardar los registros electrónicos correspondiente a los cobros realizados a través de la Solución ofertada, durante un periodo mínimo de un año para cualquier aclaración al respecto. La Tesorería Municipal será la única dependencia que requiera al proveedor adjudicado, aclaraciones de los informes durante un periodo máximo de 1 año. (revisar con Marco)</w:t>
      </w:r>
    </w:p>
    <w:p w14:paraId="1CA715D5" w14:textId="77777777" w:rsidR="00B10797" w:rsidRPr="00B10797" w:rsidRDefault="00B10797" w:rsidP="00B10797">
      <w:pPr>
        <w:numPr>
          <w:ilvl w:val="0"/>
          <w:numId w:val="38"/>
        </w:numPr>
        <w:tabs>
          <w:tab w:val="left" w:pos="5387"/>
        </w:tabs>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Las partes interesadas, se obligan a guardar reserva y completa confidencialidad respecto de la información que conozcan con motivo del presente convenio de las labores inherentes o derivadas del mismo.  </w:t>
      </w:r>
    </w:p>
    <w:p w14:paraId="50FD5EE0"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EL MUNICIPIO podrá difundir la solución ofertada (logotipos y modalidad de pago) a través de los medios que convengan (portal web, redes sociales, etc). </w:t>
      </w:r>
    </w:p>
    <w:p w14:paraId="232D90B1"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La solución ofertada debe contemplar Los métodos de pago siguientes: tarjetas de crédito y débito, transferencias electrónicas SPEI, cobros mediante CoDi a las cuentas bancarias de EL MUNICIPIO. </w:t>
      </w:r>
    </w:p>
    <w:p w14:paraId="26149D8F"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 La solución ofertada deberá aceptar todas las tarjetas de crédito y débito que hayan sido emitidas en México o en el extranjero como Visa, Mastercard y Carnet. </w:t>
      </w:r>
    </w:p>
    <w:p w14:paraId="7FED46D2"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La solución ofertada podrá considerar mecanismos de pago que faciliten el acceso al ciudadano como lecturas de código QR, whatsapp, entre otros; teniendo como plataforma principal el portal de gobierno.  </w:t>
      </w:r>
    </w:p>
    <w:p w14:paraId="4CC2D841"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La solución ofertada podrá usarse desde cualquier parte del país y el extranjero.</w:t>
      </w:r>
    </w:p>
    <w:p w14:paraId="69EF1A17"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El pago realizado a través de la solución ofertada deberá reflejarse en tiempo real dentro de las plataformas administradas del MUNICIPIO. </w:t>
      </w:r>
    </w:p>
    <w:p w14:paraId="14C8D473"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La solución ofertada deberá realizar la conciliación del pago en tiempo real. </w:t>
      </w:r>
    </w:p>
    <w:p w14:paraId="778B0F6C"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lastRenderedPageBreak/>
        <w:t xml:space="preserve">La solución ofertada deberá tener la posibilidad de contar con un sistema de monitoreo antifraude de elaboración propia, adicionales a los que se encuentran dentro del mercado (3DSecure, Alértame, PPC, S2, Tokenización, Centro de Pagos), opción que deberá estar disponible para cuando la Tesorería Municipal requiera activar. </w:t>
      </w:r>
    </w:p>
    <w:p w14:paraId="2CDBA5A9"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 xml:space="preserve">La solución ofertada deberá generar un subdominio único por liga individual de pago. </w:t>
      </w:r>
    </w:p>
    <w:p w14:paraId="016F0EF4" w14:textId="77777777" w:rsidR="00B10797" w:rsidRPr="00B10797" w:rsidRDefault="00B10797" w:rsidP="00B10797">
      <w:pPr>
        <w:numPr>
          <w:ilvl w:val="0"/>
          <w:numId w:val="38"/>
        </w:numPr>
        <w:spacing w:after="160" w:line="259" w:lineRule="auto"/>
        <w:ind w:left="426" w:right="340" w:hanging="426"/>
        <w:contextualSpacing/>
        <w:jc w:val="both"/>
        <w:rPr>
          <w:rFonts w:ascii="Arial" w:hAnsi="Arial" w:cs="Arial"/>
          <w:sz w:val="24"/>
          <w:szCs w:val="24"/>
          <w:lang w:eastAsia="en-US"/>
        </w:rPr>
      </w:pPr>
      <w:r w:rsidRPr="00B10797">
        <w:rPr>
          <w:rFonts w:ascii="Arial" w:hAnsi="Arial" w:cs="Arial"/>
          <w:sz w:val="24"/>
          <w:szCs w:val="24"/>
          <w:lang w:eastAsia="en-US"/>
        </w:rPr>
        <w:t>El contribuyente podrá consultar detalles de fecha límite de pago y montos por medio de la solución ofertada.</w:t>
      </w:r>
    </w:p>
    <w:p w14:paraId="1C9D4FDB" w14:textId="77777777" w:rsidR="00B10797" w:rsidRPr="00B10797" w:rsidRDefault="00B10797" w:rsidP="00B10797">
      <w:pPr>
        <w:spacing w:after="160" w:line="259" w:lineRule="auto"/>
        <w:ind w:left="426" w:right="340" w:hanging="426"/>
        <w:contextualSpacing/>
        <w:jc w:val="both"/>
        <w:rPr>
          <w:rFonts w:ascii="Arial" w:hAnsi="Arial" w:cs="Arial"/>
          <w:sz w:val="24"/>
          <w:szCs w:val="24"/>
          <w:lang w:eastAsia="en-US"/>
        </w:rPr>
      </w:pPr>
    </w:p>
    <w:p w14:paraId="5A0D344A" w14:textId="77777777" w:rsidR="00B10797" w:rsidRPr="00B10797" w:rsidRDefault="00B10797" w:rsidP="00B10797">
      <w:pPr>
        <w:spacing w:after="160" w:line="259" w:lineRule="auto"/>
        <w:ind w:left="426" w:right="340" w:hanging="426"/>
        <w:jc w:val="both"/>
        <w:rPr>
          <w:rFonts w:ascii="Arial" w:hAnsi="Arial" w:cs="Arial"/>
          <w:b/>
          <w:bCs/>
          <w:sz w:val="24"/>
          <w:szCs w:val="24"/>
          <w:lang w:val="es-ES"/>
        </w:rPr>
      </w:pPr>
      <w:r w:rsidRPr="00B10797">
        <w:rPr>
          <w:rFonts w:ascii="Arial" w:hAnsi="Arial" w:cs="Arial"/>
          <w:b/>
          <w:bCs/>
          <w:sz w:val="24"/>
          <w:szCs w:val="24"/>
          <w:lang w:eastAsia="en-US"/>
        </w:rPr>
        <w:t>P</w:t>
      </w:r>
      <w:r w:rsidRPr="00B10797">
        <w:rPr>
          <w:rFonts w:ascii="Arial" w:hAnsi="Arial" w:cs="Arial"/>
          <w:b/>
          <w:bCs/>
          <w:sz w:val="24"/>
          <w:szCs w:val="24"/>
          <w:lang w:val="es-ES"/>
        </w:rPr>
        <w:t>rocedimiento para pago al proveedor:</w:t>
      </w:r>
    </w:p>
    <w:p w14:paraId="479BD4E9" w14:textId="77777777" w:rsidR="00B10797" w:rsidRPr="00B10797" w:rsidRDefault="00B10797" w:rsidP="00B10797">
      <w:pPr>
        <w:spacing w:after="160" w:line="259" w:lineRule="auto"/>
        <w:ind w:left="426" w:right="340" w:hanging="426"/>
        <w:contextualSpacing/>
        <w:jc w:val="both"/>
        <w:rPr>
          <w:rFonts w:ascii="Arial" w:hAnsi="Arial" w:cs="Arial"/>
          <w:sz w:val="24"/>
          <w:szCs w:val="24"/>
          <w:lang w:eastAsia="en-US"/>
        </w:rPr>
      </w:pPr>
    </w:p>
    <w:p w14:paraId="4043BE85" w14:textId="77777777" w:rsidR="00B10797" w:rsidRPr="00B10797" w:rsidRDefault="00B10797" w:rsidP="00B10797">
      <w:pPr>
        <w:numPr>
          <w:ilvl w:val="3"/>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 xml:space="preserve">El proveedor adjudicado recopilará toda la información concerniente a la recaudación diaria a través de la solución ofertada y deberá enviar diariamente a EL MUNICIPIO un archivo electrónico de la recaudación del día inmediato anterior, a los correos: </w:t>
      </w:r>
      <w:hyperlink r:id="rId12" w:history="1">
        <w:r w:rsidRPr="00B10797">
          <w:rPr>
            <w:rFonts w:ascii="Arial" w:hAnsi="Arial" w:cs="Arial"/>
            <w:color w:val="000000"/>
            <w:sz w:val="24"/>
            <w:szCs w:val="24"/>
            <w:u w:val="single"/>
            <w:lang w:eastAsia="en-US"/>
          </w:rPr>
          <w:t>cromero@tlajomulco.gob.mx</w:t>
        </w:r>
      </w:hyperlink>
      <w:r w:rsidRPr="00B10797">
        <w:rPr>
          <w:rFonts w:ascii="Arial" w:hAnsi="Arial" w:cs="Arial"/>
          <w:color w:val="000000"/>
          <w:sz w:val="24"/>
          <w:szCs w:val="24"/>
          <w:lang w:eastAsia="en-US"/>
        </w:rPr>
        <w:t xml:space="preserve"> y </w:t>
      </w:r>
      <w:hyperlink r:id="rId13" w:history="1">
        <w:r w:rsidRPr="00B10797">
          <w:rPr>
            <w:rFonts w:ascii="Arial" w:hAnsi="Arial" w:cs="Arial"/>
            <w:color w:val="000000"/>
            <w:sz w:val="24"/>
            <w:szCs w:val="24"/>
            <w:u w:val="single"/>
            <w:lang w:eastAsia="en-US"/>
          </w:rPr>
          <w:t>yarias@tlajomulco.gob.mx</w:t>
        </w:r>
      </w:hyperlink>
      <w:r w:rsidRPr="00B10797">
        <w:rPr>
          <w:rFonts w:ascii="Arial" w:hAnsi="Arial" w:cs="Arial"/>
          <w:color w:val="000000"/>
          <w:sz w:val="24"/>
          <w:szCs w:val="24"/>
          <w:lang w:eastAsia="en-US"/>
        </w:rPr>
        <w:t xml:space="preserve">. EL MUNICIPIO podrá inconformarse, eso se establecerá en un plan de trabajo una vez adjudicado. </w:t>
      </w:r>
    </w:p>
    <w:p w14:paraId="01F0BFEC" w14:textId="77777777" w:rsidR="00B10797" w:rsidRPr="00B10797" w:rsidRDefault="00B10797" w:rsidP="00B10797">
      <w:pPr>
        <w:numPr>
          <w:ilvl w:val="3"/>
          <w:numId w:val="38"/>
        </w:numPr>
        <w:spacing w:after="160" w:line="259" w:lineRule="auto"/>
        <w:ind w:left="426" w:right="340" w:hanging="426"/>
        <w:contextualSpacing/>
        <w:jc w:val="both"/>
        <w:rPr>
          <w:rFonts w:ascii="Arial" w:hAnsi="Arial" w:cs="Arial"/>
          <w:color w:val="000000"/>
          <w:sz w:val="24"/>
          <w:szCs w:val="24"/>
          <w:lang w:eastAsia="en-US"/>
        </w:rPr>
      </w:pPr>
      <w:r w:rsidRPr="00B10797">
        <w:rPr>
          <w:rFonts w:ascii="Arial" w:hAnsi="Arial" w:cs="Arial"/>
          <w:color w:val="000000"/>
          <w:sz w:val="24"/>
          <w:szCs w:val="24"/>
          <w:lang w:eastAsia="en-US"/>
        </w:rPr>
        <w:t>EL MUNICIPIO pagará al proveedor adjudicado, una comisión por cada transacción de pago recibida, entendiendo que el proveedor adjudicado deberá enviar al término del mes, un resumen con el total de pagos procesados para que EL MUNICIPIO determine el importe a pagar por concepto de la contraprestación. Una vez efectuado el cálculo, el proveedor adjudicado procederá a realizar la factura correspondiente, misma que será enviada a EL MUNICIPIO para su proceso de pago.</w:t>
      </w:r>
    </w:p>
    <w:p w14:paraId="63AF5B0E" w14:textId="77777777" w:rsidR="00B10797" w:rsidRPr="00B10797" w:rsidRDefault="00B10797" w:rsidP="00B10797">
      <w:pPr>
        <w:spacing w:after="160" w:line="259" w:lineRule="auto"/>
        <w:ind w:left="426" w:right="340" w:hanging="426"/>
        <w:contextualSpacing/>
        <w:rPr>
          <w:rFonts w:cs="Times New Roman"/>
          <w:lang w:eastAsia="en-US"/>
        </w:rPr>
      </w:pPr>
    </w:p>
    <w:p w14:paraId="594512D9" w14:textId="77777777" w:rsidR="00B10797" w:rsidRPr="00D0229F" w:rsidRDefault="00B10797" w:rsidP="00B10797">
      <w:pPr>
        <w:widowControl w:val="0"/>
        <w:numPr>
          <w:ilvl w:val="0"/>
          <w:numId w:val="36"/>
        </w:numPr>
        <w:tabs>
          <w:tab w:val="left" w:pos="2261"/>
          <w:tab w:val="left" w:pos="2262"/>
        </w:tabs>
        <w:autoSpaceDE w:val="0"/>
        <w:autoSpaceDN w:val="0"/>
        <w:spacing w:before="113" w:after="0" w:line="271" w:lineRule="auto"/>
        <w:ind w:left="426" w:right="340" w:hanging="426"/>
        <w:jc w:val="both"/>
        <w:rPr>
          <w:rFonts w:cs="Times New Roman"/>
          <w:b/>
          <w:color w:val="000000"/>
          <w:sz w:val="18"/>
          <w:lang w:eastAsia="en-US"/>
        </w:rPr>
      </w:pPr>
      <w:r w:rsidRPr="00B10797">
        <w:rPr>
          <w:rFonts w:cs="Times New Roman"/>
          <w:b/>
          <w:color w:val="000000"/>
          <w:w w:val="95"/>
          <w:sz w:val="18"/>
          <w:lang w:eastAsia="en-US"/>
        </w:rPr>
        <w:t>Se</w:t>
      </w:r>
      <w:r w:rsidRPr="00B10797">
        <w:rPr>
          <w:rFonts w:cs="Times New Roman"/>
          <w:b/>
          <w:color w:val="000000"/>
          <w:spacing w:val="-7"/>
          <w:w w:val="95"/>
          <w:sz w:val="18"/>
          <w:lang w:eastAsia="en-US"/>
        </w:rPr>
        <w:t xml:space="preserve"> </w:t>
      </w:r>
      <w:r w:rsidRPr="00B10797">
        <w:rPr>
          <w:rFonts w:cs="Times New Roman"/>
          <w:b/>
          <w:color w:val="000000"/>
          <w:w w:val="95"/>
          <w:sz w:val="18"/>
          <w:lang w:eastAsia="en-US"/>
        </w:rPr>
        <w:t>solicitará</w:t>
      </w:r>
      <w:r w:rsidRPr="00B10797">
        <w:rPr>
          <w:rFonts w:cs="Times New Roman"/>
          <w:b/>
          <w:color w:val="000000"/>
          <w:spacing w:val="-6"/>
          <w:w w:val="95"/>
          <w:sz w:val="18"/>
          <w:lang w:eastAsia="en-US"/>
        </w:rPr>
        <w:t xml:space="preserve"> </w:t>
      </w:r>
      <w:r w:rsidRPr="00B10797">
        <w:rPr>
          <w:rFonts w:cs="Times New Roman"/>
          <w:b/>
          <w:color w:val="000000"/>
          <w:w w:val="95"/>
          <w:sz w:val="18"/>
          <w:lang w:eastAsia="en-US"/>
        </w:rPr>
        <w:t>carta</w:t>
      </w:r>
      <w:r w:rsidRPr="00B10797">
        <w:rPr>
          <w:rFonts w:cs="Times New Roman"/>
          <w:b/>
          <w:color w:val="000000"/>
          <w:spacing w:val="-7"/>
          <w:w w:val="95"/>
          <w:sz w:val="18"/>
          <w:lang w:eastAsia="en-US"/>
        </w:rPr>
        <w:t xml:space="preserve"> </w:t>
      </w:r>
      <w:r w:rsidRPr="00B10797">
        <w:rPr>
          <w:rFonts w:cs="Times New Roman"/>
          <w:b/>
          <w:color w:val="000000"/>
          <w:w w:val="95"/>
          <w:sz w:val="18"/>
          <w:lang w:eastAsia="en-US"/>
        </w:rPr>
        <w:t>de</w:t>
      </w:r>
      <w:r w:rsidRPr="00B10797">
        <w:rPr>
          <w:rFonts w:cs="Times New Roman"/>
          <w:b/>
          <w:color w:val="000000"/>
          <w:spacing w:val="-6"/>
          <w:w w:val="95"/>
          <w:sz w:val="18"/>
          <w:lang w:eastAsia="en-US"/>
        </w:rPr>
        <w:t xml:space="preserve"> </w:t>
      </w:r>
      <w:r w:rsidRPr="00B10797">
        <w:rPr>
          <w:rFonts w:cs="Times New Roman"/>
          <w:b/>
          <w:color w:val="000000"/>
          <w:w w:val="95"/>
          <w:sz w:val="18"/>
          <w:lang w:eastAsia="en-US"/>
        </w:rPr>
        <w:t>confidencialidad</w:t>
      </w:r>
      <w:r w:rsidRPr="00B10797">
        <w:rPr>
          <w:rFonts w:cs="Times New Roman"/>
          <w:b/>
          <w:color w:val="000000"/>
          <w:spacing w:val="-7"/>
          <w:w w:val="95"/>
          <w:sz w:val="18"/>
          <w:lang w:eastAsia="en-US"/>
        </w:rPr>
        <w:t xml:space="preserve"> </w:t>
      </w:r>
      <w:r w:rsidRPr="00B10797">
        <w:rPr>
          <w:rFonts w:cs="Times New Roman"/>
          <w:b/>
          <w:color w:val="000000"/>
          <w:w w:val="95"/>
          <w:sz w:val="18"/>
          <w:lang w:eastAsia="en-US"/>
        </w:rPr>
        <w:t>de</w:t>
      </w:r>
      <w:r w:rsidRPr="00B10797">
        <w:rPr>
          <w:rFonts w:cs="Times New Roman"/>
          <w:b/>
          <w:color w:val="000000"/>
          <w:spacing w:val="-7"/>
          <w:w w:val="95"/>
          <w:sz w:val="18"/>
          <w:lang w:eastAsia="en-US"/>
        </w:rPr>
        <w:t xml:space="preserve"> </w:t>
      </w:r>
      <w:r w:rsidRPr="00B10797">
        <w:rPr>
          <w:rFonts w:cs="Times New Roman"/>
          <w:b/>
          <w:color w:val="000000"/>
          <w:w w:val="95"/>
          <w:sz w:val="18"/>
          <w:lang w:eastAsia="en-US"/>
        </w:rPr>
        <w:t>información</w:t>
      </w:r>
      <w:r w:rsidRPr="00B10797">
        <w:rPr>
          <w:rFonts w:cs="Times New Roman"/>
          <w:b/>
          <w:color w:val="000000"/>
          <w:spacing w:val="-6"/>
          <w:w w:val="95"/>
          <w:sz w:val="18"/>
          <w:lang w:eastAsia="en-US"/>
        </w:rPr>
        <w:t xml:space="preserve"> </w:t>
      </w:r>
      <w:r w:rsidRPr="00B10797">
        <w:rPr>
          <w:rFonts w:cs="Times New Roman"/>
          <w:b/>
          <w:color w:val="000000"/>
          <w:w w:val="95"/>
          <w:sz w:val="18"/>
          <w:lang w:eastAsia="en-US"/>
        </w:rPr>
        <w:t>y</w:t>
      </w:r>
      <w:r w:rsidRPr="00B10797">
        <w:rPr>
          <w:rFonts w:cs="Times New Roman"/>
          <w:b/>
          <w:color w:val="000000"/>
          <w:spacing w:val="-6"/>
          <w:w w:val="95"/>
          <w:sz w:val="18"/>
          <w:lang w:eastAsia="en-US"/>
        </w:rPr>
        <w:t xml:space="preserve"> </w:t>
      </w:r>
      <w:r w:rsidRPr="00B10797">
        <w:rPr>
          <w:rFonts w:cs="Times New Roman"/>
          <w:b/>
          <w:color w:val="000000"/>
          <w:w w:val="95"/>
          <w:sz w:val="18"/>
          <w:lang w:eastAsia="en-US"/>
        </w:rPr>
        <w:t>de</w:t>
      </w:r>
      <w:r w:rsidRPr="00B10797">
        <w:rPr>
          <w:rFonts w:cs="Times New Roman"/>
          <w:b/>
          <w:color w:val="000000"/>
          <w:spacing w:val="-6"/>
          <w:w w:val="95"/>
          <w:sz w:val="18"/>
          <w:lang w:eastAsia="en-US"/>
        </w:rPr>
        <w:t xml:space="preserve"> </w:t>
      </w:r>
      <w:r w:rsidRPr="00B10797">
        <w:rPr>
          <w:rFonts w:cs="Times New Roman"/>
          <w:b/>
          <w:color w:val="000000"/>
          <w:w w:val="95"/>
          <w:sz w:val="18"/>
          <w:lang w:eastAsia="en-US"/>
        </w:rPr>
        <w:t>conflicto</w:t>
      </w:r>
      <w:r w:rsidRPr="00B10797">
        <w:rPr>
          <w:rFonts w:cs="Times New Roman"/>
          <w:b/>
          <w:color w:val="000000"/>
          <w:spacing w:val="-7"/>
          <w:w w:val="95"/>
          <w:sz w:val="18"/>
          <w:lang w:eastAsia="en-US"/>
        </w:rPr>
        <w:t xml:space="preserve"> </w:t>
      </w:r>
      <w:r w:rsidRPr="00B10797">
        <w:rPr>
          <w:rFonts w:cs="Times New Roman"/>
          <w:b/>
          <w:color w:val="000000"/>
          <w:w w:val="95"/>
          <w:sz w:val="18"/>
          <w:lang w:eastAsia="en-US"/>
        </w:rPr>
        <w:t>de</w:t>
      </w:r>
      <w:r w:rsidRPr="00B10797">
        <w:rPr>
          <w:rFonts w:cs="Times New Roman"/>
          <w:b/>
          <w:color w:val="000000"/>
          <w:spacing w:val="-6"/>
          <w:w w:val="95"/>
          <w:sz w:val="18"/>
          <w:lang w:eastAsia="en-US"/>
        </w:rPr>
        <w:t xml:space="preserve"> </w:t>
      </w:r>
      <w:r w:rsidRPr="00B10797">
        <w:rPr>
          <w:rFonts w:cs="Times New Roman"/>
          <w:b/>
          <w:color w:val="000000"/>
          <w:w w:val="95"/>
          <w:sz w:val="18"/>
          <w:lang w:eastAsia="en-US"/>
        </w:rPr>
        <w:t>interés</w:t>
      </w:r>
      <w:r w:rsidRPr="00B10797">
        <w:rPr>
          <w:rFonts w:cs="Times New Roman"/>
          <w:b/>
          <w:color w:val="000000"/>
          <w:spacing w:val="-7"/>
          <w:w w:val="95"/>
          <w:sz w:val="18"/>
          <w:lang w:eastAsia="en-US"/>
        </w:rPr>
        <w:t xml:space="preserve"> </w:t>
      </w:r>
      <w:r w:rsidRPr="00B10797">
        <w:rPr>
          <w:rFonts w:cs="Times New Roman"/>
          <w:b/>
          <w:color w:val="000000"/>
          <w:w w:val="95"/>
          <w:sz w:val="18"/>
          <w:lang w:eastAsia="en-US"/>
        </w:rPr>
        <w:t>a</w:t>
      </w:r>
      <w:r w:rsidRPr="00B10797">
        <w:rPr>
          <w:rFonts w:cs="Times New Roman"/>
          <w:b/>
          <w:color w:val="000000"/>
          <w:spacing w:val="-6"/>
          <w:w w:val="95"/>
          <w:sz w:val="18"/>
          <w:lang w:eastAsia="en-US"/>
        </w:rPr>
        <w:t xml:space="preserve"> </w:t>
      </w:r>
      <w:r w:rsidRPr="00B10797">
        <w:rPr>
          <w:rFonts w:cs="Times New Roman"/>
          <w:b/>
          <w:color w:val="000000"/>
          <w:w w:val="95"/>
          <w:sz w:val="18"/>
          <w:lang w:eastAsia="en-US"/>
        </w:rPr>
        <w:t>entera</w:t>
      </w:r>
      <w:r w:rsidRPr="00B10797">
        <w:rPr>
          <w:rFonts w:cs="Times New Roman"/>
          <w:b/>
          <w:color w:val="000000"/>
          <w:spacing w:val="-7"/>
          <w:w w:val="95"/>
          <w:sz w:val="18"/>
          <w:lang w:eastAsia="en-US"/>
        </w:rPr>
        <w:t xml:space="preserve"> </w:t>
      </w:r>
      <w:r w:rsidRPr="00B10797">
        <w:rPr>
          <w:rFonts w:cs="Times New Roman"/>
          <w:b/>
          <w:color w:val="000000"/>
          <w:w w:val="95"/>
          <w:sz w:val="18"/>
          <w:lang w:eastAsia="en-US"/>
        </w:rPr>
        <w:t>satisfacción del Municipio de Tlajomulco de Zúñiga,</w:t>
      </w:r>
      <w:r w:rsidRPr="00B10797">
        <w:rPr>
          <w:rFonts w:cs="Times New Roman"/>
          <w:b/>
          <w:color w:val="000000"/>
          <w:spacing w:val="-26"/>
          <w:w w:val="95"/>
          <w:sz w:val="18"/>
          <w:lang w:eastAsia="en-US"/>
        </w:rPr>
        <w:t xml:space="preserve"> </w:t>
      </w:r>
      <w:r w:rsidRPr="00B10797">
        <w:rPr>
          <w:rFonts w:cs="Times New Roman"/>
          <w:b/>
          <w:color w:val="000000"/>
          <w:w w:val="95"/>
          <w:sz w:val="18"/>
          <w:lang w:eastAsia="en-US"/>
        </w:rPr>
        <w:t>Jalisco.</w:t>
      </w:r>
    </w:p>
    <w:p w14:paraId="412E0CE9" w14:textId="77777777" w:rsidR="00D0229F" w:rsidRDefault="00D0229F" w:rsidP="00D0229F">
      <w:pPr>
        <w:widowControl w:val="0"/>
        <w:tabs>
          <w:tab w:val="left" w:pos="2261"/>
          <w:tab w:val="left" w:pos="2262"/>
        </w:tabs>
        <w:autoSpaceDE w:val="0"/>
        <w:autoSpaceDN w:val="0"/>
        <w:spacing w:before="113" w:after="0" w:line="271" w:lineRule="auto"/>
        <w:ind w:right="340"/>
        <w:jc w:val="both"/>
        <w:rPr>
          <w:rFonts w:cs="Times New Roman"/>
          <w:b/>
          <w:color w:val="000000"/>
          <w:w w:val="95"/>
          <w:sz w:val="18"/>
          <w:lang w:eastAsia="en-US"/>
        </w:rPr>
      </w:pPr>
    </w:p>
    <w:p w14:paraId="10BD604A" w14:textId="77777777" w:rsidR="00D0229F" w:rsidRDefault="00D0229F" w:rsidP="00D0229F">
      <w:pPr>
        <w:spacing w:after="0"/>
        <w:ind w:right="622"/>
        <w:jc w:val="both"/>
        <w:rPr>
          <w:rFonts w:ascii="Arial" w:eastAsia="Arial" w:hAnsi="Arial" w:cs="Arial"/>
          <w:sz w:val="20"/>
          <w:szCs w:val="20"/>
        </w:rPr>
      </w:pPr>
    </w:p>
    <w:p w14:paraId="0EB13FFC" w14:textId="77777777" w:rsidR="00D0229F" w:rsidRDefault="00D0229F" w:rsidP="00D0229F">
      <w:pPr>
        <w:spacing w:after="0"/>
        <w:ind w:right="622"/>
        <w:jc w:val="both"/>
        <w:rPr>
          <w:rFonts w:ascii="Arial" w:eastAsia="Arial" w:hAnsi="Arial" w:cs="Arial"/>
          <w:sz w:val="20"/>
          <w:szCs w:val="20"/>
        </w:rPr>
      </w:pPr>
    </w:p>
    <w:p w14:paraId="6343E11D" w14:textId="77777777" w:rsidR="00D0229F" w:rsidRDefault="00D0229F" w:rsidP="00D0229F">
      <w:pPr>
        <w:spacing w:after="0"/>
        <w:ind w:right="622"/>
        <w:jc w:val="both"/>
        <w:rPr>
          <w:rFonts w:ascii="Arial" w:eastAsia="Arial" w:hAnsi="Arial" w:cs="Arial"/>
          <w:sz w:val="20"/>
          <w:szCs w:val="20"/>
        </w:rPr>
      </w:pPr>
    </w:p>
    <w:p w14:paraId="6B0C5D96" w14:textId="77777777" w:rsidR="00D0229F" w:rsidRDefault="00D0229F" w:rsidP="00D0229F">
      <w:pPr>
        <w:spacing w:after="0"/>
        <w:ind w:right="622"/>
        <w:jc w:val="both"/>
        <w:rPr>
          <w:rFonts w:ascii="Arial" w:eastAsia="Arial" w:hAnsi="Arial" w:cs="Arial"/>
          <w:sz w:val="20"/>
          <w:szCs w:val="20"/>
        </w:rPr>
      </w:pPr>
    </w:p>
    <w:p w14:paraId="49E4083D" w14:textId="77777777" w:rsidR="00D0229F" w:rsidRDefault="00D0229F" w:rsidP="00D0229F">
      <w:pPr>
        <w:spacing w:after="0"/>
        <w:ind w:right="622"/>
        <w:jc w:val="both"/>
        <w:rPr>
          <w:rFonts w:ascii="Arial" w:eastAsia="Arial" w:hAnsi="Arial" w:cs="Arial"/>
          <w:sz w:val="20"/>
          <w:szCs w:val="20"/>
        </w:rPr>
      </w:pPr>
    </w:p>
    <w:p w14:paraId="0B460476" w14:textId="77777777" w:rsidR="00D0229F" w:rsidRDefault="00D0229F" w:rsidP="00D0229F">
      <w:pPr>
        <w:spacing w:after="0"/>
        <w:ind w:right="622"/>
        <w:jc w:val="both"/>
        <w:rPr>
          <w:rFonts w:ascii="Arial" w:eastAsia="Arial" w:hAnsi="Arial" w:cs="Arial"/>
          <w:sz w:val="20"/>
          <w:szCs w:val="20"/>
        </w:rPr>
      </w:pPr>
    </w:p>
    <w:p w14:paraId="7E662218" w14:textId="77777777" w:rsidR="00D0229F" w:rsidRDefault="00D0229F" w:rsidP="00D0229F">
      <w:pPr>
        <w:spacing w:after="0"/>
        <w:ind w:right="622"/>
        <w:jc w:val="both"/>
        <w:rPr>
          <w:rFonts w:ascii="Arial" w:eastAsia="Arial" w:hAnsi="Arial" w:cs="Arial"/>
          <w:sz w:val="20"/>
          <w:szCs w:val="20"/>
        </w:rPr>
      </w:pPr>
    </w:p>
    <w:p w14:paraId="6A3D379D" w14:textId="77777777" w:rsidR="00D0229F" w:rsidRDefault="00D0229F" w:rsidP="00D0229F">
      <w:pPr>
        <w:spacing w:after="0"/>
        <w:ind w:right="622"/>
        <w:jc w:val="both"/>
        <w:rPr>
          <w:rFonts w:ascii="Arial" w:eastAsia="Arial" w:hAnsi="Arial" w:cs="Arial"/>
          <w:sz w:val="20"/>
          <w:szCs w:val="20"/>
        </w:rPr>
      </w:pPr>
    </w:p>
    <w:p w14:paraId="0691E109" w14:textId="77777777" w:rsidR="00D0229F" w:rsidRDefault="00D0229F" w:rsidP="00D0229F">
      <w:pPr>
        <w:spacing w:after="0"/>
        <w:ind w:right="622"/>
        <w:jc w:val="both"/>
        <w:rPr>
          <w:rFonts w:ascii="Arial" w:eastAsia="Arial" w:hAnsi="Arial" w:cs="Arial"/>
          <w:sz w:val="20"/>
          <w:szCs w:val="20"/>
        </w:rPr>
      </w:pPr>
    </w:p>
    <w:p w14:paraId="4147C3D3" w14:textId="77777777" w:rsidR="00D0229F" w:rsidRDefault="00D0229F" w:rsidP="00D0229F">
      <w:pPr>
        <w:spacing w:after="0"/>
        <w:ind w:right="622"/>
        <w:jc w:val="both"/>
        <w:rPr>
          <w:rFonts w:ascii="Arial" w:eastAsia="Arial" w:hAnsi="Arial" w:cs="Arial"/>
          <w:sz w:val="20"/>
          <w:szCs w:val="20"/>
        </w:rPr>
      </w:pPr>
    </w:p>
    <w:p w14:paraId="4C7D90EC" w14:textId="77777777" w:rsidR="00D0229F" w:rsidRDefault="00D0229F" w:rsidP="00D0229F">
      <w:pPr>
        <w:spacing w:after="0"/>
        <w:ind w:right="622"/>
        <w:jc w:val="both"/>
        <w:rPr>
          <w:rFonts w:ascii="Arial" w:eastAsia="Arial" w:hAnsi="Arial" w:cs="Arial"/>
          <w:sz w:val="20"/>
          <w:szCs w:val="20"/>
        </w:rPr>
      </w:pPr>
    </w:p>
    <w:p w14:paraId="53F0B882" w14:textId="77777777" w:rsidR="00D0229F" w:rsidRDefault="00D0229F" w:rsidP="00D0229F">
      <w:pPr>
        <w:spacing w:after="0"/>
        <w:ind w:right="622"/>
        <w:jc w:val="both"/>
        <w:rPr>
          <w:rFonts w:ascii="Arial" w:eastAsia="Arial" w:hAnsi="Arial" w:cs="Arial"/>
          <w:sz w:val="20"/>
          <w:szCs w:val="20"/>
        </w:rPr>
      </w:pPr>
    </w:p>
    <w:p w14:paraId="2A0B3970" w14:textId="77777777" w:rsidR="00D0229F" w:rsidRDefault="00D0229F" w:rsidP="00D0229F">
      <w:pPr>
        <w:spacing w:after="0"/>
        <w:ind w:right="622"/>
        <w:jc w:val="both"/>
        <w:rPr>
          <w:rFonts w:ascii="Arial" w:eastAsia="Arial" w:hAnsi="Arial" w:cs="Arial"/>
          <w:sz w:val="20"/>
          <w:szCs w:val="20"/>
        </w:rPr>
      </w:pPr>
    </w:p>
    <w:p w14:paraId="28DF20E1" w14:textId="77777777" w:rsidR="00D0229F" w:rsidRDefault="00D0229F" w:rsidP="00D0229F">
      <w:pPr>
        <w:spacing w:after="0"/>
        <w:ind w:right="622"/>
        <w:jc w:val="both"/>
        <w:rPr>
          <w:rFonts w:ascii="Arial" w:eastAsia="Arial" w:hAnsi="Arial" w:cs="Arial"/>
          <w:sz w:val="20"/>
          <w:szCs w:val="20"/>
        </w:rPr>
      </w:pPr>
    </w:p>
    <w:p w14:paraId="4C23AE2E" w14:textId="77777777" w:rsidR="00D0229F" w:rsidRPr="00315BDF" w:rsidRDefault="00D0229F" w:rsidP="00D0229F">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0FDDF680" w14:textId="3C1C7478" w:rsidR="00D0229F" w:rsidRPr="00315BDF" w:rsidRDefault="00D0229F" w:rsidP="00D0229F">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-3</w:t>
      </w:r>
      <w:r>
        <w:rPr>
          <w:rFonts w:ascii="Arial" w:hAnsi="Arial" w:cs="Arial"/>
          <w:sz w:val="28"/>
          <w:szCs w:val="28"/>
        </w:rPr>
        <w:t>7</w:t>
      </w:r>
      <w:r w:rsidRPr="00315BDF">
        <w:rPr>
          <w:rFonts w:ascii="Arial" w:hAnsi="Arial" w:cs="Arial"/>
          <w:sz w:val="28"/>
          <w:szCs w:val="28"/>
        </w:rPr>
        <w:t>/202</w:t>
      </w:r>
      <w:r>
        <w:rPr>
          <w:rFonts w:ascii="Arial" w:hAnsi="Arial" w:cs="Arial"/>
          <w:sz w:val="28"/>
          <w:szCs w:val="28"/>
        </w:rPr>
        <w:t>4</w:t>
      </w:r>
    </w:p>
    <w:p w14:paraId="51465388" w14:textId="77777777" w:rsidR="00D0229F" w:rsidRPr="00315BDF" w:rsidRDefault="00D0229F" w:rsidP="00D0229F">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479"/>
        <w:gridCol w:w="4477"/>
      </w:tblGrid>
      <w:tr w:rsidR="00D0229F" w:rsidRPr="00315BDF" w14:paraId="1E639068" w14:textId="77777777" w:rsidTr="00180B73">
        <w:tc>
          <w:tcPr>
            <w:tcW w:w="9054" w:type="dxa"/>
            <w:gridSpan w:val="2"/>
          </w:tcPr>
          <w:p w14:paraId="11FF69BE" w14:textId="77777777" w:rsidR="00D0229F" w:rsidRPr="00315BDF" w:rsidRDefault="00D0229F" w:rsidP="00180B73">
            <w:pPr>
              <w:jc w:val="center"/>
              <w:rPr>
                <w:rFonts w:ascii="Arial" w:hAnsi="Arial" w:cs="Arial"/>
              </w:rPr>
            </w:pPr>
            <w:r w:rsidRPr="00315BDF">
              <w:rPr>
                <w:rFonts w:ascii="Arial" w:hAnsi="Arial" w:cs="Arial"/>
                <w:noProof/>
              </w:rPr>
              <w:drawing>
                <wp:inline distT="0" distB="0" distL="0" distR="0" wp14:anchorId="08A745D1" wp14:editId="142E1189">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E884FA1" w14:textId="77777777" w:rsidR="00D0229F" w:rsidRPr="00315BDF" w:rsidRDefault="00D0229F" w:rsidP="00180B73">
            <w:pPr>
              <w:rPr>
                <w:rFonts w:ascii="Arial" w:hAnsi="Arial" w:cs="Arial"/>
              </w:rPr>
            </w:pPr>
          </w:p>
        </w:tc>
      </w:tr>
      <w:tr w:rsidR="00D0229F" w:rsidRPr="00315BDF" w14:paraId="20B4500D" w14:textId="77777777" w:rsidTr="00180B73">
        <w:tc>
          <w:tcPr>
            <w:tcW w:w="9054" w:type="dxa"/>
            <w:gridSpan w:val="2"/>
          </w:tcPr>
          <w:p w14:paraId="6CA7B31B" w14:textId="77777777" w:rsidR="00D0229F" w:rsidRPr="00315BDF" w:rsidRDefault="00D0229F" w:rsidP="00180B73">
            <w:pPr>
              <w:jc w:val="center"/>
              <w:rPr>
                <w:rFonts w:ascii="Arial" w:hAnsi="Arial" w:cs="Arial"/>
                <w:b/>
              </w:rPr>
            </w:pPr>
            <w:r w:rsidRPr="00315BDF">
              <w:rPr>
                <w:rFonts w:ascii="Arial" w:hAnsi="Arial" w:cs="Arial"/>
                <w:b/>
              </w:rPr>
              <w:t>MUNICIPIO DE TLAJOMULCO DE ZÚÑIGA, JALISCO</w:t>
            </w:r>
          </w:p>
          <w:p w14:paraId="788EFE07" w14:textId="77777777" w:rsidR="00D0229F" w:rsidRPr="00315BDF" w:rsidRDefault="00D0229F" w:rsidP="00180B73">
            <w:pPr>
              <w:jc w:val="center"/>
              <w:rPr>
                <w:rFonts w:ascii="Arial" w:hAnsi="Arial" w:cs="Arial"/>
              </w:rPr>
            </w:pPr>
            <w:r w:rsidRPr="00315BDF">
              <w:rPr>
                <w:rFonts w:ascii="Arial" w:hAnsi="Arial" w:cs="Arial"/>
                <w:b/>
              </w:rPr>
              <w:t>DIRECCIÓN DE RECURSOS MATERIALES</w:t>
            </w:r>
          </w:p>
        </w:tc>
      </w:tr>
      <w:tr w:rsidR="00D0229F" w:rsidRPr="00315BDF" w14:paraId="1A1D83A6" w14:textId="77777777" w:rsidTr="00180B73">
        <w:tc>
          <w:tcPr>
            <w:tcW w:w="9054" w:type="dxa"/>
            <w:gridSpan w:val="2"/>
          </w:tcPr>
          <w:p w14:paraId="406FBFCA" w14:textId="77777777" w:rsidR="00D0229F" w:rsidRPr="00315BDF" w:rsidRDefault="00D0229F" w:rsidP="00180B73">
            <w:pPr>
              <w:jc w:val="center"/>
              <w:rPr>
                <w:rFonts w:ascii="Arial" w:hAnsi="Arial" w:cs="Arial"/>
              </w:rPr>
            </w:pPr>
            <w:r w:rsidRPr="00315BDF">
              <w:rPr>
                <w:rFonts w:ascii="Arial" w:hAnsi="Arial" w:cs="Arial"/>
              </w:rPr>
              <w:t>DATOS DE LICITACIÓN</w:t>
            </w:r>
          </w:p>
        </w:tc>
      </w:tr>
      <w:tr w:rsidR="00D0229F" w:rsidRPr="00315BDF" w14:paraId="14E4BC8E" w14:textId="77777777" w:rsidTr="00180B73">
        <w:tc>
          <w:tcPr>
            <w:tcW w:w="9054" w:type="dxa"/>
            <w:gridSpan w:val="2"/>
          </w:tcPr>
          <w:p w14:paraId="795033EB" w14:textId="77777777" w:rsidR="00D0229F" w:rsidRPr="00315BDF" w:rsidRDefault="00D0229F" w:rsidP="00180B73">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2316E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D0229F" w:rsidRPr="00315BDF" w14:paraId="68AA52BF" w14:textId="77777777" w:rsidTr="00180B73">
        <w:trPr>
          <w:trHeight w:val="1662"/>
        </w:trPr>
        <w:tc>
          <w:tcPr>
            <w:tcW w:w="4527" w:type="dxa"/>
          </w:tcPr>
          <w:p w14:paraId="26224291" w14:textId="77777777" w:rsidR="00D0229F" w:rsidRPr="00315BDF" w:rsidRDefault="00D0229F" w:rsidP="00180B73">
            <w:pPr>
              <w:jc w:val="both"/>
              <w:rPr>
                <w:rFonts w:ascii="Arial" w:hAnsi="Arial" w:cs="Arial"/>
              </w:rPr>
            </w:pPr>
          </w:p>
        </w:tc>
        <w:tc>
          <w:tcPr>
            <w:tcW w:w="4527" w:type="dxa"/>
          </w:tcPr>
          <w:p w14:paraId="11A45700" w14:textId="3B7534FA" w:rsidR="00D0229F" w:rsidRPr="008A22EE" w:rsidRDefault="00D0229F" w:rsidP="00D0229F">
            <w:pPr>
              <w:ind w:right="47"/>
              <w:jc w:val="both"/>
              <w:rPr>
                <w:rFonts w:ascii="Arial" w:eastAsia="Arial" w:hAnsi="Arial" w:cs="Arial"/>
                <w:b/>
              </w:rPr>
            </w:pPr>
            <w:r w:rsidRPr="00D0229F">
              <w:rPr>
                <w:rFonts w:ascii="Arial" w:eastAsia="Arial" w:hAnsi="Arial" w:cs="Arial"/>
                <w:b/>
                <w:bCs/>
              </w:rPr>
              <w:t>OM-37/2024</w:t>
            </w:r>
            <w:r>
              <w:rPr>
                <w:rFonts w:ascii="Arial" w:eastAsia="Arial" w:hAnsi="Arial" w:cs="Arial"/>
                <w:b/>
                <w:bCs/>
              </w:rPr>
              <w:t xml:space="preserve"> </w:t>
            </w:r>
            <w:r w:rsidRPr="00D0229F">
              <w:rPr>
                <w:rFonts w:ascii="Arial" w:eastAsia="Arial" w:hAnsi="Arial" w:cs="Arial"/>
                <w:b/>
                <w:bCs/>
              </w:rPr>
              <w:t>“ADQUISICIÓN DEL SERVICIO PAGOS ELECTRÓNICOS Y/O DIGITALES PARA EL GOBIERNO MUNICIPAL DE TLAJOMULCO DE ZÚÑIGA, JALISCO”</w:t>
            </w:r>
          </w:p>
        </w:tc>
      </w:tr>
      <w:tr w:rsidR="00D0229F" w:rsidRPr="00315BDF" w14:paraId="3C2FD06E" w14:textId="77777777" w:rsidTr="00180B73">
        <w:tc>
          <w:tcPr>
            <w:tcW w:w="9054" w:type="dxa"/>
            <w:gridSpan w:val="2"/>
          </w:tcPr>
          <w:p w14:paraId="6935489E" w14:textId="77777777" w:rsidR="00D0229F" w:rsidRPr="00315BDF" w:rsidRDefault="00D0229F" w:rsidP="00180B73">
            <w:pPr>
              <w:jc w:val="center"/>
              <w:rPr>
                <w:rFonts w:ascii="Arial" w:hAnsi="Arial" w:cs="Arial"/>
                <w:b/>
              </w:rPr>
            </w:pPr>
            <w:r w:rsidRPr="00315BDF">
              <w:rPr>
                <w:rFonts w:ascii="Arial" w:hAnsi="Arial" w:cs="Arial"/>
                <w:b/>
              </w:rPr>
              <w:t>DATOS DEL LICITANTE</w:t>
            </w:r>
          </w:p>
        </w:tc>
      </w:tr>
      <w:tr w:rsidR="00D0229F" w:rsidRPr="00315BDF" w14:paraId="4459199E" w14:textId="77777777" w:rsidTr="00180B73">
        <w:tc>
          <w:tcPr>
            <w:tcW w:w="4527" w:type="dxa"/>
          </w:tcPr>
          <w:p w14:paraId="115BEF8B" w14:textId="77777777" w:rsidR="00D0229F" w:rsidRPr="00315BDF" w:rsidRDefault="00D0229F" w:rsidP="00180B73">
            <w:pPr>
              <w:jc w:val="both"/>
              <w:rPr>
                <w:rFonts w:ascii="Arial" w:hAnsi="Arial" w:cs="Arial"/>
              </w:rPr>
            </w:pPr>
            <w:r w:rsidRPr="00315BDF">
              <w:rPr>
                <w:rFonts w:ascii="Arial" w:hAnsi="Arial" w:cs="Arial"/>
              </w:rPr>
              <w:t xml:space="preserve">LICITANTE </w:t>
            </w:r>
          </w:p>
        </w:tc>
        <w:tc>
          <w:tcPr>
            <w:tcW w:w="4527" w:type="dxa"/>
          </w:tcPr>
          <w:p w14:paraId="0F016A56" w14:textId="77777777" w:rsidR="00D0229F" w:rsidRPr="00315BDF" w:rsidRDefault="00D0229F" w:rsidP="00180B73">
            <w:pPr>
              <w:jc w:val="both"/>
              <w:rPr>
                <w:rFonts w:ascii="Arial" w:hAnsi="Arial" w:cs="Arial"/>
              </w:rPr>
            </w:pPr>
          </w:p>
        </w:tc>
      </w:tr>
      <w:tr w:rsidR="00D0229F" w:rsidRPr="00315BDF" w14:paraId="6E7639A0" w14:textId="77777777" w:rsidTr="00180B73">
        <w:tc>
          <w:tcPr>
            <w:tcW w:w="4527" w:type="dxa"/>
          </w:tcPr>
          <w:p w14:paraId="29389AF7" w14:textId="77777777" w:rsidR="00D0229F" w:rsidRPr="00315BDF" w:rsidRDefault="00D0229F" w:rsidP="00180B73">
            <w:pPr>
              <w:jc w:val="both"/>
              <w:rPr>
                <w:rFonts w:ascii="Arial" w:hAnsi="Arial" w:cs="Arial"/>
              </w:rPr>
            </w:pPr>
            <w:r w:rsidRPr="00315BDF">
              <w:rPr>
                <w:rFonts w:ascii="Arial" w:hAnsi="Arial" w:cs="Arial"/>
              </w:rPr>
              <w:t>R. F. C.</w:t>
            </w:r>
          </w:p>
        </w:tc>
        <w:tc>
          <w:tcPr>
            <w:tcW w:w="4527" w:type="dxa"/>
          </w:tcPr>
          <w:p w14:paraId="7B9DC407" w14:textId="77777777" w:rsidR="00D0229F" w:rsidRPr="00315BDF" w:rsidRDefault="00D0229F" w:rsidP="00180B73">
            <w:pPr>
              <w:jc w:val="both"/>
              <w:rPr>
                <w:rFonts w:ascii="Arial" w:hAnsi="Arial" w:cs="Arial"/>
              </w:rPr>
            </w:pPr>
          </w:p>
        </w:tc>
      </w:tr>
      <w:tr w:rsidR="00D0229F" w:rsidRPr="00315BDF" w14:paraId="792FD3EF" w14:textId="77777777" w:rsidTr="00180B73">
        <w:tc>
          <w:tcPr>
            <w:tcW w:w="4527" w:type="dxa"/>
          </w:tcPr>
          <w:p w14:paraId="488D9D58" w14:textId="77777777" w:rsidR="00D0229F" w:rsidRPr="00315BDF" w:rsidRDefault="00D0229F" w:rsidP="00180B73">
            <w:pPr>
              <w:jc w:val="both"/>
              <w:rPr>
                <w:rFonts w:ascii="Arial" w:hAnsi="Arial" w:cs="Arial"/>
              </w:rPr>
            </w:pPr>
            <w:r w:rsidRPr="00315BDF">
              <w:rPr>
                <w:rFonts w:ascii="Arial" w:hAnsi="Arial" w:cs="Arial"/>
              </w:rPr>
              <w:t>NO. DE PROVEEDOR (PARA EL CASO DE CONTAR CON NÚMERO)</w:t>
            </w:r>
          </w:p>
        </w:tc>
        <w:tc>
          <w:tcPr>
            <w:tcW w:w="4527" w:type="dxa"/>
          </w:tcPr>
          <w:p w14:paraId="7BDA1A4C" w14:textId="77777777" w:rsidR="00D0229F" w:rsidRPr="00315BDF" w:rsidRDefault="00D0229F" w:rsidP="00180B73">
            <w:pPr>
              <w:tabs>
                <w:tab w:val="left" w:pos="1628"/>
              </w:tabs>
              <w:jc w:val="both"/>
              <w:rPr>
                <w:rFonts w:ascii="Arial" w:hAnsi="Arial" w:cs="Arial"/>
              </w:rPr>
            </w:pPr>
          </w:p>
        </w:tc>
      </w:tr>
      <w:tr w:rsidR="00D0229F" w:rsidRPr="00315BDF" w14:paraId="17B2C740" w14:textId="77777777" w:rsidTr="00180B73">
        <w:tc>
          <w:tcPr>
            <w:tcW w:w="4527" w:type="dxa"/>
          </w:tcPr>
          <w:p w14:paraId="3AE2819E" w14:textId="77777777" w:rsidR="00D0229F" w:rsidRPr="00315BDF" w:rsidRDefault="00D0229F" w:rsidP="00180B73">
            <w:pPr>
              <w:jc w:val="both"/>
              <w:rPr>
                <w:rFonts w:ascii="Arial" w:hAnsi="Arial" w:cs="Arial"/>
              </w:rPr>
            </w:pPr>
            <w:r w:rsidRPr="00315BDF">
              <w:rPr>
                <w:rFonts w:ascii="Arial" w:hAnsi="Arial" w:cs="Arial"/>
              </w:rPr>
              <w:t>NOMBRE DE REPRESENTANTE</w:t>
            </w:r>
          </w:p>
        </w:tc>
        <w:tc>
          <w:tcPr>
            <w:tcW w:w="4527" w:type="dxa"/>
          </w:tcPr>
          <w:p w14:paraId="1E9365BD" w14:textId="77777777" w:rsidR="00D0229F" w:rsidRPr="00315BDF" w:rsidRDefault="00D0229F" w:rsidP="00180B73">
            <w:pPr>
              <w:jc w:val="both"/>
              <w:rPr>
                <w:rFonts w:ascii="Arial" w:hAnsi="Arial" w:cs="Arial"/>
              </w:rPr>
            </w:pPr>
          </w:p>
        </w:tc>
      </w:tr>
      <w:tr w:rsidR="00D0229F" w:rsidRPr="00315BDF" w14:paraId="46AE82E1" w14:textId="77777777" w:rsidTr="00180B73">
        <w:tc>
          <w:tcPr>
            <w:tcW w:w="4527" w:type="dxa"/>
          </w:tcPr>
          <w:p w14:paraId="40928F95" w14:textId="77777777" w:rsidR="00D0229F" w:rsidRPr="00315BDF" w:rsidRDefault="00D0229F" w:rsidP="00180B73">
            <w:pPr>
              <w:jc w:val="both"/>
              <w:rPr>
                <w:rFonts w:ascii="Arial" w:hAnsi="Arial" w:cs="Arial"/>
              </w:rPr>
            </w:pPr>
            <w:r w:rsidRPr="00315BDF">
              <w:rPr>
                <w:rFonts w:ascii="Arial" w:hAnsi="Arial" w:cs="Arial"/>
              </w:rPr>
              <w:t>TELÉFONO CELULAR DE CONTACTO</w:t>
            </w:r>
          </w:p>
        </w:tc>
        <w:tc>
          <w:tcPr>
            <w:tcW w:w="4527" w:type="dxa"/>
          </w:tcPr>
          <w:p w14:paraId="519B1CD9" w14:textId="77777777" w:rsidR="00D0229F" w:rsidRPr="00315BDF" w:rsidRDefault="00D0229F" w:rsidP="00180B73">
            <w:pPr>
              <w:jc w:val="both"/>
              <w:rPr>
                <w:rFonts w:ascii="Arial" w:hAnsi="Arial" w:cs="Arial"/>
              </w:rPr>
            </w:pPr>
          </w:p>
        </w:tc>
      </w:tr>
      <w:tr w:rsidR="00D0229F" w:rsidRPr="00315BDF" w14:paraId="18AFBBE0" w14:textId="77777777" w:rsidTr="00180B73">
        <w:trPr>
          <w:trHeight w:val="442"/>
        </w:trPr>
        <w:tc>
          <w:tcPr>
            <w:tcW w:w="4527" w:type="dxa"/>
          </w:tcPr>
          <w:p w14:paraId="2FDFC79B" w14:textId="77777777" w:rsidR="00D0229F" w:rsidRPr="00315BDF" w:rsidRDefault="00D0229F" w:rsidP="00180B73">
            <w:pPr>
              <w:jc w:val="both"/>
              <w:rPr>
                <w:rFonts w:ascii="Arial" w:hAnsi="Arial" w:cs="Arial"/>
              </w:rPr>
            </w:pPr>
            <w:r w:rsidRPr="00315BDF">
              <w:rPr>
                <w:rFonts w:ascii="Arial" w:hAnsi="Arial" w:cs="Arial"/>
              </w:rPr>
              <w:t xml:space="preserve">CORREO ELECTRÓNICO </w:t>
            </w:r>
          </w:p>
        </w:tc>
        <w:tc>
          <w:tcPr>
            <w:tcW w:w="4527" w:type="dxa"/>
          </w:tcPr>
          <w:p w14:paraId="36F9654B" w14:textId="77777777" w:rsidR="00D0229F" w:rsidRPr="00315BDF" w:rsidRDefault="00D0229F" w:rsidP="00180B73">
            <w:pPr>
              <w:jc w:val="both"/>
              <w:rPr>
                <w:rFonts w:ascii="Arial" w:hAnsi="Arial" w:cs="Arial"/>
              </w:rPr>
            </w:pPr>
          </w:p>
        </w:tc>
      </w:tr>
      <w:tr w:rsidR="00D0229F" w:rsidRPr="00315BDF" w14:paraId="05D700DD" w14:textId="77777777" w:rsidTr="00180B73">
        <w:tc>
          <w:tcPr>
            <w:tcW w:w="9054" w:type="dxa"/>
            <w:gridSpan w:val="2"/>
          </w:tcPr>
          <w:p w14:paraId="28C73ABF" w14:textId="77777777" w:rsidR="00D0229F" w:rsidRPr="00315BDF" w:rsidRDefault="00D0229F" w:rsidP="00180B73">
            <w:pPr>
              <w:jc w:val="center"/>
              <w:rPr>
                <w:rFonts w:ascii="Arial" w:hAnsi="Arial" w:cs="Arial"/>
              </w:rPr>
            </w:pPr>
          </w:p>
          <w:p w14:paraId="7E2577F7" w14:textId="77777777" w:rsidR="00D0229F" w:rsidRPr="00315BDF" w:rsidRDefault="00D0229F" w:rsidP="00180B73">
            <w:pPr>
              <w:jc w:val="center"/>
              <w:rPr>
                <w:rFonts w:ascii="Arial" w:hAnsi="Arial" w:cs="Arial"/>
              </w:rPr>
            </w:pPr>
            <w:r w:rsidRPr="00315BDF">
              <w:rPr>
                <w:rFonts w:ascii="Arial" w:hAnsi="Arial" w:cs="Arial"/>
              </w:rPr>
              <w:t>Sello autorización área responsable</w:t>
            </w:r>
          </w:p>
          <w:p w14:paraId="7E7842FA" w14:textId="77777777" w:rsidR="00D0229F" w:rsidRPr="00315BDF" w:rsidRDefault="00D0229F" w:rsidP="00180B73">
            <w:pPr>
              <w:rPr>
                <w:rFonts w:ascii="Arial" w:hAnsi="Arial" w:cs="Arial"/>
              </w:rPr>
            </w:pPr>
          </w:p>
          <w:p w14:paraId="66AE6196" w14:textId="77777777" w:rsidR="00D0229F" w:rsidRDefault="00D0229F" w:rsidP="00180B73">
            <w:pPr>
              <w:rPr>
                <w:rFonts w:ascii="Arial" w:hAnsi="Arial" w:cs="Arial"/>
              </w:rPr>
            </w:pPr>
          </w:p>
          <w:p w14:paraId="4AE29F91" w14:textId="77777777" w:rsidR="00D0229F" w:rsidRPr="00315BDF" w:rsidRDefault="00D0229F" w:rsidP="00180B73">
            <w:pPr>
              <w:rPr>
                <w:rFonts w:ascii="Arial" w:hAnsi="Arial" w:cs="Arial"/>
              </w:rPr>
            </w:pPr>
          </w:p>
          <w:p w14:paraId="731062FA" w14:textId="77777777" w:rsidR="00D0229F" w:rsidRDefault="00D0229F" w:rsidP="00180B73">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56B200D6" w14:textId="77777777" w:rsidR="00D0229F" w:rsidRPr="005934B6" w:rsidRDefault="00D0229F" w:rsidP="00180B73">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2448E013" w14:textId="77777777" w:rsidR="00D0229F" w:rsidRPr="00315BDF" w:rsidRDefault="00D0229F" w:rsidP="00D0229F">
      <w:pPr>
        <w:spacing w:after="0"/>
        <w:rPr>
          <w:rFonts w:ascii="Arial" w:hAnsi="Arial" w:cs="Arial"/>
        </w:rPr>
      </w:pPr>
    </w:p>
    <w:p w14:paraId="1AC8FED0" w14:textId="77777777" w:rsidR="00D0229F" w:rsidRPr="00315BDF" w:rsidRDefault="00D0229F" w:rsidP="00D0229F">
      <w:pPr>
        <w:spacing w:after="0"/>
        <w:rPr>
          <w:rFonts w:ascii="Arial" w:hAnsi="Arial" w:cs="Arial"/>
        </w:rPr>
      </w:pPr>
    </w:p>
    <w:p w14:paraId="2BE43719" w14:textId="77777777" w:rsidR="00D0229F" w:rsidRPr="00196C7D" w:rsidRDefault="00D0229F" w:rsidP="00D0229F">
      <w:pPr>
        <w:spacing w:after="0"/>
        <w:rPr>
          <w:rFonts w:ascii="Arial" w:hAnsi="Arial" w:cs="Arial"/>
          <w:sz w:val="20"/>
          <w:szCs w:val="20"/>
        </w:rPr>
      </w:pPr>
      <w:r w:rsidRPr="00315BDF">
        <w:rPr>
          <w:rFonts w:ascii="Arial" w:hAnsi="Arial" w:cs="Arial"/>
          <w:sz w:val="20"/>
          <w:szCs w:val="20"/>
        </w:rPr>
        <w:t>Favor de llenar a máquina o con letra de molde</w:t>
      </w:r>
    </w:p>
    <w:p w14:paraId="6D228322" w14:textId="77777777" w:rsidR="00D0229F" w:rsidRDefault="00D0229F" w:rsidP="00D0229F">
      <w:pPr>
        <w:spacing w:after="0"/>
        <w:jc w:val="both"/>
        <w:rPr>
          <w:rFonts w:ascii="Arial" w:hAnsi="Arial" w:cs="Arial"/>
          <w:sz w:val="20"/>
          <w:szCs w:val="20"/>
        </w:rPr>
      </w:pPr>
    </w:p>
    <w:p w14:paraId="600DB360" w14:textId="77777777" w:rsidR="00D0229F" w:rsidRPr="00EB36C1" w:rsidRDefault="00D0229F" w:rsidP="00D0229F">
      <w:pPr>
        <w:spacing w:after="160" w:line="259" w:lineRule="auto"/>
        <w:ind w:right="616"/>
        <w:contextualSpacing/>
        <w:jc w:val="both"/>
        <w:rPr>
          <w:rFonts w:ascii="Arial" w:hAnsi="Arial" w:cs="Arial"/>
          <w:lang w:eastAsia="en-US"/>
        </w:rPr>
      </w:pPr>
    </w:p>
    <w:p w14:paraId="34E52C14" w14:textId="77777777" w:rsidR="00D0229F" w:rsidRPr="00B10797" w:rsidRDefault="00D0229F" w:rsidP="00D0229F">
      <w:pPr>
        <w:widowControl w:val="0"/>
        <w:tabs>
          <w:tab w:val="left" w:pos="2261"/>
          <w:tab w:val="left" w:pos="2262"/>
        </w:tabs>
        <w:autoSpaceDE w:val="0"/>
        <w:autoSpaceDN w:val="0"/>
        <w:spacing w:before="113" w:after="0" w:line="271" w:lineRule="auto"/>
        <w:ind w:right="340"/>
        <w:jc w:val="both"/>
        <w:rPr>
          <w:rFonts w:cs="Times New Roman"/>
          <w:b/>
          <w:color w:val="000000"/>
          <w:sz w:val="18"/>
          <w:lang w:eastAsia="en-US"/>
        </w:rPr>
      </w:pPr>
    </w:p>
    <w:sectPr w:rsidR="00D0229F" w:rsidRPr="00B10797" w:rsidSect="00E1066A">
      <w:headerReference w:type="default" r:id="rId15"/>
      <w:footerReference w:type="default" r:id="rId16"/>
      <w:pgSz w:w="12240" w:h="15840" w:code="1"/>
      <w:pgMar w:top="2438" w:right="1183"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DD988" w14:textId="77777777" w:rsidR="00E1066A" w:rsidRDefault="00E1066A">
      <w:pPr>
        <w:spacing w:after="0" w:line="240" w:lineRule="auto"/>
      </w:pPr>
      <w:r>
        <w:separator/>
      </w:r>
    </w:p>
  </w:endnote>
  <w:endnote w:type="continuationSeparator" w:id="0">
    <w:p w14:paraId="38EC1BFC" w14:textId="77777777" w:rsidR="00E1066A" w:rsidRDefault="00E1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36686" w14:textId="77777777" w:rsidR="00E1066A" w:rsidRDefault="00E1066A">
      <w:pPr>
        <w:spacing w:after="0" w:line="240" w:lineRule="auto"/>
      </w:pPr>
      <w:r>
        <w:separator/>
      </w:r>
    </w:p>
  </w:footnote>
  <w:footnote w:type="continuationSeparator" w:id="0">
    <w:p w14:paraId="3E61F2E6" w14:textId="77777777" w:rsidR="00E1066A" w:rsidRDefault="00E1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3"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4"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19"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rPr>
        <w:rFonts w:hint="default"/>
      </w:rPr>
    </w:lvl>
    <w:lvl w:ilvl="2" w:tplc="763AF37C">
      <w:numFmt w:val="bullet"/>
      <w:lvlText w:val="•"/>
      <w:lvlJc w:val="left"/>
      <w:pPr>
        <w:ind w:left="4208" w:hanging="360"/>
      </w:pPr>
      <w:rPr>
        <w:rFonts w:hint="default"/>
      </w:rPr>
    </w:lvl>
    <w:lvl w:ilvl="3" w:tplc="740C834E">
      <w:numFmt w:val="bullet"/>
      <w:lvlText w:val="•"/>
      <w:lvlJc w:val="left"/>
      <w:pPr>
        <w:ind w:left="5182" w:hanging="360"/>
      </w:pPr>
      <w:rPr>
        <w:rFonts w:hint="default"/>
      </w:rPr>
    </w:lvl>
    <w:lvl w:ilvl="4" w:tplc="D9AEA91E">
      <w:numFmt w:val="bullet"/>
      <w:lvlText w:val="•"/>
      <w:lvlJc w:val="left"/>
      <w:pPr>
        <w:ind w:left="6156" w:hanging="360"/>
      </w:pPr>
      <w:rPr>
        <w:rFonts w:hint="default"/>
      </w:rPr>
    </w:lvl>
    <w:lvl w:ilvl="5" w:tplc="7CDA5736">
      <w:numFmt w:val="bullet"/>
      <w:lvlText w:val="•"/>
      <w:lvlJc w:val="left"/>
      <w:pPr>
        <w:ind w:left="7130" w:hanging="360"/>
      </w:pPr>
      <w:rPr>
        <w:rFonts w:hint="default"/>
      </w:rPr>
    </w:lvl>
    <w:lvl w:ilvl="6" w:tplc="0C207A54">
      <w:numFmt w:val="bullet"/>
      <w:lvlText w:val="•"/>
      <w:lvlJc w:val="left"/>
      <w:pPr>
        <w:ind w:left="8104" w:hanging="360"/>
      </w:pPr>
      <w:rPr>
        <w:rFonts w:hint="default"/>
      </w:rPr>
    </w:lvl>
    <w:lvl w:ilvl="7" w:tplc="58D0AAF6">
      <w:numFmt w:val="bullet"/>
      <w:lvlText w:val="•"/>
      <w:lvlJc w:val="left"/>
      <w:pPr>
        <w:ind w:left="9078" w:hanging="360"/>
      </w:pPr>
      <w:rPr>
        <w:rFonts w:hint="default"/>
      </w:rPr>
    </w:lvl>
    <w:lvl w:ilvl="8" w:tplc="4FD289E8">
      <w:numFmt w:val="bullet"/>
      <w:lvlText w:val="•"/>
      <w:lvlJc w:val="left"/>
      <w:pPr>
        <w:ind w:left="10052" w:hanging="360"/>
      </w:pPr>
      <w:rPr>
        <w:rFonts w:hint="default"/>
      </w:rPr>
    </w:lvl>
  </w:abstractNum>
  <w:abstractNum w:abstractNumId="22"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6"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28"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30"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681527"/>
    <w:multiLevelType w:val="hybridMultilevel"/>
    <w:tmpl w:val="2D02F36A"/>
    <w:lvl w:ilvl="0" w:tplc="080A0017">
      <w:start w:val="1"/>
      <w:numFmt w:val="lowerLetter"/>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BAB67A46">
      <w:numFmt w:val="bullet"/>
      <w:lvlText w:val="-"/>
      <w:lvlJc w:val="left"/>
      <w:pPr>
        <w:ind w:left="3960" w:hanging="720"/>
      </w:pPr>
      <w:rPr>
        <w:rFonts w:ascii="Arial" w:eastAsiaTheme="minorHAnsi" w:hAnsi="Aria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3" w15:restartNumberingAfterBreak="0">
    <w:nsid w:val="697508AF"/>
    <w:multiLevelType w:val="hybridMultilevel"/>
    <w:tmpl w:val="77A4513C"/>
    <w:lvl w:ilvl="0" w:tplc="080A0017">
      <w:start w:val="1"/>
      <w:numFmt w:val="lowerLetter"/>
      <w:lvlText w:val="%1)"/>
      <w:lvlJc w:val="left"/>
      <w:pPr>
        <w:ind w:left="786"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5"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36"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37"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5"/>
  </w:num>
  <w:num w:numId="2" w16cid:durableId="420109474">
    <w:abstractNumId w:val="10"/>
  </w:num>
  <w:num w:numId="3" w16cid:durableId="181625288">
    <w:abstractNumId w:val="16"/>
  </w:num>
  <w:num w:numId="4" w16cid:durableId="245577951">
    <w:abstractNumId w:val="25"/>
  </w:num>
  <w:num w:numId="5" w16cid:durableId="1767382669">
    <w:abstractNumId w:val="5"/>
  </w:num>
  <w:num w:numId="6" w16cid:durableId="772552909">
    <w:abstractNumId w:val="24"/>
  </w:num>
  <w:num w:numId="7" w16cid:durableId="1553686826">
    <w:abstractNumId w:val="8"/>
  </w:num>
  <w:num w:numId="8" w16cid:durableId="1339111889">
    <w:abstractNumId w:val="19"/>
  </w:num>
  <w:num w:numId="9" w16cid:durableId="1816948548">
    <w:abstractNumId w:val="0"/>
  </w:num>
  <w:num w:numId="10" w16cid:durableId="696081709">
    <w:abstractNumId w:val="22"/>
  </w:num>
  <w:num w:numId="11" w16cid:durableId="590821391">
    <w:abstractNumId w:val="12"/>
  </w:num>
  <w:num w:numId="12" w16cid:durableId="2059546214">
    <w:abstractNumId w:val="1"/>
  </w:num>
  <w:num w:numId="13" w16cid:durableId="561060136">
    <w:abstractNumId w:val="18"/>
  </w:num>
  <w:num w:numId="14" w16cid:durableId="212010052">
    <w:abstractNumId w:val="23"/>
  </w:num>
  <w:num w:numId="15" w16cid:durableId="1475874936">
    <w:abstractNumId w:val="35"/>
  </w:num>
  <w:num w:numId="16" w16cid:durableId="2012566389">
    <w:abstractNumId w:val="32"/>
  </w:num>
  <w:num w:numId="17" w16cid:durableId="1332758498">
    <w:abstractNumId w:val="27"/>
  </w:num>
  <w:num w:numId="18" w16cid:durableId="887254355">
    <w:abstractNumId w:val="13"/>
  </w:num>
  <w:num w:numId="19" w16cid:durableId="1594706510">
    <w:abstractNumId w:val="3"/>
  </w:num>
  <w:num w:numId="20" w16cid:durableId="394931314">
    <w:abstractNumId w:val="34"/>
  </w:num>
  <w:num w:numId="21" w16cid:durableId="1006980501">
    <w:abstractNumId w:val="36"/>
  </w:num>
  <w:num w:numId="22" w16cid:durableId="296036782">
    <w:abstractNumId w:val="4"/>
  </w:num>
  <w:num w:numId="23" w16cid:durableId="1895774317">
    <w:abstractNumId w:val="20"/>
  </w:num>
  <w:num w:numId="24" w16cid:durableId="803500002">
    <w:abstractNumId w:val="37"/>
  </w:num>
  <w:num w:numId="25" w16cid:durableId="2135176855">
    <w:abstractNumId w:val="29"/>
  </w:num>
  <w:num w:numId="26" w16cid:durableId="466509032">
    <w:abstractNumId w:val="30"/>
  </w:num>
  <w:num w:numId="27" w16cid:durableId="770249039">
    <w:abstractNumId w:val="11"/>
  </w:num>
  <w:num w:numId="28" w16cid:durableId="1125466429">
    <w:abstractNumId w:val="2"/>
  </w:num>
  <w:num w:numId="29" w16cid:durableId="1888838794">
    <w:abstractNumId w:val="7"/>
  </w:num>
  <w:num w:numId="30" w16cid:durableId="1457261436">
    <w:abstractNumId w:val="6"/>
  </w:num>
  <w:num w:numId="31" w16cid:durableId="1517765615">
    <w:abstractNumId w:val="9"/>
  </w:num>
  <w:num w:numId="32" w16cid:durableId="968363390">
    <w:abstractNumId w:val="28"/>
  </w:num>
  <w:num w:numId="33" w16cid:durableId="1758743877">
    <w:abstractNumId w:val="17"/>
  </w:num>
  <w:num w:numId="34" w16cid:durableId="703748426">
    <w:abstractNumId w:val="26"/>
  </w:num>
  <w:num w:numId="35" w16cid:durableId="2039697305">
    <w:abstractNumId w:val="14"/>
  </w:num>
  <w:num w:numId="36" w16cid:durableId="2044015655">
    <w:abstractNumId w:val="21"/>
  </w:num>
  <w:num w:numId="37" w16cid:durableId="1107233216">
    <w:abstractNumId w:val="31"/>
  </w:num>
  <w:num w:numId="38" w16cid:durableId="38529676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2A7"/>
    <w:rsid w:val="000103FF"/>
    <w:rsid w:val="0001452A"/>
    <w:rsid w:val="00022314"/>
    <w:rsid w:val="000231FD"/>
    <w:rsid w:val="00032F0A"/>
    <w:rsid w:val="000362CE"/>
    <w:rsid w:val="000412A5"/>
    <w:rsid w:val="0004354F"/>
    <w:rsid w:val="0004504B"/>
    <w:rsid w:val="00045AF1"/>
    <w:rsid w:val="00046ED5"/>
    <w:rsid w:val="00052083"/>
    <w:rsid w:val="00053413"/>
    <w:rsid w:val="000561CF"/>
    <w:rsid w:val="00066DDF"/>
    <w:rsid w:val="00067BD3"/>
    <w:rsid w:val="00070438"/>
    <w:rsid w:val="00071093"/>
    <w:rsid w:val="000810AA"/>
    <w:rsid w:val="0008209F"/>
    <w:rsid w:val="000862DD"/>
    <w:rsid w:val="00087681"/>
    <w:rsid w:val="00090E4A"/>
    <w:rsid w:val="00093921"/>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12BE"/>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4A90"/>
    <w:rsid w:val="002656F0"/>
    <w:rsid w:val="002660C7"/>
    <w:rsid w:val="00277750"/>
    <w:rsid w:val="0028521C"/>
    <w:rsid w:val="002922C1"/>
    <w:rsid w:val="002A56F2"/>
    <w:rsid w:val="002A6CC2"/>
    <w:rsid w:val="002B2214"/>
    <w:rsid w:val="002C5A50"/>
    <w:rsid w:val="002C7D85"/>
    <w:rsid w:val="002D3A73"/>
    <w:rsid w:val="002D6DD1"/>
    <w:rsid w:val="002E4CEE"/>
    <w:rsid w:val="0031007A"/>
    <w:rsid w:val="003238E3"/>
    <w:rsid w:val="00323992"/>
    <w:rsid w:val="00325474"/>
    <w:rsid w:val="003274C0"/>
    <w:rsid w:val="0034354D"/>
    <w:rsid w:val="00346D5D"/>
    <w:rsid w:val="00347E14"/>
    <w:rsid w:val="00350DB6"/>
    <w:rsid w:val="003513AC"/>
    <w:rsid w:val="00355C37"/>
    <w:rsid w:val="00356E19"/>
    <w:rsid w:val="00365B30"/>
    <w:rsid w:val="00371CB1"/>
    <w:rsid w:val="00380677"/>
    <w:rsid w:val="003809EA"/>
    <w:rsid w:val="0038186D"/>
    <w:rsid w:val="0039143B"/>
    <w:rsid w:val="00394146"/>
    <w:rsid w:val="00394374"/>
    <w:rsid w:val="00394A9D"/>
    <w:rsid w:val="00394B7C"/>
    <w:rsid w:val="00394B8D"/>
    <w:rsid w:val="003A3AB9"/>
    <w:rsid w:val="003B1914"/>
    <w:rsid w:val="003B1F5C"/>
    <w:rsid w:val="003B5BD3"/>
    <w:rsid w:val="003B7596"/>
    <w:rsid w:val="003D3C96"/>
    <w:rsid w:val="003E1E0A"/>
    <w:rsid w:val="003E7D58"/>
    <w:rsid w:val="003F2272"/>
    <w:rsid w:val="003F3D2D"/>
    <w:rsid w:val="003F6B40"/>
    <w:rsid w:val="00401E6B"/>
    <w:rsid w:val="004034FD"/>
    <w:rsid w:val="0040486B"/>
    <w:rsid w:val="004063D7"/>
    <w:rsid w:val="00411C37"/>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3D54"/>
    <w:rsid w:val="004F4B7C"/>
    <w:rsid w:val="0050079F"/>
    <w:rsid w:val="00501442"/>
    <w:rsid w:val="00507A0C"/>
    <w:rsid w:val="00513CB2"/>
    <w:rsid w:val="005200F9"/>
    <w:rsid w:val="00520895"/>
    <w:rsid w:val="00525CA2"/>
    <w:rsid w:val="00526902"/>
    <w:rsid w:val="00526D97"/>
    <w:rsid w:val="00551ED8"/>
    <w:rsid w:val="00564DED"/>
    <w:rsid w:val="0057216C"/>
    <w:rsid w:val="00583156"/>
    <w:rsid w:val="00591672"/>
    <w:rsid w:val="005961B4"/>
    <w:rsid w:val="0059793B"/>
    <w:rsid w:val="005A41EF"/>
    <w:rsid w:val="005A5047"/>
    <w:rsid w:val="005A6979"/>
    <w:rsid w:val="005A6BB1"/>
    <w:rsid w:val="005B0893"/>
    <w:rsid w:val="005B13C3"/>
    <w:rsid w:val="005B3616"/>
    <w:rsid w:val="005B45AB"/>
    <w:rsid w:val="005B5F39"/>
    <w:rsid w:val="005C1AEC"/>
    <w:rsid w:val="005C3BCA"/>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94351"/>
    <w:rsid w:val="007A2687"/>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4A57"/>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10F6"/>
    <w:rsid w:val="00903402"/>
    <w:rsid w:val="00905391"/>
    <w:rsid w:val="00911CF1"/>
    <w:rsid w:val="00914A4D"/>
    <w:rsid w:val="0091527B"/>
    <w:rsid w:val="009220F7"/>
    <w:rsid w:val="00927A3E"/>
    <w:rsid w:val="00930E67"/>
    <w:rsid w:val="00935AB0"/>
    <w:rsid w:val="00941274"/>
    <w:rsid w:val="00946EAF"/>
    <w:rsid w:val="009542F7"/>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A66D9"/>
    <w:rsid w:val="009B19EE"/>
    <w:rsid w:val="009B3A6E"/>
    <w:rsid w:val="009D02DE"/>
    <w:rsid w:val="009D078B"/>
    <w:rsid w:val="009D2C4B"/>
    <w:rsid w:val="009D575D"/>
    <w:rsid w:val="009D77C7"/>
    <w:rsid w:val="009E47A0"/>
    <w:rsid w:val="009E5E1E"/>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3E1B"/>
    <w:rsid w:val="00A977C9"/>
    <w:rsid w:val="00AA62E9"/>
    <w:rsid w:val="00AA6D87"/>
    <w:rsid w:val="00AC13ED"/>
    <w:rsid w:val="00AC2130"/>
    <w:rsid w:val="00AC367D"/>
    <w:rsid w:val="00AC36EA"/>
    <w:rsid w:val="00AC4EE4"/>
    <w:rsid w:val="00AC64A0"/>
    <w:rsid w:val="00AC7B14"/>
    <w:rsid w:val="00AD0DFC"/>
    <w:rsid w:val="00AD25C9"/>
    <w:rsid w:val="00AD61AD"/>
    <w:rsid w:val="00AD66CC"/>
    <w:rsid w:val="00AE0CE4"/>
    <w:rsid w:val="00AF5535"/>
    <w:rsid w:val="00AF79C2"/>
    <w:rsid w:val="00B00163"/>
    <w:rsid w:val="00B007C7"/>
    <w:rsid w:val="00B10797"/>
    <w:rsid w:val="00B1514C"/>
    <w:rsid w:val="00B15BEA"/>
    <w:rsid w:val="00B15CC4"/>
    <w:rsid w:val="00B17323"/>
    <w:rsid w:val="00B17D1A"/>
    <w:rsid w:val="00B32297"/>
    <w:rsid w:val="00B372E5"/>
    <w:rsid w:val="00B401DD"/>
    <w:rsid w:val="00B42005"/>
    <w:rsid w:val="00B42D70"/>
    <w:rsid w:val="00B5418E"/>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D3E3A"/>
    <w:rsid w:val="00BE35BF"/>
    <w:rsid w:val="00BE41EC"/>
    <w:rsid w:val="00BE571D"/>
    <w:rsid w:val="00BE68B9"/>
    <w:rsid w:val="00C073E6"/>
    <w:rsid w:val="00C1537A"/>
    <w:rsid w:val="00C15CB2"/>
    <w:rsid w:val="00C3070D"/>
    <w:rsid w:val="00C34CAB"/>
    <w:rsid w:val="00C36272"/>
    <w:rsid w:val="00C4339E"/>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CF2CF2"/>
    <w:rsid w:val="00D0229F"/>
    <w:rsid w:val="00D04E0A"/>
    <w:rsid w:val="00D06A61"/>
    <w:rsid w:val="00D07411"/>
    <w:rsid w:val="00D12FB9"/>
    <w:rsid w:val="00D13EE8"/>
    <w:rsid w:val="00D1406E"/>
    <w:rsid w:val="00D157E0"/>
    <w:rsid w:val="00D17065"/>
    <w:rsid w:val="00D20493"/>
    <w:rsid w:val="00D20518"/>
    <w:rsid w:val="00D20583"/>
    <w:rsid w:val="00D20E74"/>
    <w:rsid w:val="00D21CF8"/>
    <w:rsid w:val="00D32E19"/>
    <w:rsid w:val="00D35E8B"/>
    <w:rsid w:val="00D36AE1"/>
    <w:rsid w:val="00D37F04"/>
    <w:rsid w:val="00D44711"/>
    <w:rsid w:val="00D46355"/>
    <w:rsid w:val="00D4648A"/>
    <w:rsid w:val="00D50146"/>
    <w:rsid w:val="00D5786B"/>
    <w:rsid w:val="00D632F1"/>
    <w:rsid w:val="00D66347"/>
    <w:rsid w:val="00D75547"/>
    <w:rsid w:val="00D817FA"/>
    <w:rsid w:val="00D8418B"/>
    <w:rsid w:val="00D85C37"/>
    <w:rsid w:val="00D86395"/>
    <w:rsid w:val="00D958C6"/>
    <w:rsid w:val="00DA2F36"/>
    <w:rsid w:val="00DB1CEC"/>
    <w:rsid w:val="00DC5976"/>
    <w:rsid w:val="00DC7112"/>
    <w:rsid w:val="00DD04CC"/>
    <w:rsid w:val="00DE0BF4"/>
    <w:rsid w:val="00DE14FB"/>
    <w:rsid w:val="00DE1F60"/>
    <w:rsid w:val="00DE5E09"/>
    <w:rsid w:val="00DF7762"/>
    <w:rsid w:val="00E02B6C"/>
    <w:rsid w:val="00E1066A"/>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B1CEC"/>
  </w:style>
  <w:style w:type="table" w:customStyle="1" w:styleId="TableGrid14">
    <w:name w:val="Table Grid14"/>
    <w:basedOn w:val="TableNormal"/>
    <w:next w:val="TableGrid"/>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D0229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45244861">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4657294">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0749129">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rias@tlajomulco.gob.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romero@tlajomulco.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isneros@tlajomulco.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rivas@tlajomulco.gob.mx" TargetMode="External"/><Relationship Id="rId4" Type="http://schemas.openxmlformats.org/officeDocument/2006/relationships/styles" Target="styles.xml"/><Relationship Id="rId9" Type="http://schemas.openxmlformats.org/officeDocument/2006/relationships/hyperlink" Target="mailto:licitaciones@tlajomulco.gob.mx"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2887</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2024-03-05T19:18:00Z</cp:lastPrinted>
  <dcterms:created xsi:type="dcterms:W3CDTF">2024-05-03T19:30:00Z</dcterms:created>
  <dcterms:modified xsi:type="dcterms:W3CDTF">2024-05-03T19:33:00Z</dcterms:modified>
</cp:coreProperties>
</file>