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rsidR="000B16A4" w:rsidRPr="0059248E" w:rsidRDefault="00D10CE3" w:rsidP="000B16A4">
      <w:pPr>
        <w:spacing w:after="0" w:line="240" w:lineRule="auto"/>
        <w:jc w:val="center"/>
        <w:rPr>
          <w:rFonts w:ascii="Arial" w:hAnsi="Arial" w:cs="Arial"/>
          <w:b/>
        </w:rPr>
      </w:pPr>
      <w:r>
        <w:rPr>
          <w:rFonts w:ascii="Arial" w:hAnsi="Arial" w:cs="Arial"/>
          <w:b/>
        </w:rPr>
        <w:t>OM-61/2020</w:t>
      </w:r>
    </w:p>
    <w:p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D10CE3">
        <w:rPr>
          <w:rFonts w:ascii="Arial" w:hAnsi="Arial" w:cs="Arial"/>
          <w:b/>
          <w:iCs/>
        </w:rPr>
        <w:t>ADQUISICIÓN DE SERVICIO INTERVENCIONES EMERGENTES DE INFRAESTRUCTURA HIDRÁULICA ELECTROMECÁNICA DE ABASTO, CONTROL DE AGUA RESIDUAL Y PLUVIAL DENTRO DEL MUNICIPIO DE TLAJOMULCO DE ZÚÑIGA, JALISCO</w:t>
      </w:r>
      <w:r w:rsidRPr="0059248E">
        <w:rPr>
          <w:rFonts w:ascii="Arial" w:hAnsi="Arial" w:cs="Arial"/>
          <w:b/>
          <w:iCs/>
        </w:rPr>
        <w:t>”</w:t>
      </w:r>
    </w:p>
    <w:p w:rsidR="000B16A4" w:rsidRDefault="000B16A4" w:rsidP="000B16A4">
      <w:pPr>
        <w:spacing w:after="0" w:line="240" w:lineRule="auto"/>
        <w:jc w:val="center"/>
        <w:rPr>
          <w:rFonts w:ascii="Arial" w:hAnsi="Arial" w:cs="Arial"/>
          <w:b/>
        </w:rPr>
      </w:pPr>
    </w:p>
    <w:p w:rsidR="00614B1F" w:rsidRDefault="00614B1F" w:rsidP="000B16A4">
      <w:pPr>
        <w:spacing w:after="0" w:line="240" w:lineRule="auto"/>
        <w:jc w:val="center"/>
        <w:rPr>
          <w:rFonts w:ascii="Arial" w:hAnsi="Arial" w:cs="Arial"/>
          <w:b/>
        </w:rPr>
      </w:pPr>
    </w:p>
    <w:p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D10CE3">
        <w:rPr>
          <w:rFonts w:ascii="Arial" w:hAnsi="Arial" w:cs="Arial"/>
          <w:b/>
          <w:iCs/>
        </w:rPr>
        <w:t>ADQUISICIÓN DE SERVICIO INTERVENCIONES EMERGENTES DE INFRAESTRUCTURA HIDRÁULICA ELECTROMECÁNICA DE ABASTO, CONTROL DE AGUA RESIDUAL Y PLUVIAL DENTRO DEL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rsidR="000B16A4" w:rsidRPr="0059248E" w:rsidRDefault="000B16A4" w:rsidP="000B16A4">
      <w:pPr>
        <w:spacing w:after="0"/>
        <w:jc w:val="both"/>
        <w:rPr>
          <w:rFonts w:ascii="Arial" w:hAnsi="Arial" w:cs="Arial"/>
          <w:b/>
        </w:rPr>
      </w:pPr>
    </w:p>
    <w:p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rsidTr="00BB3DE9">
        <w:trPr>
          <w:trHeight w:val="339"/>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rsidR="000B16A4" w:rsidRPr="0059248E" w:rsidRDefault="00D10CE3" w:rsidP="00BB3DE9">
            <w:pPr>
              <w:spacing w:after="0"/>
              <w:jc w:val="both"/>
              <w:rPr>
                <w:rFonts w:ascii="Arial" w:hAnsi="Arial" w:cs="Arial"/>
              </w:rPr>
            </w:pPr>
            <w:r>
              <w:rPr>
                <w:rFonts w:ascii="Arial" w:hAnsi="Arial" w:cs="Arial"/>
              </w:rPr>
              <w:t>OM-61/2020</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rsidR="000B16A4" w:rsidRPr="0059248E" w:rsidRDefault="0015107A" w:rsidP="00BB3DE9">
            <w:pPr>
              <w:spacing w:after="0"/>
              <w:jc w:val="both"/>
              <w:rPr>
                <w:rFonts w:ascii="Arial" w:hAnsi="Arial" w:cs="Arial"/>
                <w:color w:val="000000"/>
              </w:rPr>
            </w:pPr>
            <w:r>
              <w:rPr>
                <w:rFonts w:ascii="Arial" w:hAnsi="Arial" w:cs="Arial"/>
                <w:color w:val="000000"/>
              </w:rPr>
              <w:t>$4</w:t>
            </w:r>
            <w:r w:rsidR="000B16A4">
              <w:rPr>
                <w:rFonts w:ascii="Arial" w:hAnsi="Arial" w:cs="Arial"/>
                <w:color w:val="000000"/>
              </w:rPr>
              <w:t>,000</w:t>
            </w:r>
            <w:r w:rsidR="000B16A4" w:rsidRPr="0059248E">
              <w:rPr>
                <w:rFonts w:ascii="Arial" w:hAnsi="Arial" w:cs="Arial"/>
                <w:color w:val="000000"/>
              </w:rPr>
              <w:t xml:space="preserve">.00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0B16A4" w:rsidRPr="0059248E" w:rsidTr="00BB3DE9">
        <w:tc>
          <w:tcPr>
            <w:tcW w:w="5245" w:type="dxa"/>
            <w:shd w:val="clear" w:color="auto" w:fill="auto"/>
          </w:tcPr>
          <w:p w:rsidR="000B16A4" w:rsidRPr="0059248E" w:rsidRDefault="000B16A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rsidR="000B16A4" w:rsidRPr="0059248E" w:rsidRDefault="000B16A4" w:rsidP="00614B1F">
            <w:pPr>
              <w:jc w:val="both"/>
              <w:rPr>
                <w:rFonts w:ascii="Arial" w:hAnsi="Arial" w:cs="Arial"/>
                <w:color w:val="000000"/>
              </w:rPr>
            </w:pPr>
            <w:r w:rsidRPr="0059248E">
              <w:rPr>
                <w:rFonts w:ascii="Arial" w:hAnsi="Arial" w:cs="Arial"/>
                <w:color w:val="000000"/>
              </w:rPr>
              <w:t xml:space="preserve">Miércoles </w:t>
            </w:r>
            <w:r w:rsidR="00614B1F">
              <w:rPr>
                <w:rFonts w:ascii="Arial" w:hAnsi="Arial" w:cs="Arial"/>
                <w:b/>
                <w:color w:val="000000"/>
              </w:rPr>
              <w:t>16</w:t>
            </w:r>
            <w:r w:rsidR="008E1935" w:rsidRPr="0059248E">
              <w:rPr>
                <w:rFonts w:ascii="Arial" w:hAnsi="Arial" w:cs="Arial"/>
                <w:b/>
                <w:color w:val="000000"/>
              </w:rPr>
              <w:t xml:space="preserve"> de </w:t>
            </w:r>
            <w:r w:rsidR="008E1935">
              <w:rPr>
                <w:rFonts w:ascii="Arial" w:hAnsi="Arial" w:cs="Arial"/>
                <w:b/>
                <w:color w:val="000000"/>
              </w:rPr>
              <w:t>diciembre</w:t>
            </w:r>
            <w:r w:rsidRPr="0059248E">
              <w:rPr>
                <w:rFonts w:ascii="Arial" w:hAnsi="Arial" w:cs="Arial"/>
                <w:b/>
                <w:color w:val="000000"/>
              </w:rPr>
              <w:t xml:space="preserve"> del 2020</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rsidR="000B16A4" w:rsidRPr="0059248E" w:rsidRDefault="00614B1F" w:rsidP="00614B1F">
            <w:pPr>
              <w:jc w:val="both"/>
              <w:rPr>
                <w:rFonts w:ascii="Arial" w:hAnsi="Arial" w:cs="Arial"/>
                <w:color w:val="000000"/>
              </w:rPr>
            </w:pPr>
            <w:r>
              <w:rPr>
                <w:rFonts w:ascii="Arial" w:hAnsi="Arial" w:cs="Arial"/>
                <w:color w:val="000000"/>
              </w:rPr>
              <w:t xml:space="preserve">Viernes </w:t>
            </w:r>
            <w:r>
              <w:rPr>
                <w:rFonts w:ascii="Arial" w:hAnsi="Arial" w:cs="Arial"/>
                <w:b/>
                <w:color w:val="000000"/>
              </w:rPr>
              <w:t>18</w:t>
            </w:r>
            <w:r w:rsidR="008E1935" w:rsidRPr="0059248E">
              <w:rPr>
                <w:rFonts w:ascii="Arial" w:hAnsi="Arial" w:cs="Arial"/>
                <w:b/>
                <w:color w:val="000000"/>
              </w:rPr>
              <w:t xml:space="preserve"> de </w:t>
            </w:r>
            <w:r w:rsidR="008E1935">
              <w:rPr>
                <w:rFonts w:ascii="Arial" w:hAnsi="Arial" w:cs="Arial"/>
                <w:b/>
                <w:color w:val="000000"/>
              </w:rPr>
              <w:t>diciembre</w:t>
            </w:r>
            <w:r w:rsidR="000B16A4" w:rsidRPr="0059248E">
              <w:rPr>
                <w:rFonts w:ascii="Arial" w:hAnsi="Arial" w:cs="Arial"/>
                <w:b/>
                <w:color w:val="000000"/>
              </w:rPr>
              <w:t xml:space="preserve"> del 2020</w:t>
            </w:r>
          </w:p>
        </w:tc>
      </w:tr>
      <w:tr w:rsidR="000B16A4" w:rsidRPr="0059248E" w:rsidTr="00BB3DE9">
        <w:trPr>
          <w:trHeight w:val="839"/>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rsidR="000B16A4" w:rsidRPr="0059248E" w:rsidRDefault="00614B1F" w:rsidP="00BB3DE9">
            <w:pPr>
              <w:jc w:val="both"/>
              <w:rPr>
                <w:rFonts w:ascii="Arial" w:hAnsi="Arial" w:cs="Arial"/>
                <w:color w:val="000000"/>
              </w:rPr>
            </w:pPr>
            <w:r>
              <w:rPr>
                <w:rFonts w:ascii="Arial" w:hAnsi="Arial" w:cs="Arial"/>
                <w:color w:val="000000"/>
              </w:rPr>
              <w:t>Hasta el jueves</w:t>
            </w:r>
            <w:r w:rsidR="000B16A4" w:rsidRPr="0059248E">
              <w:rPr>
                <w:rFonts w:ascii="Arial" w:hAnsi="Arial" w:cs="Arial"/>
                <w:color w:val="000000"/>
              </w:rPr>
              <w:t xml:space="preserve"> </w:t>
            </w:r>
            <w:r>
              <w:rPr>
                <w:rFonts w:ascii="Arial" w:hAnsi="Arial" w:cs="Arial"/>
                <w:b/>
                <w:color w:val="000000"/>
              </w:rPr>
              <w:t>24</w:t>
            </w:r>
            <w:r w:rsidR="000B16A4" w:rsidRPr="0059248E">
              <w:rPr>
                <w:rFonts w:ascii="Arial" w:hAnsi="Arial" w:cs="Arial"/>
                <w:b/>
                <w:color w:val="000000"/>
              </w:rPr>
              <w:t xml:space="preserve"> de </w:t>
            </w:r>
            <w:r w:rsidR="000B16A4">
              <w:rPr>
                <w:rFonts w:ascii="Arial" w:hAnsi="Arial" w:cs="Arial"/>
                <w:b/>
                <w:color w:val="000000"/>
              </w:rPr>
              <w:t xml:space="preserve">diciembre </w:t>
            </w:r>
            <w:r w:rsidR="000B16A4" w:rsidRPr="0059248E">
              <w:rPr>
                <w:rFonts w:ascii="Arial" w:hAnsi="Arial" w:cs="Arial"/>
                <w:b/>
                <w:color w:val="000000"/>
              </w:rPr>
              <w:t xml:space="preserve">del 2020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rsidTr="00614B1F">
        <w:trPr>
          <w:trHeight w:val="282"/>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0B16A4" w:rsidRPr="0059248E" w:rsidRDefault="00614B1F" w:rsidP="00F44AE4">
            <w:pPr>
              <w:jc w:val="both"/>
              <w:rPr>
                <w:rFonts w:ascii="Arial" w:hAnsi="Arial" w:cs="Arial"/>
                <w:color w:val="000000"/>
              </w:rPr>
            </w:pPr>
            <w:r>
              <w:rPr>
                <w:rFonts w:ascii="Arial" w:hAnsi="Arial" w:cs="Arial"/>
                <w:color w:val="000000"/>
              </w:rPr>
              <w:t>Miércoles</w:t>
            </w:r>
            <w:r w:rsidR="000B16A4" w:rsidRPr="0059248E">
              <w:rPr>
                <w:rFonts w:ascii="Arial" w:hAnsi="Arial" w:cs="Arial"/>
                <w:color w:val="000000"/>
              </w:rPr>
              <w:t xml:space="preserve"> </w:t>
            </w:r>
            <w:r>
              <w:rPr>
                <w:rFonts w:ascii="Arial" w:hAnsi="Arial" w:cs="Arial"/>
                <w:b/>
                <w:color w:val="000000"/>
              </w:rPr>
              <w:t>30</w:t>
            </w:r>
            <w:r w:rsidR="000B16A4" w:rsidRPr="0059248E">
              <w:rPr>
                <w:rFonts w:ascii="Arial" w:hAnsi="Arial" w:cs="Arial"/>
                <w:b/>
                <w:color w:val="000000"/>
              </w:rPr>
              <w:t xml:space="preserve"> de </w:t>
            </w:r>
            <w:r w:rsidR="00D10CE3">
              <w:rPr>
                <w:rFonts w:ascii="Arial" w:hAnsi="Arial" w:cs="Arial"/>
                <w:b/>
                <w:color w:val="000000"/>
              </w:rPr>
              <w:t>diciembre 2020 a las 14</w:t>
            </w:r>
            <w:r w:rsidR="000B16A4">
              <w:rPr>
                <w:rFonts w:ascii="Arial" w:hAnsi="Arial" w:cs="Arial"/>
                <w:b/>
                <w:color w:val="000000"/>
              </w:rPr>
              <w:t>:</w:t>
            </w:r>
            <w:r w:rsidR="00D10CE3">
              <w:rPr>
                <w:rFonts w:ascii="Arial" w:hAnsi="Arial" w:cs="Arial"/>
                <w:b/>
                <w:color w:val="000000"/>
              </w:rPr>
              <w:t>0</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w:t>
            </w:r>
            <w:r w:rsidR="000B16A4" w:rsidRPr="0059248E">
              <w:rPr>
                <w:rFonts w:ascii="Arial" w:hAnsi="Arial" w:cs="Arial"/>
                <w:color w:val="000000"/>
              </w:rPr>
              <w:lastRenderedPageBreak/>
              <w:t>Colonia Centro, Tlajomulco de Zúñiga, Jalisco, México</w:t>
            </w:r>
            <w:r w:rsidR="000B16A4">
              <w:rPr>
                <w:rFonts w:ascii="Arial" w:hAnsi="Arial" w:cs="Arial"/>
                <w:color w:val="000000"/>
              </w:rPr>
              <w:t>.</w:t>
            </w:r>
          </w:p>
        </w:tc>
      </w:tr>
      <w:tr w:rsidR="000B16A4" w:rsidRPr="0059248E" w:rsidTr="00BB3DE9">
        <w:trPr>
          <w:trHeight w:val="1157"/>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rsidR="000B16A4" w:rsidRPr="0059248E" w:rsidRDefault="000B16A4" w:rsidP="00D10CE3">
            <w:pPr>
              <w:spacing w:after="0"/>
              <w:jc w:val="both"/>
              <w:rPr>
                <w:rFonts w:ascii="Arial" w:hAnsi="Arial" w:cs="Arial"/>
              </w:rPr>
            </w:pPr>
            <w:r w:rsidRPr="0059248E">
              <w:rPr>
                <w:rFonts w:ascii="Arial" w:hAnsi="Arial" w:cs="Arial"/>
                <w:color w:val="000000"/>
              </w:rPr>
              <w:t xml:space="preserve">La presentación de proposiciones iniciará el miércoles </w:t>
            </w:r>
            <w:r w:rsidR="00504D5C">
              <w:rPr>
                <w:rFonts w:ascii="Arial" w:hAnsi="Arial" w:cs="Arial"/>
                <w:b/>
                <w:color w:val="000000"/>
              </w:rPr>
              <w:t>6</w:t>
            </w:r>
            <w:r w:rsidRPr="0059248E">
              <w:rPr>
                <w:rFonts w:ascii="Arial" w:hAnsi="Arial" w:cs="Arial"/>
                <w:b/>
                <w:color w:val="000000"/>
              </w:rPr>
              <w:t xml:space="preserve"> de </w:t>
            </w:r>
            <w:r w:rsidR="00614B1F">
              <w:rPr>
                <w:rFonts w:ascii="Arial" w:hAnsi="Arial" w:cs="Arial"/>
                <w:b/>
                <w:color w:val="000000"/>
              </w:rPr>
              <w:t xml:space="preserve">enero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9:45</w:t>
            </w:r>
            <w:r w:rsidRPr="0059248E">
              <w:rPr>
                <w:rFonts w:ascii="Arial" w:hAnsi="Arial" w:cs="Arial"/>
                <w:b/>
                <w:color w:val="000000"/>
              </w:rPr>
              <w:t xml:space="preserve"> horas </w:t>
            </w:r>
            <w:r w:rsidRPr="006176A7">
              <w:rPr>
                <w:rFonts w:ascii="Arial" w:hAnsi="Arial" w:cs="Arial"/>
                <w:color w:val="000000"/>
              </w:rPr>
              <w:t>en el en el inmueble ubicado en Av. López Mateos Sur No. 1710 “B”, salón 02, Hotel Encore, Colonia Santa Isabel, Tlajomulco de Zúñiga, Jalisco. C.P. 45645</w:t>
            </w:r>
            <w:r>
              <w:rPr>
                <w:rFonts w:ascii="Arial" w:hAnsi="Arial" w:cs="Arial"/>
                <w:color w:val="000000"/>
              </w:rPr>
              <w:t>.</w:t>
            </w:r>
          </w:p>
        </w:tc>
      </w:tr>
      <w:tr w:rsidR="000B16A4" w:rsidRPr="0059248E" w:rsidTr="00BB3DE9">
        <w:trPr>
          <w:trHeight w:val="1157"/>
        </w:trPr>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rsidR="000B16A4" w:rsidRPr="0059248E" w:rsidRDefault="000B16A4" w:rsidP="00D10CE3">
            <w:pPr>
              <w:spacing w:after="0"/>
              <w:jc w:val="both"/>
              <w:rPr>
                <w:rFonts w:ascii="Arial" w:hAnsi="Arial" w:cs="Arial"/>
              </w:rPr>
            </w:pPr>
            <w:r w:rsidRPr="0059248E">
              <w:rPr>
                <w:rFonts w:ascii="Arial" w:hAnsi="Arial" w:cs="Arial"/>
                <w:color w:val="000000"/>
              </w:rPr>
              <w:t xml:space="preserve">La apertura de proposiciones iniciará el miércoles </w:t>
            </w:r>
            <w:r w:rsidR="00614B1F">
              <w:rPr>
                <w:rFonts w:ascii="Arial" w:hAnsi="Arial" w:cs="Arial"/>
                <w:b/>
                <w:color w:val="000000"/>
              </w:rPr>
              <w:t>06</w:t>
            </w:r>
            <w:r w:rsidR="00504D5C" w:rsidRPr="0059248E">
              <w:rPr>
                <w:rFonts w:ascii="Arial" w:hAnsi="Arial" w:cs="Arial"/>
                <w:b/>
                <w:color w:val="000000"/>
              </w:rPr>
              <w:t xml:space="preserve"> de </w:t>
            </w:r>
            <w:r w:rsidR="00614B1F">
              <w:rPr>
                <w:rFonts w:ascii="Arial" w:hAnsi="Arial" w:cs="Arial"/>
                <w:b/>
                <w:color w:val="000000"/>
              </w:rPr>
              <w:t xml:space="preserve">enero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D10CE3">
              <w:rPr>
                <w:rFonts w:ascii="Arial" w:hAnsi="Arial" w:cs="Arial"/>
                <w:b/>
                <w:color w:val="000000"/>
              </w:rPr>
              <w:t>46</w:t>
            </w:r>
            <w:r w:rsidRPr="0059248E">
              <w:rPr>
                <w:rFonts w:ascii="Arial" w:hAnsi="Arial" w:cs="Arial"/>
                <w:b/>
                <w:color w:val="000000"/>
              </w:rPr>
              <w:t xml:space="preserve"> horas </w:t>
            </w:r>
            <w:r w:rsidRPr="006176A7">
              <w:rPr>
                <w:rFonts w:ascii="Arial" w:hAnsi="Arial" w:cs="Arial"/>
                <w:color w:val="000000"/>
              </w:rPr>
              <w:t>en el en el inmueble ubicado en Av. López Mateos Sur No. 1710 “B”, salón 02, Hotel Encore, Colonia Santa Isabel, Tlajomulco de Zúñiga, Jalisco. C.P. 45645</w:t>
            </w:r>
            <w:r>
              <w:rPr>
                <w:rFonts w:ascii="Arial" w:hAnsi="Arial" w:cs="Arial"/>
                <w:color w:val="000000"/>
              </w:rPr>
              <w:t>.</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rsidTr="00BB3DE9">
        <w:tc>
          <w:tcPr>
            <w:tcW w:w="5245" w:type="dxa"/>
            <w:shd w:val="clear" w:color="auto" w:fill="auto"/>
          </w:tcPr>
          <w:p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Se </w:t>
            </w:r>
            <w:r>
              <w:rPr>
                <w:rFonts w:ascii="Arial" w:hAnsi="Arial" w:cs="Arial"/>
                <w:b/>
                <w:lang w:val="es-ES_tradnl" w:eastAsia="es-ES"/>
              </w:rPr>
              <w:t xml:space="preserve">podrá </w:t>
            </w:r>
            <w:r w:rsidRPr="0059248E">
              <w:rPr>
                <w:rFonts w:ascii="Arial" w:hAnsi="Arial" w:cs="Arial"/>
                <w:b/>
                <w:lang w:val="es-ES_tradnl" w:eastAsia="es-ES"/>
              </w:rPr>
              <w:t xml:space="preserve">adjudicar a </w:t>
            </w:r>
            <w:r>
              <w:rPr>
                <w:rFonts w:ascii="Arial" w:hAnsi="Arial" w:cs="Arial"/>
                <w:b/>
                <w:lang w:val="es-ES_tradnl" w:eastAsia="es-ES"/>
              </w:rPr>
              <w:t>varios licitantes</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Anexos que cuenta con la relación enumerada de requisitos y documentos que deberán de presentar los licitantes incluyendo:</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7EF95A98" wp14:editId="3F15635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328FFC0F" wp14:editId="58C598ED">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2F888EE5" wp14:editId="24DEB60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rsidR="000B16A4" w:rsidRPr="0059248E" w:rsidRDefault="000B16A4" w:rsidP="00BB3DE9">
            <w:pPr>
              <w:spacing w:after="0"/>
              <w:jc w:val="both"/>
              <w:rPr>
                <w:rFonts w:ascii="Arial" w:hAnsi="Arial" w:cs="Arial"/>
                <w:lang w:val="es-ES_tradnl" w:eastAsia="es-ES"/>
              </w:rPr>
            </w:pPr>
          </w:p>
          <w:p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0EF99498" wp14:editId="17C6363B">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rsidTr="00BB3DE9">
        <w:tc>
          <w:tcPr>
            <w:tcW w:w="5245"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rsidR="000B16A4" w:rsidRPr="0059248E" w:rsidRDefault="000B16A4" w:rsidP="000B16A4">
      <w:pPr>
        <w:spacing w:after="0"/>
        <w:rPr>
          <w:rFonts w:ascii="Arial" w:hAnsi="Arial" w:cs="Arial"/>
          <w:lang w:val="es-ES" w:eastAsia="es-ES"/>
        </w:rPr>
      </w:pPr>
    </w:p>
    <w:p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rsidTr="00BB3DE9">
        <w:tc>
          <w:tcPr>
            <w:tcW w:w="2160" w:type="dxa"/>
          </w:tcPr>
          <w:p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rsidTr="00BB3DE9">
        <w:tc>
          <w:tcPr>
            <w:tcW w:w="2160" w:type="dxa"/>
          </w:tcPr>
          <w:p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rsidTr="00BB3DE9">
        <w:tc>
          <w:tcPr>
            <w:tcW w:w="2160" w:type="dxa"/>
          </w:tcPr>
          <w:p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rsidTr="00BB3DE9">
        <w:trPr>
          <w:trHeight w:val="184"/>
        </w:trPr>
        <w:tc>
          <w:tcPr>
            <w:tcW w:w="2160" w:type="dxa"/>
          </w:tcPr>
          <w:p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D10CE3">
              <w:rPr>
                <w:rFonts w:ascii="Arial" w:eastAsia="Times New Roman" w:hAnsi="Arial" w:cs="Arial"/>
                <w:b/>
                <w:iCs/>
                <w:lang w:eastAsia="es-ES"/>
              </w:rPr>
              <w:t>ADQUISICIÓN DE SERVICIO INTERVENCIONES EMERGENTES DE INFRAESTRUCTURA HIDRÁULICA ELECTROMECÁNICA DE ABASTO, CONTROL DE AGUA RESIDUAL Y PLUVIAL DENTRO DEL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rsidR="008E1739" w:rsidRDefault="008E1739" w:rsidP="0080291D">
      <w:pPr>
        <w:spacing w:after="0" w:line="240" w:lineRule="auto"/>
        <w:jc w:val="both"/>
        <w:rPr>
          <w:rFonts w:ascii="Arial" w:eastAsia="Arial" w:hAnsi="Arial" w:cs="Arial"/>
          <w:sz w:val="24"/>
          <w:szCs w:val="24"/>
        </w:rPr>
      </w:pPr>
    </w:p>
    <w:p w:rsidR="00896E18" w:rsidRPr="00387055" w:rsidRDefault="00896E18" w:rsidP="00896E18">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w:t>
      </w:r>
      <w:r w:rsidRPr="00387055">
        <w:rPr>
          <w:rFonts w:ascii="Arial" w:eastAsia="Times New Roman" w:hAnsi="Arial" w:cs="Arial"/>
          <w:sz w:val="24"/>
          <w:szCs w:val="20"/>
          <w:lang w:eastAsia="es-ES"/>
        </w:rPr>
        <w:lastRenderedPageBreak/>
        <w:t xml:space="preserve">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w:t>
      </w:r>
      <w:r>
        <w:rPr>
          <w:rFonts w:ascii="Arial" w:eastAsia="Times New Roman" w:hAnsi="Arial" w:cs="Arial"/>
          <w:sz w:val="24"/>
          <w:szCs w:val="20"/>
          <w:lang w:eastAsia="es-ES"/>
        </w:rPr>
        <w:t xml:space="preserve">al final </w:t>
      </w:r>
      <w:r w:rsidRPr="00387055">
        <w:rPr>
          <w:rFonts w:ascii="Arial" w:eastAsia="Times New Roman" w:hAnsi="Arial" w:cs="Arial"/>
          <w:sz w:val="24"/>
          <w:szCs w:val="20"/>
          <w:lang w:eastAsia="es-ES"/>
        </w:rPr>
        <w:t>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w:t>
      </w:r>
      <w:r>
        <w:rPr>
          <w:rFonts w:ascii="Arial" w:eastAsia="Times New Roman" w:hAnsi="Arial" w:cs="Arial"/>
          <w:sz w:val="24"/>
          <w:szCs w:val="20"/>
          <w:lang w:eastAsia="es-ES"/>
        </w:rPr>
        <w:t xml:space="preserve"> mismo que deberá de enviar copia escaneada a la cuenta </w:t>
      </w:r>
      <w:hyperlink r:id="rId10" w:history="1">
        <w:r w:rsidRPr="007F574E">
          <w:rPr>
            <w:rStyle w:val="Hipervnculo"/>
            <w:rFonts w:ascii="Arial" w:eastAsia="Times New Roman" w:hAnsi="Arial" w:cs="Arial"/>
            <w:sz w:val="24"/>
            <w:szCs w:val="20"/>
            <w:lang w:eastAsia="es-ES"/>
          </w:rPr>
          <w:t>licitaciones@tlajomulco.gob.mx</w:t>
        </w:r>
      </w:hyperlink>
      <w:r>
        <w:rPr>
          <w:rFonts w:ascii="Arial" w:eastAsia="Times New Roman" w:hAnsi="Arial" w:cs="Arial"/>
          <w:sz w:val="24"/>
          <w:szCs w:val="20"/>
          <w:lang w:eastAsia="es-ES"/>
        </w:rPr>
        <w:t xml:space="preserve"> y a través de ese medio le serán enviadas en formato Word y PDF la </w:t>
      </w:r>
      <w:r w:rsidRPr="00387055">
        <w:rPr>
          <w:rFonts w:ascii="Arial" w:eastAsia="Times New Roman" w:hAnsi="Arial" w:cs="Arial"/>
          <w:sz w:val="24"/>
          <w:szCs w:val="20"/>
          <w:lang w:eastAsia="es-ES"/>
        </w:rPr>
        <w:t>Convocatoria, Bases y Anexos del presente proceso</w:t>
      </w:r>
      <w:r>
        <w:rPr>
          <w:rFonts w:ascii="Arial" w:eastAsia="Times New Roman" w:hAnsi="Arial" w:cs="Arial"/>
          <w:sz w:val="24"/>
          <w:szCs w:val="20"/>
          <w:lang w:eastAsia="es-ES"/>
        </w:rPr>
        <w:t xml:space="preserve"> y con este hecho quedaran inscritos en el presente proceso</w:t>
      </w:r>
      <w:r w:rsidRPr="00387055">
        <w:rPr>
          <w:rFonts w:ascii="Arial" w:eastAsia="Times New Roman" w:hAnsi="Arial" w:cs="Arial"/>
          <w:sz w:val="24"/>
          <w:szCs w:val="20"/>
          <w:lang w:eastAsia="es-ES"/>
        </w:rPr>
        <w:t>.</w:t>
      </w:r>
    </w:p>
    <w:p w:rsidR="00896E18" w:rsidRPr="001855D4" w:rsidRDefault="00896E18" w:rsidP="00896E18">
      <w:pPr>
        <w:spacing w:after="0" w:line="240" w:lineRule="auto"/>
        <w:jc w:val="both"/>
        <w:rPr>
          <w:rFonts w:ascii="Arial" w:eastAsia="Times New Roman" w:hAnsi="Arial" w:cs="Arial"/>
          <w:sz w:val="24"/>
          <w:szCs w:val="24"/>
          <w:lang w:val="es-ES" w:eastAsia="es-ES"/>
        </w:rPr>
      </w:pPr>
    </w:p>
    <w:p w:rsidR="00896E18" w:rsidRPr="001855D4" w:rsidRDefault="00896E18" w:rsidP="00896E18">
      <w:pPr>
        <w:spacing w:after="0" w:line="240" w:lineRule="auto"/>
        <w:jc w:val="both"/>
        <w:rPr>
          <w:rFonts w:ascii="Arial" w:eastAsia="Times New Roman" w:hAnsi="Arial" w:cs="Arial"/>
          <w:sz w:val="24"/>
          <w:szCs w:val="24"/>
          <w:lang w:val="es-ES" w:eastAsia="es-ES"/>
        </w:rPr>
      </w:pPr>
    </w:p>
    <w:p w:rsidR="00896E18" w:rsidRPr="001855D4" w:rsidRDefault="00896E18" w:rsidP="00896E18">
      <w:pPr>
        <w:spacing w:after="0"/>
        <w:jc w:val="center"/>
        <w:rPr>
          <w:rFonts w:ascii="Arial" w:hAnsi="Arial" w:cs="Arial"/>
          <w:sz w:val="24"/>
          <w:szCs w:val="24"/>
        </w:rPr>
      </w:pPr>
      <w:r w:rsidRPr="001855D4">
        <w:rPr>
          <w:rFonts w:ascii="Arial" w:hAnsi="Arial" w:cs="Arial"/>
          <w:sz w:val="24"/>
          <w:szCs w:val="24"/>
        </w:rPr>
        <w:t>A t e n t a m e n t e</w:t>
      </w:r>
    </w:p>
    <w:p w:rsidR="00896E18" w:rsidRPr="001855D4" w:rsidRDefault="00896E18" w:rsidP="00896E18">
      <w:pPr>
        <w:spacing w:after="0"/>
        <w:jc w:val="center"/>
        <w:rPr>
          <w:rFonts w:ascii="Arial" w:hAnsi="Arial" w:cs="Arial"/>
          <w:sz w:val="24"/>
          <w:szCs w:val="24"/>
        </w:rPr>
      </w:pPr>
    </w:p>
    <w:p w:rsidR="00896E18" w:rsidRPr="001855D4" w:rsidRDefault="00896E18" w:rsidP="00896E18">
      <w:pPr>
        <w:spacing w:after="0"/>
        <w:jc w:val="center"/>
        <w:rPr>
          <w:rFonts w:ascii="Arial" w:hAnsi="Arial" w:cs="Arial"/>
          <w:sz w:val="24"/>
          <w:szCs w:val="24"/>
        </w:rPr>
      </w:pPr>
    </w:p>
    <w:p w:rsidR="00896E18" w:rsidRPr="001855D4" w:rsidRDefault="00896E18" w:rsidP="00896E18">
      <w:pPr>
        <w:spacing w:after="0"/>
        <w:jc w:val="center"/>
        <w:rPr>
          <w:rFonts w:ascii="Arial" w:hAnsi="Arial" w:cs="Arial"/>
          <w:sz w:val="24"/>
          <w:szCs w:val="24"/>
        </w:rPr>
      </w:pPr>
    </w:p>
    <w:p w:rsidR="00896E18" w:rsidRPr="001855D4" w:rsidRDefault="00896E18" w:rsidP="00896E18">
      <w:pPr>
        <w:spacing w:after="0"/>
        <w:jc w:val="center"/>
        <w:rPr>
          <w:rFonts w:ascii="Arial" w:hAnsi="Arial" w:cs="Arial"/>
          <w:sz w:val="24"/>
          <w:szCs w:val="24"/>
        </w:rPr>
      </w:pPr>
      <w:r w:rsidRPr="001855D4">
        <w:rPr>
          <w:rFonts w:ascii="Arial" w:hAnsi="Arial" w:cs="Arial"/>
          <w:sz w:val="24"/>
          <w:szCs w:val="24"/>
        </w:rPr>
        <w:t>LCP. Raúl Cuevas Landeros</w:t>
      </w:r>
    </w:p>
    <w:p w:rsidR="00896E18" w:rsidRPr="001855D4" w:rsidRDefault="00896E18" w:rsidP="00896E18">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896E18" w:rsidRPr="001855D4" w:rsidRDefault="00896E18" w:rsidP="00896E18">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rsidR="00896E18" w:rsidRPr="001855D4" w:rsidRDefault="00896E18" w:rsidP="00896E18">
      <w:pPr>
        <w:spacing w:after="0"/>
        <w:jc w:val="center"/>
        <w:rPr>
          <w:rFonts w:ascii="Arial" w:hAnsi="Arial" w:cs="Arial"/>
          <w:sz w:val="24"/>
          <w:szCs w:val="24"/>
        </w:rPr>
      </w:pPr>
    </w:p>
    <w:p w:rsidR="00896E18" w:rsidRPr="001855D4" w:rsidRDefault="00896E18" w:rsidP="00896E18">
      <w:pPr>
        <w:rPr>
          <w:sz w:val="24"/>
          <w:szCs w:val="24"/>
        </w:rPr>
      </w:pPr>
    </w:p>
    <w:p w:rsidR="00896E18" w:rsidRDefault="00896E18" w:rsidP="00896E18">
      <w:pPr>
        <w:spacing w:after="0" w:line="240" w:lineRule="auto"/>
        <w:jc w:val="center"/>
        <w:rPr>
          <w:rFonts w:ascii="Arial" w:eastAsia="Times New Roman" w:hAnsi="Arial" w:cs="Arial"/>
          <w:b/>
          <w:spacing w:val="60"/>
          <w:lang w:eastAsia="es-ES"/>
        </w:rPr>
      </w:pPr>
    </w:p>
    <w:p w:rsidR="00896E18" w:rsidRDefault="00896E18" w:rsidP="00896E18">
      <w:pPr>
        <w:spacing w:after="0" w:line="240" w:lineRule="auto"/>
        <w:jc w:val="center"/>
        <w:rPr>
          <w:rFonts w:ascii="Arial" w:eastAsia="Times New Roman" w:hAnsi="Arial" w:cs="Arial"/>
          <w:b/>
          <w:spacing w:val="60"/>
          <w:lang w:eastAsia="es-ES"/>
        </w:rPr>
      </w:pPr>
    </w:p>
    <w:p w:rsidR="0015107A" w:rsidRDefault="0015107A"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896E18" w:rsidRDefault="00896E18" w:rsidP="0080291D">
      <w:pPr>
        <w:spacing w:after="0" w:line="240" w:lineRule="auto"/>
        <w:jc w:val="both"/>
        <w:rPr>
          <w:rFonts w:ascii="Arial" w:eastAsia="Arial" w:hAnsi="Arial" w:cs="Arial"/>
          <w:sz w:val="24"/>
          <w:szCs w:val="24"/>
        </w:rPr>
      </w:pPr>
    </w:p>
    <w:p w:rsidR="0015107A" w:rsidRDefault="0015107A" w:rsidP="0080291D">
      <w:pPr>
        <w:spacing w:after="0" w:line="240" w:lineRule="auto"/>
        <w:jc w:val="both"/>
        <w:rPr>
          <w:rFonts w:ascii="Arial" w:eastAsia="Arial" w:hAnsi="Arial" w:cs="Arial"/>
          <w:sz w:val="24"/>
          <w:szCs w:val="24"/>
        </w:rPr>
      </w:pPr>
    </w:p>
    <w:tbl>
      <w:tblPr>
        <w:tblStyle w:val="Tablaconcuadrcula"/>
        <w:tblW w:w="9761" w:type="dxa"/>
        <w:tblLook w:val="04A0" w:firstRow="1" w:lastRow="0" w:firstColumn="1" w:lastColumn="0" w:noHBand="0" w:noVBand="1"/>
      </w:tblPr>
      <w:tblGrid>
        <w:gridCol w:w="962"/>
        <w:gridCol w:w="5681"/>
        <w:gridCol w:w="974"/>
        <w:gridCol w:w="1158"/>
        <w:gridCol w:w="986"/>
      </w:tblGrid>
      <w:tr w:rsidR="0015107A" w:rsidRPr="003048E8" w:rsidTr="0015107A">
        <w:trPr>
          <w:trHeight w:val="480"/>
        </w:trPr>
        <w:tc>
          <w:tcPr>
            <w:tcW w:w="962" w:type="dxa"/>
            <w:hideMark/>
          </w:tcPr>
          <w:p w:rsidR="0015107A" w:rsidRPr="003048E8" w:rsidRDefault="0015107A" w:rsidP="003048E8">
            <w:pPr>
              <w:jc w:val="center"/>
              <w:rPr>
                <w:rFonts w:ascii="Arial" w:eastAsia="Calibri" w:hAnsi="Arial" w:cs="Arial"/>
                <w:b/>
                <w:bCs/>
              </w:rPr>
            </w:pPr>
            <w:r w:rsidRPr="003048E8">
              <w:rPr>
                <w:rFonts w:ascii="Arial" w:eastAsia="Calibri" w:hAnsi="Arial" w:cs="Arial"/>
                <w:b/>
                <w:bCs/>
              </w:rPr>
              <w:t>Partida</w:t>
            </w:r>
          </w:p>
        </w:tc>
        <w:tc>
          <w:tcPr>
            <w:tcW w:w="5681" w:type="dxa"/>
            <w:hideMark/>
          </w:tcPr>
          <w:p w:rsidR="0015107A" w:rsidRPr="003048E8" w:rsidRDefault="0015107A" w:rsidP="003048E8">
            <w:pPr>
              <w:jc w:val="center"/>
              <w:rPr>
                <w:rFonts w:ascii="Arial" w:eastAsia="Calibri" w:hAnsi="Arial" w:cs="Arial"/>
                <w:b/>
                <w:bCs/>
              </w:rPr>
            </w:pPr>
            <w:r w:rsidRPr="003048E8">
              <w:rPr>
                <w:rFonts w:ascii="Arial" w:eastAsia="Calibri" w:hAnsi="Arial" w:cs="Arial"/>
                <w:b/>
                <w:bCs/>
              </w:rPr>
              <w:t>Descripción</w:t>
            </w:r>
          </w:p>
        </w:tc>
        <w:tc>
          <w:tcPr>
            <w:tcW w:w="974" w:type="dxa"/>
            <w:hideMark/>
          </w:tcPr>
          <w:p w:rsidR="0015107A" w:rsidRPr="003048E8" w:rsidRDefault="0015107A" w:rsidP="003048E8">
            <w:pPr>
              <w:jc w:val="center"/>
              <w:rPr>
                <w:rFonts w:ascii="Arial" w:eastAsia="Calibri" w:hAnsi="Arial" w:cs="Arial"/>
                <w:b/>
                <w:bCs/>
              </w:rPr>
            </w:pPr>
            <w:r w:rsidRPr="003048E8">
              <w:rPr>
                <w:rFonts w:ascii="Arial" w:eastAsia="Calibri" w:hAnsi="Arial" w:cs="Arial"/>
                <w:b/>
                <w:bCs/>
              </w:rPr>
              <w:t>Unidad</w:t>
            </w:r>
          </w:p>
        </w:tc>
        <w:tc>
          <w:tcPr>
            <w:tcW w:w="1158" w:type="dxa"/>
            <w:hideMark/>
          </w:tcPr>
          <w:p w:rsidR="0015107A" w:rsidRPr="003048E8" w:rsidRDefault="0015107A" w:rsidP="003048E8">
            <w:pPr>
              <w:jc w:val="center"/>
              <w:rPr>
                <w:rFonts w:ascii="Arial" w:eastAsia="Calibri" w:hAnsi="Arial" w:cs="Arial"/>
                <w:b/>
                <w:bCs/>
              </w:rPr>
            </w:pPr>
            <w:r w:rsidRPr="003048E8">
              <w:rPr>
                <w:rFonts w:ascii="Arial" w:eastAsia="Calibri" w:hAnsi="Arial" w:cs="Arial"/>
                <w:b/>
                <w:bCs/>
              </w:rPr>
              <w:t>Cantidad</w:t>
            </w:r>
          </w:p>
        </w:tc>
        <w:tc>
          <w:tcPr>
            <w:tcW w:w="986" w:type="dxa"/>
          </w:tcPr>
          <w:p w:rsidR="0015107A" w:rsidRPr="003048E8" w:rsidRDefault="0015107A" w:rsidP="003048E8">
            <w:pPr>
              <w:jc w:val="center"/>
              <w:rPr>
                <w:rFonts w:ascii="Arial" w:eastAsia="Calibri" w:hAnsi="Arial" w:cs="Arial"/>
                <w:b/>
                <w:bCs/>
              </w:rPr>
            </w:pPr>
            <w:r w:rsidRPr="003048E8">
              <w:rPr>
                <w:rFonts w:ascii="Arial" w:eastAsia="Calibri" w:hAnsi="Arial" w:cs="Arial"/>
                <w:b/>
                <w:bCs/>
              </w:rPr>
              <w:t>Marca y Modelo</w:t>
            </w:r>
          </w:p>
        </w:tc>
      </w:tr>
      <w:tr w:rsidR="0015107A" w:rsidRPr="003048E8" w:rsidTr="0015107A">
        <w:trPr>
          <w:trHeight w:val="358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Servicio  de extracción y reinstalación con grua de equipo de bombeo tipo sumergible instalado en pozo de abasto de agua, en diámetro de tuberia de 2  pulgadas, incluye mano de obra, empate 100% a prueba de agua, arranque y puesta en marcha, esta debera ser efectuada por personal tecnico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xml:space="preserve">,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w:t>
            </w:r>
            <w:proofErr w:type="gramStart"/>
            <w:r w:rsidRPr="003048E8">
              <w:rPr>
                <w:rFonts w:ascii="Arial" w:eastAsia="Calibri" w:hAnsi="Arial" w:cs="Arial"/>
              </w:rPr>
              <w:t>agua .</w:t>
            </w:r>
            <w:proofErr w:type="gramEnd"/>
            <w:r w:rsidRPr="003048E8">
              <w:rPr>
                <w:rFonts w:ascii="Arial" w:eastAsia="Calibri" w:hAnsi="Arial" w:cs="Arial"/>
              </w:rPr>
              <w:t xml:space="preserve">  Incluye todo lo necesario para su correcta instalacion y funcionamiento , con rango de profundidades de:</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0 a 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51 a 250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251 a 360</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58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Servicio  de extracción y reinstalación con grua de equipo de bombeo tipo sumergible instalado en pozo de abasto de agua, en diámetro de tuberia de 3 pulgadas, incluye mano de obra, empate 100% a prueba de agua, arranque y puesta en marcha, esta debera ser efectuada por personal tecnico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xml:space="preserve">,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w:t>
            </w:r>
            <w:r w:rsidRPr="003048E8">
              <w:rPr>
                <w:rFonts w:ascii="Arial" w:eastAsia="Calibri" w:hAnsi="Arial" w:cs="Arial"/>
              </w:rPr>
              <w:lastRenderedPageBreak/>
              <w:t xml:space="preserve">a prueba de  </w:t>
            </w:r>
            <w:proofErr w:type="gramStart"/>
            <w:r w:rsidRPr="003048E8">
              <w:rPr>
                <w:rFonts w:ascii="Arial" w:eastAsia="Calibri" w:hAnsi="Arial" w:cs="Arial"/>
              </w:rPr>
              <w:t>agua .</w:t>
            </w:r>
            <w:proofErr w:type="gramEnd"/>
            <w:r w:rsidRPr="003048E8">
              <w:rPr>
                <w:rFonts w:ascii="Arial" w:eastAsia="Calibri" w:hAnsi="Arial" w:cs="Arial"/>
              </w:rPr>
              <w:t xml:space="preserve">  Incluye todo lo necesario para su correcta instalacion y funcionamiento , con rango de profundidades de:</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I.2.a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0 a 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Entre 51 a 250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251 a 360</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58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Servicio  de extracción y reinstalación con grua de equipo de bombeo tipo sumergible instalado en pozo de abasto de agua, en diámetro de tuberia de 4 pulgadas, incluye mano de obra, empate 100% a prueba de agua, arranque y puesta en marcha, esta debera ser efectuada por personal tecnico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xml:space="preserve">,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w:t>
            </w:r>
            <w:proofErr w:type="gramStart"/>
            <w:r w:rsidRPr="003048E8">
              <w:rPr>
                <w:rFonts w:ascii="Arial" w:eastAsia="Calibri" w:hAnsi="Arial" w:cs="Arial"/>
              </w:rPr>
              <w:t>agua .</w:t>
            </w:r>
            <w:proofErr w:type="gramEnd"/>
            <w:r w:rsidRPr="003048E8">
              <w:rPr>
                <w:rFonts w:ascii="Arial" w:eastAsia="Calibri" w:hAnsi="Arial" w:cs="Arial"/>
              </w:rPr>
              <w:t xml:space="preserve">  Incluye todo lo necesario para su correcta instalacion y funcionamiento , con rango de profundidades de:</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0 a 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Entre 51 a 250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251 a 360</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58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I.4</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Servicio  de extracción y reinstalación con grua de equipo de bombeo tipo sumergible instalado en pozo de abasto de agua, en diámetro de tuberia de 6 pulgadas, incluye mano de obra, empate 100% a prueba de agua, arranque y puesta en marcha, esta debera ser efectuada por personal tecnico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xml:space="preserve">,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w:t>
            </w:r>
            <w:proofErr w:type="gramStart"/>
            <w:r w:rsidRPr="003048E8">
              <w:rPr>
                <w:rFonts w:ascii="Arial" w:eastAsia="Calibri" w:hAnsi="Arial" w:cs="Arial"/>
              </w:rPr>
              <w:t>agua .</w:t>
            </w:r>
            <w:proofErr w:type="gramEnd"/>
            <w:r w:rsidRPr="003048E8">
              <w:rPr>
                <w:rFonts w:ascii="Arial" w:eastAsia="Calibri" w:hAnsi="Arial" w:cs="Arial"/>
              </w:rPr>
              <w:t xml:space="preserve">  Incluye todo lo necesario para su correcta instalacion y funcionamiento , con rango de profundidades de:</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0 a 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Entre 51 a 250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251 a 360</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58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Servicio  de extracción y reinstalación con grua de equipo de bombeo tipo sumergible instalado en pozo de abasto de agua, en diámetro de tuberia de 8 pulgadas, incluye mano de obra, empate 100% a prueba de agua, arranque y puesta en marcha, esta debera ser efectuada por personal tecnico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xml:space="preserve">,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w:t>
            </w:r>
            <w:proofErr w:type="gramStart"/>
            <w:r w:rsidRPr="003048E8">
              <w:rPr>
                <w:rFonts w:ascii="Arial" w:eastAsia="Calibri" w:hAnsi="Arial" w:cs="Arial"/>
              </w:rPr>
              <w:t>agua .</w:t>
            </w:r>
            <w:proofErr w:type="gramEnd"/>
            <w:r w:rsidRPr="003048E8">
              <w:rPr>
                <w:rFonts w:ascii="Arial" w:eastAsia="Calibri" w:hAnsi="Arial" w:cs="Arial"/>
              </w:rPr>
              <w:t xml:space="preserve">  Incluye todo lo necesario para su correcta instalacion y funcionamiento , con rango de profundidades de:</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0 a 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I.5.b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Entre 51 a 250 m</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251 a 360</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58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I.6</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Servicio  de extracción y reinstalación con tripie y garrucha de bombeo tipo booster sumergible, incluye mano de obra, empate 100% a prueba de agua, arranque y puesta en marcha, esta debera ser efectuada por personal tecnico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xml:space="preserve">, con  domicilio local en la  zona   metropolitana  de  Guadalajara   para así garantizar una correcta y temprana atención en un lapso no  mayor a 5 Horas. Los   empates  de los  cables eléctricos sumergibles  deberán contar  con la  acreditación del fabricante del equipo de bombeo, siendo estos con materiales 100% a prueba de  </w:t>
            </w:r>
            <w:proofErr w:type="gramStart"/>
            <w:r w:rsidRPr="003048E8">
              <w:rPr>
                <w:rFonts w:ascii="Arial" w:eastAsia="Calibri" w:hAnsi="Arial" w:cs="Arial"/>
              </w:rPr>
              <w:t>agua .</w:t>
            </w:r>
            <w:proofErr w:type="gramEnd"/>
            <w:r w:rsidRPr="003048E8">
              <w:rPr>
                <w:rFonts w:ascii="Arial" w:eastAsia="Calibri" w:hAnsi="Arial" w:cs="Arial"/>
              </w:rPr>
              <w:t xml:space="preserve">  Incluye todo lo necesario para su correcta instalacion y funcionamiento. En los siguientes diámetros de tubería:</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I.6.a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6 pulgadas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I.6.b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8 pulgadas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I.6.c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10 pulgadas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07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I.7</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Servicio  de extracción y reinstalación con grua de equipo de bombeo tipo turbina con motor flecha hueca, para una profundidad maxima de 10 metros , incluye mano de obra, empates eléctrico,  arranque y puesta en marcha, esta debera ser efectuada por personal tecnico capacitado, certificado  y acreditado por el fabricante del equipo de bombeo.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con  domicilio local en la  zona   metropolitana  de  Guadalajara   para así garantizar una correcta y temprana atención en un lapso no  mayor a 5 Horas. Incluye todo lo necesario para su correcta instalacion y funcionamiento. En los siguientes diámetros de tubería:</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I.7.a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6 pulgadas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I.7.b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8 pulgadas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I.7.c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10 pulgadas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58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de Bomba  centrifuga multietapas para agua limpia sin tratar tipo sumergible del mismo fabricante que el motor sumergible, </w:t>
            </w:r>
            <w:proofErr w:type="gramStart"/>
            <w:r w:rsidRPr="003048E8">
              <w:rPr>
                <w:rFonts w:ascii="Arial" w:eastAsia="Calibri" w:hAnsi="Arial" w:cs="Arial"/>
              </w:rPr>
              <w:t>construida</w:t>
            </w:r>
            <w:proofErr w:type="gramEnd"/>
            <w:r w:rsidRPr="003048E8">
              <w:rPr>
                <w:rFonts w:ascii="Arial" w:eastAsia="Calibri" w:hAnsi="Arial" w:cs="Arial"/>
              </w:rPr>
              <w:t xml:space="preserve"> de cuerpo, impulsores y difusores en acero inoxidable, carcasa encamisada reforzada. Anillo de desgaste flotante PTFE, cojinete de cerámica y buje de caucho de nitrilo estriado. Válvula check intregrada en la salida de la bomba. Soldadura laser en impulsores. Flecha de Bomba en acero inoxidable 431. Temperatura máxima de operación 60º Grados centígrados para acoplarse a Motor  sumergible NEMA 6" u 8". Con garantia minima del fabricante de 3 años y El contratista debera acreditar la distribucion del fabricante mediante factura con una antigüedad de 3 años y carta. Con rango de cargas dinámicas: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entre 0-70 metros,  para rango de gasto de:</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6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10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15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25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32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40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53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I.8.j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60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40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de Bomba  centrifuga multietapas para agua limpia sin tratar tipo sumergible del mismo fabricante que el motor sumergible, </w:t>
            </w:r>
            <w:proofErr w:type="gramStart"/>
            <w:r w:rsidRPr="003048E8">
              <w:rPr>
                <w:rFonts w:ascii="Arial" w:eastAsia="Calibri" w:hAnsi="Arial" w:cs="Arial"/>
              </w:rPr>
              <w:t>construida</w:t>
            </w:r>
            <w:proofErr w:type="gramEnd"/>
            <w:r w:rsidRPr="003048E8">
              <w:rPr>
                <w:rFonts w:ascii="Arial" w:eastAsia="Calibri" w:hAnsi="Arial" w:cs="Arial"/>
              </w:rPr>
              <w:t xml:space="preserve"> de cuerpo, impulsores y difusores en acero inoxidable, carcasa encamisada reforzada. Anillo de desgaste flotante PTFE, cojinete de cerámica y buje de caucho de nitrilo estriado. Válvula check intregrada en la salida de la bomba. Soldadura laser en impulsores. Flecha de Bomba en acero inoxidable 431. Temperatura máxima de operación 60º Grados centígrados para acoplarse a Motor  sumergible NEMA 6" u 8". Con garantia minima del fabricante de 3 años y El contratista debera acreditar la distribucion del fabricante mediante factura con una antigüedad de 3 años y carta. Con rango de </w:t>
            </w:r>
            <w:r w:rsidRPr="003048E8">
              <w:rPr>
                <w:rFonts w:ascii="Arial" w:eastAsia="Calibri" w:hAnsi="Arial" w:cs="Arial"/>
              </w:rPr>
              <w:lastRenderedPageBreak/>
              <w:t>cargas dinámicas: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 </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entre 71-200 metros,  para rango de gasto de:</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6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10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15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25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32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40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53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I.9.j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60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68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de Bomba  centrifuga multietapas para agua limpia sin tratar tipo sumergible del mismo fabricante que el motor sumergible, </w:t>
            </w:r>
            <w:proofErr w:type="gramStart"/>
            <w:r w:rsidRPr="003048E8">
              <w:rPr>
                <w:rFonts w:ascii="Arial" w:eastAsia="Calibri" w:hAnsi="Arial" w:cs="Arial"/>
              </w:rPr>
              <w:t>construida</w:t>
            </w:r>
            <w:proofErr w:type="gramEnd"/>
            <w:r w:rsidRPr="003048E8">
              <w:rPr>
                <w:rFonts w:ascii="Arial" w:eastAsia="Calibri" w:hAnsi="Arial" w:cs="Arial"/>
              </w:rPr>
              <w:t xml:space="preserve"> de cuerpo, impulsores y difusores en acero inoxidable, carcasa encamisada reforzada. Anillo de desgaste flotante PTFE, cojinete de cerámica y buje de caucho de nitrilo estriado. Válvula check intregrada en la salida de la bomba. Soldadura laser en impulsores. Flecha de Bomba en acero inoxidable 431. Temperatura máxima de operación 60º Grados centígrados para acoplarse a Motor  sumergible NEMA 6" u 8". Con garantia minima del fabricante de 3 años y El contratista debera acreditar la distribucion del fabricante mediante factura con una antigüedad de 3 años y carta. Con rango de cargas dinámicas: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entre 201-600 metros,  para rango de gasto de:</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I.10.a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6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10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15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20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25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32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40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53 lps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I.10.j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60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23"/>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I.11</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de motor electrico sumergible tipo </w:t>
            </w:r>
            <w:proofErr w:type="gramStart"/>
            <w:r w:rsidRPr="003048E8">
              <w:rPr>
                <w:rFonts w:ascii="Arial" w:eastAsia="Calibri" w:hAnsi="Arial" w:cs="Arial"/>
              </w:rPr>
              <w:t>encapsulado ,</w:t>
            </w:r>
            <w:proofErr w:type="gramEnd"/>
            <w:r w:rsidRPr="003048E8">
              <w:rPr>
                <w:rFonts w:ascii="Arial" w:eastAsia="Calibri" w:hAnsi="Arial" w:cs="Arial"/>
              </w:rPr>
              <w:t xml:space="preserve"> del mismo fabricante que la bomba sumergible. Conexión tipo Nema para bomba, con enfriamiento y lubricacion por agua con refrigerante,  Área de embobinado sellada herméticamente con resina epóxica aislante para protección contra humedad y mantener fijo los devanados, con bujes de carbon, sello mecanico con caras de carburo de silicio especial para trabajar contra arena, cojinete de empuje axial tipo kingsbury de carbon y acero inoxidable, diafragma  para compensacion de presion y proteccion contra empuje axial ascendente, Conector electrico reemplazable en campo, con garantia minima del fabricante de 3 años.  El contratista debera acreditar la distribucion del fabricante mediante factura con una antigüedad de 3 años y carta.  Para las siguientes caracteristicas: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1.0 HP a 220 Volts 3 Fases Nema 4"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3.0 HP a 220 Volts 3 Fases Nema 4"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5.0 HP a 220 Volts 3 Fases Nema 4"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7.5 HP a 220 Volts 3 Fases Nema 4"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10 HP a 220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15 HP a 220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 HP a 220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25 HP a 220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30 HP a 220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40 HP a 220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I.11.k</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3.0 HP a 440 Volts 3 Fases Nema 4"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I.11.l</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5.0 HP a 440 Volts 3 Fases Nema 4"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I.11.m</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7.5 HP a 440 Volts 3 Fases Nema 4"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I.11.n</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10 HP a 440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I.11.ñ</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15 HP a 440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l.11.o</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 HP a 440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l.11.p</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25 HP a 440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l.11.q</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30 HP a 440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l.11.r</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40 HP a 440 Volts 3 Fases Nema 6"</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l.11.s</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50 HP a 440 Volts 3 Fases Nema 6"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l.11.t</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60 HP a 440 Volts 3 Fases Nema 6"</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l.11.u</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75 HP a 440 Volts 3 Fases Nema 8"</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l.11.v</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100 HP a 440 Volts 3 Fases Nema 8" </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l.11.w</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125 HP a 440 Volts 3 Fases Nema 8"</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l.11.x</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150 HP a 440 Volts 3 Fases Nema 8"</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l.11.y</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150 HP a 440 Volts 3 Fases Nema 8" Alta Temperatura</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l.11.z</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175 HP a 440 Volts 3 Fases Nema 8"</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15"/>
        </w:trPr>
        <w:tc>
          <w:tcPr>
            <w:tcW w:w="962"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I.11.aa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200 HP a 440 Volts 3 Fases Nema 8"</w:t>
            </w:r>
          </w:p>
        </w:tc>
        <w:tc>
          <w:tcPr>
            <w:tcW w:w="974"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vMerge w:val="restart"/>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vMerge/>
            <w:hideMark/>
          </w:tcPr>
          <w:p w:rsidR="0015107A" w:rsidRPr="003048E8" w:rsidRDefault="0015107A" w:rsidP="003048E8">
            <w:pPr>
              <w:rPr>
                <w:rFonts w:ascii="Arial" w:eastAsia="Calibri" w:hAnsi="Arial" w:cs="Arial"/>
              </w:rPr>
            </w:pP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vMerge/>
            <w:hideMark/>
          </w:tcPr>
          <w:p w:rsidR="0015107A" w:rsidRPr="003048E8" w:rsidRDefault="0015107A" w:rsidP="003048E8">
            <w:pPr>
              <w:rPr>
                <w:rFonts w:ascii="Arial" w:eastAsia="Calibri" w:hAnsi="Arial" w:cs="Arial"/>
              </w:rPr>
            </w:pPr>
          </w:p>
        </w:tc>
        <w:tc>
          <w:tcPr>
            <w:tcW w:w="1158" w:type="dxa"/>
            <w:vMerge/>
            <w:hideMark/>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69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de cable eléctrico plano especial para bomba tipo sumergible 70ºC , 1000 volts,  avalado por el fabricante del equipo de bombeo electromecánico a suministrar:</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Calibre 3 x 4/0 AWG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Calibre 3 x 3/0 AWG</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Calibre 3 x 2/0 AWG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Calibre 3 x 1/0 AWG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Calibre 3 x 2 AWG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Calibre 3 x 4 AWG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Calibre 3 x 6 AWG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Calibre 3 x 8 AWG</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Calibre 3 x 10 AWG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I.12.j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Calibre 3 x 12 AWG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15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I.13</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de Kit de adaptadores para tubería de uPVC , superior/inferior en acero inoxidable junto con arnes de descarga de bomba, en los siguientes diámetros: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I.13.a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kit</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I.13.b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kit</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I.13.c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kit</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I.13.d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6"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kit</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21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I.14</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de tuberia de uPVC  en tramos de 3 Mts. de largo.  Para una presion de 250 mts. de carga  incluye rosca, cople y traslado al sitio para su correcta instalacion , en los siguientes diámetros: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I.14.a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tramo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I.14.b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tramo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I.14.c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tramo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I.14.d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6"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tramo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78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I.15</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de tuberia de columna de acero negro ced. 40 con rosca y cople conico de 6.40 mts de largo,  incluye traslado al sitio, en los siguientes diámetros: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I.15.a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I.15.b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I.15.c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I.15.d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6"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I.15.e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8" NPT</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521"/>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I.16</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Servicios de acondicionamiento del pozo de agua, en cualquier profundidad, incluye: video inicial, desazolve inicial, aplicación de desincrustantes, cepillado, pistoneo, desazolve final, aforo 24 hrs, video final. Los trabajos deberán ser realizados por un técnico certificado del mismo fabricante de los equipos de bombeo electromecánicos a suministrar.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con  domicilio local en la  zona   metropolitana  de  Guadalajara   para así garantizar una correcta y temprana atención en un lapso no  mayor a 5 Horas y todo lo necesario para su correcto funcionamiento.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511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I.17</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e Instalación de tablero  con gabinete UL nema 3R con selector (HOA) con arrancador electrico trifasico a tensión reducida en las tres lineas para limitar los picos de corriente en el sistema, con auto transformador y proteccion intergrada tipo submonitor premium Incluye Interruptor Termomagnético, Autotransformador de 3 líneas, Temporizador Ajustable, Gabinete NEMA 3R Selector HOA, 18- 185A (7.5-60HP) en 230V 12- 330A (10-200HP) en 460V. El tablero con arrancador a tensión reducida en las tres líneas deberá ser de la misma marca que el fabricante del equipo de bombeo y deberá contar con 3 años de garantía directo de fabricante. La instalación debe incluir solo empotramiento en pared o fijación, con las instalaciones eléctricas existente. La instalación se realizará por personal calificado y acreditado por el mismo fabricante del equipo de bombeo a suministrar para la correcta instalación de los equipos.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con  domicilio local en la  zona metropolitana de Guadalajara para así garantizar una correcta y temprana atención en un lapso no  mayor a 5 Horas. El contratista debera acreditar la distribucion del fabricante mediante factura con una antigüedad de 3 años y carta. En las siguientes capacidades: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 HP en 220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25 HP en 220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30 HP en 220 Volts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40 HP en 220 Volts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15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25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30 HP en 440 Volts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40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50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I.17.k</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60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I.17.l</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75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I.17.m</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100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I.17.n</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125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I.17.ñ</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150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I.17.o</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200 HP en 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538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I.18</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e Instalación de tablero eléctrico con gabinete metálico UL nema 3R con selector (HOA) y variador de frecuencia en 220 V-3 Fases. Protocolo de comunicación Modbus RTU, pantalla de 32 caracteres LCD, control de espacios vectorales de la onda senoidal. Control PID dual, reinicio automatico, prevención de rotación inversa, protecciones de bajo/alto voltaje, sobrecorriente, descompensación del motor, sobrecalentamiento del variador, </w:t>
            </w:r>
            <w:proofErr w:type="gramStart"/>
            <w:r w:rsidRPr="003048E8">
              <w:rPr>
                <w:rFonts w:ascii="Arial" w:eastAsia="Calibri" w:hAnsi="Arial" w:cs="Arial"/>
              </w:rPr>
              <w:t>perdida</w:t>
            </w:r>
            <w:proofErr w:type="gramEnd"/>
            <w:r w:rsidRPr="003048E8">
              <w:rPr>
                <w:rFonts w:ascii="Arial" w:eastAsia="Calibri" w:hAnsi="Arial" w:cs="Arial"/>
              </w:rPr>
              <w:t xml:space="preserve"> de fase, circuito abierto, falla de hardware y falla de comunicación. Entrada señal transductor de presión 4-20 mAmps. El tablero con variador de frecuencia deberá ser de la misma marca que el fabricante del equipo de bombeo  y deberá contar con 3 años de garantía directo de fabricante. La instalación debe incluir solo empotramiento en pared o fijación, con las instalaciones eléctricas existente. La instalación se realizará por personal calificado y acreditado por el mismo fabricante del equipo de bombeo a suministrar para la correcta instalación de los equipos. Así mismo deberá estar presente por parte del fabricante un técnico especializado para revisión y validación del proceso. Además el contratista deberá contar con taller de  servicio certificado por  fabrica,  con  domicilio local en la  zona metropolitana de Guadalajara para así garantizar una correcta y temprana atención en un lapso no  mayor a 5 Horas .El contratista debera acreditar la distribucion del fabricante mediante factura con una antigüedad de 3 años y carta. En las siguientes capacidades: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I.18.a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I.18.b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I.18.c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7.5 HP</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I.18.d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I.18.e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I.18.f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I.18.g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I.18.h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I.18.i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40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547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e Instalación de tablero eléctrico  con gabinete metálico UL nema 3R con selector (HOA) con  de variador de velocidad en 440 Volts-3 Fases que incluya Protocolo de comunicación Modbus RTU, pantalla de 32 caracteres LCD, control de espacios vectorales de la onda senoidal. Control PID dual, reinicio automatico, prevención de rotación inversa, protecciones de bajo/alto voltaje, sobrecorriente, descompensación del motor, sobrecalentamiento del variador, </w:t>
            </w:r>
            <w:proofErr w:type="gramStart"/>
            <w:r w:rsidRPr="003048E8">
              <w:rPr>
                <w:rFonts w:ascii="Arial" w:eastAsia="Calibri" w:hAnsi="Arial" w:cs="Arial"/>
              </w:rPr>
              <w:t>perdida</w:t>
            </w:r>
            <w:proofErr w:type="gramEnd"/>
            <w:r w:rsidRPr="003048E8">
              <w:rPr>
                <w:rFonts w:ascii="Arial" w:eastAsia="Calibri" w:hAnsi="Arial" w:cs="Arial"/>
              </w:rPr>
              <w:t xml:space="preserve"> de fase, circuito abierto, falla de hardware y falla de comunicación. Entrada señal transductor de presión 4-20mAmps. El tablero con variador de frecuencia deberá ser de la misma marca que el fabricante del equipo de bombeo y deberá contar con 3 años de garantía directo de fabricante. La instalación debe incluir solo empotramiento en pared o fijación, con las instalaciones eléctricas existente. La instalación se realizará por personal calificado y acreditado por el mismo fabricante del equipo de bombeo a suministrar para la correcta instalación de los equipos.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con  domicilio local en la  zona   metropolitana  de  Guadalajara   para así garantizar una correcta y temprana atención en un lapso no  mayor a 5 Horas. El contratista debera acreditar la distribucion del fabricante mediante factura con una antigüedad de 3 años y carta. En las siguientes capacidades: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7.5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10 HP</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15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30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40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50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I.19.k</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60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I.19.l</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75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I.19.m</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100 HP</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I.19.n</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125 HP</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I.19.ñ</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150 HP</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I.19.o</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de 200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916"/>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I.20</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Instalación de transformador eléctrico  tipo poste incluye el montaje sobre base y conexión con las instalaciones eléctricas existentes para su correcto funcionamiento, de las siguientes capacidades: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09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I.20.a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Transformador tipo  Poste 30 KVA, Ten. Prim. 13200 V., Ten. Sec. 440 V., Conx. DY, S/Garganta, Cu - Al, NMX-J-116, Aceite Mineral - ONAN, Pos. Nom. (+2) (-2), 3F., A. Negro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20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I.20.b</w:t>
            </w:r>
          </w:p>
        </w:tc>
        <w:tc>
          <w:tcPr>
            <w:tcW w:w="5681" w:type="dxa"/>
            <w:hideMark/>
          </w:tcPr>
          <w:p w:rsidR="0015107A" w:rsidRPr="003048E8" w:rsidRDefault="0015107A" w:rsidP="003048E8">
            <w:pPr>
              <w:jc w:val="both"/>
              <w:rPr>
                <w:rFonts w:ascii="Arial" w:eastAsia="Calibri" w:hAnsi="Arial" w:cs="Arial"/>
              </w:rPr>
            </w:pPr>
            <w:proofErr w:type="gramStart"/>
            <w:r w:rsidRPr="003048E8">
              <w:rPr>
                <w:rFonts w:ascii="Arial" w:eastAsia="Calibri" w:hAnsi="Arial" w:cs="Arial"/>
              </w:rPr>
              <w:t>transformador</w:t>
            </w:r>
            <w:proofErr w:type="gramEnd"/>
            <w:r w:rsidRPr="003048E8">
              <w:rPr>
                <w:rFonts w:ascii="Arial" w:eastAsia="Calibri" w:hAnsi="Arial" w:cs="Arial"/>
              </w:rPr>
              <w:t xml:space="preserve"> tipo Poste 45 KVA, Ten. Prim. 13200 V., Ten. Sec. 440 V., Conx. DY</w:t>
            </w:r>
            <w:proofErr w:type="gramStart"/>
            <w:r w:rsidRPr="003048E8">
              <w:rPr>
                <w:rFonts w:ascii="Arial" w:eastAsia="Calibri" w:hAnsi="Arial" w:cs="Arial"/>
              </w:rPr>
              <w:t>,S</w:t>
            </w:r>
            <w:proofErr w:type="gramEnd"/>
            <w:r w:rsidRPr="003048E8">
              <w:rPr>
                <w:rFonts w:ascii="Arial" w:eastAsia="Calibri" w:hAnsi="Arial" w:cs="Arial"/>
              </w:rPr>
              <w:t xml:space="preserve">/Garganta, Cu - Al, NMX-J-116, Aceite Mineral - ONAN, Pos. Nom. (+2) (-2),3F., A. Negro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06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I.20.c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Transformador tipo Poste 75 KVA, Ten. Prim. 13200 V., Ten. Sec. 440 V., Conx. DY, Cu - AL</w:t>
            </w:r>
            <w:proofErr w:type="gramStart"/>
            <w:r w:rsidRPr="003048E8">
              <w:rPr>
                <w:rFonts w:ascii="Arial" w:eastAsia="Calibri" w:hAnsi="Arial" w:cs="Arial"/>
              </w:rPr>
              <w:t>,NMX</w:t>
            </w:r>
            <w:proofErr w:type="gramEnd"/>
            <w:r w:rsidRPr="003048E8">
              <w:rPr>
                <w:rFonts w:ascii="Arial" w:eastAsia="Calibri" w:hAnsi="Arial" w:cs="Arial"/>
              </w:rPr>
              <w:t xml:space="preserve">-J-116, Aceite Mineral - ONAN, Pos. Nom. (+2) (-2), 3F., A. Negro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14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I.20.d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Transformador tipo Poste 112.5 KVA, Ten. Prim. 13200 V., Ten. Sec. 440 V., Conx. DY</w:t>
            </w:r>
            <w:proofErr w:type="gramStart"/>
            <w:r w:rsidRPr="003048E8">
              <w:rPr>
                <w:rFonts w:ascii="Arial" w:eastAsia="Calibri" w:hAnsi="Arial" w:cs="Arial"/>
              </w:rPr>
              <w:t>,S</w:t>
            </w:r>
            <w:proofErr w:type="gramEnd"/>
            <w:r w:rsidRPr="003048E8">
              <w:rPr>
                <w:rFonts w:ascii="Arial" w:eastAsia="Calibri" w:hAnsi="Arial" w:cs="Arial"/>
              </w:rPr>
              <w:t xml:space="preserve">/Garganta, Cu - Al, NMX-J-116, Aceite Mineral - ONAN, Pos. Nom. (+2) (-2),3F., A. Negro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09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I.20.e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Transformador tipo Poste 150 KVA, Ten. Prim. 13200 V., Ten. Sec. 440 V., Conx. DY</w:t>
            </w:r>
            <w:proofErr w:type="gramStart"/>
            <w:r w:rsidRPr="003048E8">
              <w:rPr>
                <w:rFonts w:ascii="Arial" w:eastAsia="Calibri" w:hAnsi="Arial" w:cs="Arial"/>
              </w:rPr>
              <w:t>,S</w:t>
            </w:r>
            <w:proofErr w:type="gramEnd"/>
            <w:r w:rsidRPr="003048E8">
              <w:rPr>
                <w:rFonts w:ascii="Arial" w:eastAsia="Calibri" w:hAnsi="Arial" w:cs="Arial"/>
              </w:rPr>
              <w:t xml:space="preserve">/Garganta, Cu - Al, NMX-J-116, Aceite Mineral - ONAN, Pos. Nom. (+2) (-2),3F., A. Negro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09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I.20.f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Transformador tipo. Poste 225 KVA, Ten. Prim. 13200 V., Ten. Sec. 440 V., Conx. DY, Cu - AL</w:t>
            </w:r>
            <w:proofErr w:type="gramStart"/>
            <w:r w:rsidRPr="003048E8">
              <w:rPr>
                <w:rFonts w:ascii="Arial" w:eastAsia="Calibri" w:hAnsi="Arial" w:cs="Arial"/>
              </w:rPr>
              <w:t>,NMX</w:t>
            </w:r>
            <w:proofErr w:type="gramEnd"/>
            <w:r w:rsidRPr="003048E8">
              <w:rPr>
                <w:rFonts w:ascii="Arial" w:eastAsia="Calibri" w:hAnsi="Arial" w:cs="Arial"/>
              </w:rPr>
              <w:t xml:space="preserve">-J-116, Aceite Mineral - ONAN, Pos. Nom. (+2) (-2), 3F., A. Negro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84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I.21</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e instalación de protección electrica submonitor  con pantalla digital que muestre voltaje y corriente de las 3 fases al mismo tiempo, opcion de contraseña, opcion de montaje con riel DIN, unidad de pantalla desmontable NEMA 3R. Deberá contar con 3 años de garantía directo de fabricante. La instalación debe incluir solo </w:t>
            </w:r>
            <w:proofErr w:type="gramStart"/>
            <w:r w:rsidRPr="003048E8">
              <w:rPr>
                <w:rFonts w:ascii="Arial" w:eastAsia="Calibri" w:hAnsi="Arial" w:cs="Arial"/>
              </w:rPr>
              <w:t>empotramiento ,</w:t>
            </w:r>
            <w:proofErr w:type="gramEnd"/>
            <w:r w:rsidRPr="003048E8">
              <w:rPr>
                <w:rFonts w:ascii="Arial" w:eastAsia="Calibri" w:hAnsi="Arial" w:cs="Arial"/>
              </w:rPr>
              <w:t xml:space="preserve"> con las instalaciones eléctricas existente. La instalación se realizará por personal calificado y acreditado por el mismo fabricante del equipo de bombeo a suministrar para la correcta instalación de los equipos. Así mismo deberá estar presente por parte del fabricante un técnico especializado para revisión y validación del proceso. Además el contratista deberá contar con taller de  servicio certificado por  fabrica,  con  domicilio local en la  zona   metropolitana  de  Guadalajara   para así garantizar una correcta y temprana atención en un lapso no  mayor a 5 Horas,  El contratista debera acreditar la distribucion del fabricante mediante factura con una antigüedad de 3 años y carta. De las siguientes capacidades: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I.21.a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Premium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03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I.22</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instalación de manguera poliducto para revisión de niveles (zonda) Incluye todo lo necesario para su correcta instalacion y  funcionamiento. Avalado por el fabricante del equipo de bombeo electromecánico a suministrar,  en los siguientes diámetros: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I.22.a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3/4"</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Tramo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I.22.b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Tramo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05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I.23</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instalación de medidores de flujo  bridado, tipo propela, con indicador de flujo instantáneo analógico, totalizador de 6 dígitos m3, propela de polipropileno, baleros de acero inoxidable, pintura de gran resistencia, temperatura de operación 71.1ºC, 150 psi. Incluye: maniobras, paileria, bridas soldables, tornilleria, empaques y todo lo necesario para su correcta instalacion y funcionamiento en los siguientes diametros: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I.23.a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I.23.b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2.5"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I.23.c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I.23.d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I.23.e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6"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I.23.f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8"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32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I.24</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Instalación  de valvulas check verticales de resorte, construidas en hierro ductil con rosca Hembra-Hembra, de 400 PSI maximo, incluye todo lo necesario para su correcta instalacion y  funcionamiento de:</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I.24.a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2" NPT</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I.24.b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I.24.c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4" NPT</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I.24.d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6"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I.24.e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8" NPT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267"/>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I.25</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e instalación de Válvula de Control </w:t>
            </w:r>
            <w:proofErr w:type="gramStart"/>
            <w:r w:rsidRPr="003048E8">
              <w:rPr>
                <w:rFonts w:ascii="Arial" w:eastAsia="Calibri" w:hAnsi="Arial" w:cs="Arial"/>
              </w:rPr>
              <w:t>Hidráulico ,</w:t>
            </w:r>
            <w:proofErr w:type="gramEnd"/>
            <w:r w:rsidRPr="003048E8">
              <w:rPr>
                <w:rFonts w:ascii="Arial" w:eastAsia="Calibri" w:hAnsi="Arial" w:cs="Arial"/>
              </w:rPr>
              <w:t xml:space="preserve"> Valvula de flotador no modulante. Conexiones bridadas clase ANSI 150 cara plana (FF) Actuada por ensamble de diafragma y vástago de cámara simple, Cuerpo tipo globo de hierro dúctil con recubrimiento epóxico interior y exterior NSF61, Vástago de acero inoxidable guiado en dos extremos (superior e inferior), Diafragma de Buna N con doble refuerzo de Nylon, Vástago completamente perpendicular a la tubería, incluye Kit anti cavitación de acero inox 316, flotador no Modulante CF1-C, maniobras de instalacion, tornilleria, bridas soldables y paileria, en los siguientes diámetros: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I.25.a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I.25.b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I.25.c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I.25.d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6"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I.25.e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8" Bridado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84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I.26</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Servicio de automatización de equipo de Bombeo, mediante sistema PLC,  incluye suministro, instalación, calibración, programación y puesta en marcha. Incluye gabinete con selector de 3 posiciones, pastillas termicas, transformador de control, cable, switch de presion y ducteria con un recorrido maximo de 15 mts. y todo lo necesario para su correcta instalacion y funcionamiento,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lote</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07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I.27</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de Bomba sumergible para aguas residuales de las siguientes caracteristicas: Voluta y base de la bomba en hierro fundido gris que pasa por un proceso de galvanizado electrolítico para protección contra la oxidación, corrosión ambiental y contacto con aguas negras. Motor IP-68, 4 polos, 60Hz, enfriado en aceite dieléctrico H32 y eje construído en acero inoxidable AISI 420. Impulsor semi-abierto de 2 álabes con Sistema Inatascable, Sello mecánico doble construído en grafito, cerámica, carburo de silicio, acero inoxidable AISI 304 y elastómero de buna N, Longitud de cable 10m Temp. Máx. </w:t>
            </w:r>
            <w:proofErr w:type="gramStart"/>
            <w:r w:rsidRPr="003048E8">
              <w:rPr>
                <w:rFonts w:ascii="Arial" w:eastAsia="Calibri" w:hAnsi="Arial" w:cs="Arial"/>
              </w:rPr>
              <w:t>de</w:t>
            </w:r>
            <w:proofErr w:type="gramEnd"/>
            <w:r w:rsidRPr="003048E8">
              <w:rPr>
                <w:rFonts w:ascii="Arial" w:eastAsia="Calibri" w:hAnsi="Arial" w:cs="Arial"/>
              </w:rPr>
              <w:t xml:space="preserve"> líquidos bombeados: 40 °C.  Incluye codo y pedestal.  Con garantia minima del fabricante de 3 años y El contratista debera acreditar la distribucion del fabricante mediante factura con una antigüedad de 3 años y carta. En las siguientes capacidades: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I.27.a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 HP-440 Volts-3F Desc. de 2"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I.27.b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HP-440 Volts-3F Desc. de 3"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I.27.c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5 HP-440 Volts-3F Desc. de 3"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I.27.d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7.5 HP-440 Volts-3F Desc. de 4"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I.27.e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10 HP-440 Volts-3F Desc. de 4"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6015"/>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I.28</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de Bomba sumergible para aguas negras de las siguientes caracteristicas: sumergible para aguas residuales (ultima generacion) para instalacion sistema de autoacoplamiento sumergible;  Voltaje 440 Volts, con paso de solidos nominal de 50 mm. tipo de impulsor (antibloqueo de un solo canal) motor sumergible eficiencia premium seco, no necesita aceite dielectrico, adaptado directamente para una potenicia a 1770 RPM (4 Polos) 60 Hz,  con aislamiento clase H, con protecciones termicas en estator y proteccion por humedad, con sonda en la camara de inspeccion y en la camara de aceite, impulsor 3 canales eficiencia premium (curva de tolerancia ISO 9906:1999 ANNEX A) curvas de operacion y eficiencias (71%) certificadas HI (Certificacion de fabrica) IS09906:2012 3B chaqueta de enfriamiento para opercion a bajo nivel (cubriendo la voluta) con sistema SMART TRIM (Patentado) para recuperacion por ajuste de eficiencia, incluye: Smart Seal para garantizar sellado hermetico entre bomba y codo de descarga. </w:t>
            </w:r>
            <w:r w:rsidRPr="003048E8">
              <w:rPr>
                <w:rFonts w:ascii="Arial" w:eastAsia="Calibri" w:hAnsi="Arial" w:cs="Arial"/>
              </w:rPr>
              <w:br/>
              <w:t>Incluye: Sistema de sellado doble en el eje; doble sellado mecanico SIC Vs SIC en el lado proceso y SIC Vs Carbon en el lado motor asi como  20 metros de cable de alimentacion electrico, cuerpo hidraulico (carcaza) acero impulsor en hierro ductil (EN-GJL-500-7/AISI A48 30 con recubrimiento epoxico especial par agua residual. Incluye codo descarga y autoacoplamiento y todo lo necesario para su correcta instalacion y funcionamiento, Con garantia minima del fabricante de 3 años y el contratista debera acreditar la distribucion del fabricante mediante factura con una antigüedad de 3 años. para las siguientes capacidades: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I.28.a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15 HP-440 Volts-3 Fases Desc. De 4"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I.28.b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20 HP-440 Volts-3 Fases Desc. De 6"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I.28.c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25 HP-440 Volts-3 Fases Desc. De 6"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I.28.d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30 HP-440 Volts-3 Fases Desc. De 6"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I.28.e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40 HP-440 Volts-3 Fases Desc. De 8"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I.28.f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50 HP-440 Volts-3 Fases Desc. De 8"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I.28.g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60 HP-440 Volts-3 Fases Desc. De 8"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34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I.29</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Servicio de desinstalacion e instalacion de equipo de bombeo de aguas negras en las instalaciones eléctricas existente, a una profundidad maxima de 10 mts. Incluye servicio de grua y mano de obra certificada y avalada por el fabricante del equipo de bombeo instalado, para su correcto funcionamiento, Además el contratista deberá contar con taller de  servicio certificado por  fabrica, con  domicilio local en la  zona   metropolitana  de  Guadalajara   para así garantizar una correcta y temprana atención en un lapso no  mayor a 5 Horas: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I.29.a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 A 5 HP</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I.29.b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 A 10 HP</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I.29.c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15 A 60 HP</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38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Servicio de embobinado de motor centrífugo, incluye desinstalación, desarmado, cambio de baleros, cambio de sello mecánico, armado, pruebas, instalación y puesta en marcha de motor y todo lo necesario para su correcto funcionamiento. El contratista deberá contar con taller de  servicio ,  con  domicilio local en la  zona   metropolitana  de  Guadalajara   con atención las 24 hrs los 365 dias del año para así garantizar una correcta y temprana atención en un lapso no  mayor a 5 Horas, de las siguientes capacidades: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1hp, a 220v,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2hp,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5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15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I.30.k</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I.30.l</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I.30.m</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20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I.30.n</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I.30.ñ</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40 hp, a 440 v, trifásico</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35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I.31</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Servicio de embobinado de motor vertical de flecha hueca, incluye desinstalación, desarmado, cambio de baleros, cambio de sello mecánico, armado, pruebas, instalación y puesta en marcha de motor y todo lo necesario para su correcto funcionamiento. El contratista deberá contar con taller de  servicio ,  con  domicilio local en la  zona   metropolitana  de  Guadalajara   con atención las 24 hrs los 365 dias del año para así garantizar una correcta y temprana atención en un lapso no  mayor a 5 Horas, de las siguientes capacidades: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I.31.a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I.31.b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I.31.c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20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I.31.d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I.31.e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I.31.f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I.31.g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125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I.31.h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150 hp, a 440 v, trifásico</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99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Servicio de mantenimiento preventivo a motor electrico centrífugo, incluye desinstalación, desarmado, cambio de baleros, cambio de sello mecánico, armado, pruebas, instalación y puesta en marcha de motor. El contratista deberá contar con taller de  servicio ,  con  domicilio local en la  zona   metropolitana  de  Guadalajara   con atención las 24 hrs los 365 dias del año para así garantizar una correcta y temprana atención en un lapso no  mayor a 5 Horas, de las siguientes capacidades: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 hp, a 220v,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2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5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15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I.32.k</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I.32.l</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I.32.m</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20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I.32.n</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I.32.ñ</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40 hp, a 440 v, trifásico</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20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I.33</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Servicio de mantenimiento preventivo de motor electrico vertical tipo flecha hueca con trinquete de retroceso, incluye desinstalación, desarmado, cambio de baleros, cambio de sello mecánico, armado, pruebas, instalación y puesta en marcha de motor. El contratista deberá contar con taller de  servicio ,  con  domicilio local en la  zona   metropolitana  de  Guadalajara   con atención las 24 hrs los 365 dias del año para así garantizar una correcta y temprana atención en un lapso no  mayor a 5 Horas, de las siguientes capacidades: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I.33.a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I.33.b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I.33.c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20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I.33.d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I.33.e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I.33.f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I.33.g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125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I.33.h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150 hp, a 440 v, trifásico</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708"/>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Servicio de embobinado de motor electrico centrífugo para aguas residuales, incluye desinstalación, desarmado, cambio de baleros, cambio de sello mecánico, armado, pruebas, instalación y puesta en marcha de motor. El contratista deberá contar con taller de  servicio ,  con  domicilio local en la  zona   metropolitana  de  Guadalajara   con atención las 24 hrs los 365 dias del año para así garantizar una correcta y temprana atención en un lapso no  mayor a 5 Horas, de las siguientes capacidades: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 hp, a 220v,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5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 hp, a 220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I.34.f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7.5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15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I.34.k</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20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I.34.l</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30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I.34.m</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40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I.34.n</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50 hp, a 440 v, trifásico</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I.34.ñ</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en 60 hp, a 440 v, trifásico</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tcPr>
          <w:p w:rsidR="0015107A" w:rsidRPr="003048E8" w:rsidRDefault="0015107A" w:rsidP="003048E8">
            <w:pPr>
              <w:rPr>
                <w:rFonts w:ascii="Arial" w:eastAsia="Calibri" w:hAnsi="Arial" w:cs="Arial"/>
              </w:rPr>
            </w:pPr>
            <w:r w:rsidRPr="003048E8">
              <w:rPr>
                <w:rFonts w:ascii="Arial" w:eastAsia="Calibri" w:hAnsi="Arial" w:cs="Arial"/>
              </w:rPr>
              <w:t>I.34.o</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en 75 hp, a 440 v, trifásico</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tcPr>
          <w:p w:rsidR="0015107A" w:rsidRPr="003048E8" w:rsidRDefault="0015107A" w:rsidP="003048E8">
            <w:pPr>
              <w:rPr>
                <w:rFonts w:ascii="Arial" w:eastAsia="Calibri" w:hAnsi="Arial" w:cs="Arial"/>
              </w:rPr>
            </w:pPr>
            <w:r w:rsidRPr="003048E8">
              <w:rPr>
                <w:rFonts w:ascii="Arial" w:eastAsia="Calibri" w:hAnsi="Arial" w:cs="Arial"/>
              </w:rPr>
              <w:t>I.34.p</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 xml:space="preserve">en 100 hp, a 440 v, trifásico </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tcPr>
          <w:p w:rsidR="0015107A" w:rsidRPr="003048E8" w:rsidRDefault="0015107A" w:rsidP="003048E8">
            <w:pPr>
              <w:rPr>
                <w:rFonts w:ascii="Arial" w:eastAsia="Calibri" w:hAnsi="Arial" w:cs="Arial"/>
              </w:rPr>
            </w:pPr>
            <w:r w:rsidRPr="003048E8">
              <w:rPr>
                <w:rFonts w:ascii="Arial" w:eastAsia="Calibri" w:hAnsi="Arial" w:cs="Arial"/>
              </w:rPr>
              <w:t>I.34.q</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En 125 hp, a 440 v, trifásico</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tcPr>
          <w:p w:rsidR="0015107A" w:rsidRPr="003048E8" w:rsidRDefault="0015107A" w:rsidP="003048E8">
            <w:pPr>
              <w:rPr>
                <w:rFonts w:ascii="Arial" w:eastAsia="Calibri" w:hAnsi="Arial" w:cs="Arial"/>
              </w:rPr>
            </w:pPr>
            <w:r w:rsidRPr="003048E8">
              <w:rPr>
                <w:rFonts w:ascii="Arial" w:eastAsia="Calibri" w:hAnsi="Arial" w:cs="Arial"/>
              </w:rPr>
              <w:t>I.34.r</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En 150 hp, a 440 v, trifásico</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59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instalacion de tablero eléctrico con gabinete UL nema 3R con selector (HOA) con Alternador / Simultaneador para 2 bombas de 220 y 440 volts Incluye interruptor termomagnético, contactores y relé de sobrecarga, Relés conductivos, Relé de control para el alternado y operación simultánea de bombas, Luces piloto para indicar el estado de operación de la bomba (En Operación y Sobrecarga), Selectores de operaciones Manual – Fuera – Automático, Gabinete metálico NEMA 3R para intemperie, ƒ4 - 95A (1-30 HP) 230 VAC, 2.5- 50A (1-30 HP) 460 VAC</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7.5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I.35.i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50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I.36</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instalacion de tablero eléctrico con gabinete UL nema 3R con selector (HOA) con Alternador / Simultaneador para 3 bombas de 220 y 440 volts Incluye interruptor termomagnético, contactores y relé de sobrecarga, Relés conductivos, Relé de control para el alternado y operación simultánea de bombas, Luces piloto para indicar el estado de operación de la bomba (En Operación y Sobrecarga), Selectores de operaciones Manual – Fuera – Automático, Gabinete metálico NEMA 3R para intemperie, ƒ4 - 95A (1-30 HP) 230 VAC, 2.5- 50A (1-30 HP) 460 VAC</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I.36.a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I.36.b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I.36.c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7.5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I.36.d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I.36.e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I.36.f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I.36.g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I.36.h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30 HP</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I.36.i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52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I.37</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instalacion de tablero eléctrico con gabinete UL nema 3R con selector (HOA) con Alternador / Simultaneador para 4 bombas de 220 y 440 volts  Incluye interruptor termomagnético, contactores y relé de sobrecarga, Relés conductivos, Relé de control para el alternado y operación simultánea de bombas, Luces piloto para indicar el estado de operación de la bomba (En Operación y Sobrecarga), Selectores de operaciones Manual – Fuera – Automático, Gabinete metálico NEMA 3R para intemperie, ƒ4 - 95A (1-30 HP) 230 VAC, 2.5- 50A (1-30 HP) 460 VAC</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I.37.a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I.37.b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I.37.c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7.5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I.37.d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I.37.e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I.37.f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I.37.g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25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I.37.h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30 HP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I.37.i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40 HP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7105"/>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e instalación de tablero eléctrico con gabinete UL nema 3R con selector (HOA) con arrancador suave inteligente en arranque y paro, Límite de corriente, voltaje inicial y tiempo de arranque/paro ajustables Paro tipo costa (por inercia), Desaceleración lineal (reduce el golpe de ariete) Refuerzo de torque Detección de alta temperatura en el SCR Detección de corto circuito en el SCR Arranque directo para situaciones de emergencia. Monitoreo integrado de suministro eléctrico, registro y comunicación de fallas Los últimos 15 tipos de fallas son guardados (ej. alto/bajo voltaje, baja/alta carga, pérdida/desbalance de fase, rotor bloqueado, arranques intermitentes y falla a tierra, etc.). Contador de fallas: registra cuántas veces ha ocurrido cada tipo de falla (hasta 255), Registra los cambios de configuración de los parámetros (ej. sobrecarga, OV/UV, baja carga). Todos los valores condicionales eléctricos son desplegados Comunicación por medio de Modbus RTU y conexión RS-485 </w:t>
            </w:r>
            <w:proofErr w:type="gramStart"/>
            <w:r w:rsidRPr="003048E8">
              <w:rPr>
                <w:rFonts w:ascii="Arial" w:eastAsia="Calibri" w:hAnsi="Arial" w:cs="Arial"/>
              </w:rPr>
              <w:t>integrados</w:t>
            </w:r>
            <w:proofErr w:type="gramEnd"/>
            <w:r w:rsidRPr="003048E8">
              <w:rPr>
                <w:rFonts w:ascii="Arial" w:eastAsia="Calibri" w:hAnsi="Arial" w:cs="Arial"/>
              </w:rPr>
              <w:t xml:space="preserve"> incluye todo lo necesario para su correcta instalacion y funcionamiento. El tablero con arrancador suave inteligente deberá ser de la misma marca que el fabricante del equipo de bombeo  y deberá contar con 3 años de garantía directo de fabricante. La instalación debe incluir solo empotramiento en pared o fijación, con las instalaciones eléctricas existente. La instalación se realizará por personal calificado y acreditado por el mismo fabricante del equipo de bombeo a suministrar para la correcta instalación de los equipos. Así mismo deberá estar presente por parte del fabricante un técnico especializado para revisión y validación del proceso. Además el contratista deberá contar con taller de  servicio certificado por  </w:t>
            </w:r>
            <w:proofErr w:type="gramStart"/>
            <w:r w:rsidRPr="003048E8">
              <w:rPr>
                <w:rFonts w:ascii="Arial" w:eastAsia="Calibri" w:hAnsi="Arial" w:cs="Arial"/>
              </w:rPr>
              <w:t>fabrica</w:t>
            </w:r>
            <w:proofErr w:type="gramEnd"/>
            <w:r w:rsidRPr="003048E8">
              <w:rPr>
                <w:rFonts w:ascii="Arial" w:eastAsia="Calibri" w:hAnsi="Arial" w:cs="Arial"/>
              </w:rPr>
              <w:t>,  con  domicilio local en la  zona metropolitana de Guadalajara para así garantizar una correcta y temprana atención en un lapso no  mayor a 5 Horas. El contratista debera acreditar la distribucion del fabricante mediante factura con una antigüedad de 3 años y carta. Incluye todo lo necesario para su correcta instalacion y  funcionamiento, en las siguientes capacidades: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I.38.a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5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7.5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10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15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20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25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30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40 HP-230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I.38.k</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I.38.l</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I.38.m</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5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I.38.n</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7.5 HP-440 Volts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I.38.ñ</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10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I.38.o</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15 HP-440 Volts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I.38.p</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20 HP-440 Volts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I.38.q</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25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I.38.r</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30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I.38.s</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40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I.38.t</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50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I.38.u</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60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I.38.v</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75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I.38.w</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100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I.38.x</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125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I.38.y</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150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I.38.z</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175 HP-440 Volts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I.38.aa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200 HP-440 Volts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99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I.39</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instalacion de Valvula de admision y expulsion de aire,  de 150 lbs, incluye niple, cople, valvula de esfera, trabajos de paileria y todo lo necesario para su correcta instalacion y funcionamiento.</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I.39.a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I.39.b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2"</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78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I.40</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instalacion de manometro con glicerina  con cuerpo de acero inoxidable, caratula de 2.5" con rango de 0 a 200 PSI con conexion base de 1/4" NPT, incluye coples, valvula de esfera de 1/4", reduccion, serpentin, y todo lo necesario para su correcta instalacion y funcionamiento</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30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I.41</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instalacion de Válvula de alivio de presion y contra golpe de ariete de camara sencilla a 250 lbs,  incluye trabajos de paileria, empaques, bridas, y todo lo necesario para su correcta instalacion y funcionamiento.</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I.41.a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2"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I.41.b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I.41.c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06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I.42</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Servicio de Video Inspección en pozo de agua, en cualquier profundidad, incluye: transporte de equipo de video, video exploratorio, entrega de resultados, disco con grabación de la inspección.</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pozo</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55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I.43</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Instalación de Tren de descarga para pozo profundo acorde según la Comisión Estatal del agua: Incluye cabezal de descarga, estructural, carretes bridados, válvulas, Tee FoFo bridado, manómetro de glicerina, cola de cochino, mano de obra, piezas especiales de pailería incluye tornillería y empaques. Además el contratista deberá contar con taller de  servicio certificado por  fabrica, con  domicilio local en la  zona   metropolitana  de  Guadalajara   para así garantizar una correcta y temprana atención en un lapso no  mayor a 5 Horas, de los siguientes diámetros: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I.43.a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3"</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I.43.b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4"</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I.43.c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6"</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I.43.d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8"</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sistema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919"/>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I.44</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e instalación de brida de acero negro soldable, incluye empaque y tornillería, de los siguientes diámetros: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I.44.a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3"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I.44.b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4"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I.44.c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6"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I.44.d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8"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912"/>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I.45</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e instalación de transductor de presión de 0 a 10 Bar, 4-20 mA.  Incluye cable blindado, canalización desde el tren hasta la caseta y todo lo necesario para su correcta instalación y funcionamiento.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682"/>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I.46</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Servicio de reparacion de bomba tipo turbina (cuerpo de tazones), incluye desinstalación, desarmado, cambio de bujes, cambio de chumaceras, cambio de flecha, rectificado en torno, armado, pruebas, instalación y puesta en marcha de equipo de bombeo y todo lo necesario para su correcto funcionamiento. El contratista deberá contar con taller de  servicio ,  con  domicilio local en la  zona   metropolitana  de  Guadalajara   con atención las 24 hrs los 365 dias del año para así garantizar una correcta y temprana atención en un lapso no  mayor a 5 Horas, de las siguientes capacidades: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para rango de gasto de:</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I.46.a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30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I.46.b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40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I.46.c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50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I.46.d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100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I.46.e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150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I.46.f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200 lps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I.46.g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de 300 lps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2142"/>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I.47</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Trabajo de pailería, incluye suministro de material, trazo, corte, soldadura, maniobras, desperdicios, recubrimientos, traslados, equipos, herramienta, acarreo necesario, mano de obra, instalación de pieza en lugar definitivo. Además el contratista deberá contar con taller de  servicio certificado por  fabrica, con  domicilio local en la  zona   metropolitana  de  Guadalajara   para así garantizar una correcta y temprana atención en un lapso no  mayor a 5 Horas, en los siguientes diámetros: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I.47.a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4"</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I.47.b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6"</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I.47.c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8"</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I.47.d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983"/>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l.48</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 pza de Camisa de Encasquillado de pozo, incluye: Traslado, instalación y desmantelamiento del equipo prensa electrohidráulica hasta el lugar de trabajo, utilización de la prensa electrohidráulica para la rectificación dela zona dañada, 1 camisa de refuerzo de lamina de acero al carbón  cal. 12(1/8”) por 4´ de longitud, video grabación durante la utilización de la prensa electrohidráulica para señalar con exactitud la colocación de la camisa de refuerzo y comprobación de los trabajos; para los siguientes diámetros: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l.48.a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8”</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l.48.b.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l.48.c.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12”</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I.49</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instalación de caja de control cuenta con relevador QD, adecuado para montaje exterior, capacitor de arranque, gabinete de uso rudo que aceptan cables de hasta AWG #2 y de trabajo, acceso externo para restauraciones de sobrecarga, diagramas de conexión fáciles de usar, fácil acceso a terminales para tierra de las siguientes capacidades: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I.49.a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 HP 230 Volts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I.49.b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1.5 HP 230 Volts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I.49.c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2 HP 230 Volts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I.49.d.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3 HP 230 Volts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I.49.e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5 HP 230 Volts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I.49.f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7.5 HP 230 Volts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023"/>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I.50.</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e Instalación de transformador eléctrico tipo pedestal incluye el montaje sobre base y conexión con las instalaciones eléctricas existentes para su correcto funcionamiento, de las siguientes capacidades:</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I.50.a</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30 KVA  V.P. 13200 V.S. 220/127 V.S. 3F</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I.50.b</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45 KV  V.P. 13200 V.S. 220/127 V.S. 3F</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I.50.c</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75 KVA V.P. 13200 V.S. 220/127 V.S.  3F</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I.50.d</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112.5 KVA V.P 13200 V.S. 220/127 V.S 3F </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I.50.e</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150 KVA 13200 V.P. 220/127 V.S 3F</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I.50.f</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225 KVA 13200 V.P. 220/127 V.S 3F</w:t>
            </w:r>
          </w:p>
        </w:tc>
        <w:tc>
          <w:tcPr>
            <w:tcW w:w="974" w:type="dxa"/>
            <w:noWrap/>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noWrap/>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525"/>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I.51</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de Cable electrico THW-LS, 75°C, tension maxima de operación 600 Volts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I.51.a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Calibre: 14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I.51.b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Calibre: 12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I.51.c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Calibre: 10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I.51.d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Calibre: 8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I.51.e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Calibre: 6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I.51.f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Calibre: 4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57"/>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I.51.g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Calibre: 2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I.51.h</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Calibre: 1/0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I.51.i</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Calibre: 2/0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I.51.j</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Calibre: 3/0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noWrap/>
            <w:hideMark/>
          </w:tcPr>
          <w:p w:rsidR="0015107A" w:rsidRPr="003048E8" w:rsidRDefault="0015107A" w:rsidP="003048E8">
            <w:pPr>
              <w:rPr>
                <w:rFonts w:ascii="Arial" w:eastAsia="Calibri" w:hAnsi="Arial" w:cs="Arial"/>
              </w:rPr>
            </w:pPr>
            <w:r w:rsidRPr="003048E8">
              <w:rPr>
                <w:rFonts w:ascii="Arial" w:eastAsia="Calibri" w:hAnsi="Arial" w:cs="Arial"/>
              </w:rPr>
              <w:t>I.51.k</w:t>
            </w:r>
          </w:p>
        </w:tc>
        <w:tc>
          <w:tcPr>
            <w:tcW w:w="5681" w:type="dxa"/>
            <w:noWrap/>
            <w:hideMark/>
          </w:tcPr>
          <w:p w:rsidR="0015107A" w:rsidRPr="003048E8" w:rsidRDefault="0015107A" w:rsidP="003048E8">
            <w:pPr>
              <w:jc w:val="both"/>
              <w:rPr>
                <w:rFonts w:ascii="Arial" w:eastAsia="Calibri" w:hAnsi="Arial" w:cs="Arial"/>
              </w:rPr>
            </w:pPr>
            <w:r w:rsidRPr="003048E8">
              <w:rPr>
                <w:rFonts w:ascii="Arial" w:eastAsia="Calibri" w:hAnsi="Arial" w:cs="Arial"/>
              </w:rPr>
              <w:t>Calibre: 4/0 AWG</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525"/>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de niple cuenta con rosca macho fabricado en acero cédula 40, en los siguientes diametros: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3" x 6"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3" x 8"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3" x 10"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3" x 12"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4" x 6"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I.52.f</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4" x 8"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I.52.g</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4" x 10"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I.52.h</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4" x 12"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I.52.i</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6" x 6"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I.52.j</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6" x 8"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I.52.k</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6" x 10"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I.52.l</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Niple 6" x 12"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525"/>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I.53</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de cople cuenta con rosca hembra fabricado en acero cedula 40, en los siguientes diametros: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I.53.a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Cople 3"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I.53.b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Cople 4"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I.53.c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Cople 6" CED 40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525"/>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I.54</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de Codo de hierro ductil, incluye empaque y tornillería de los siguientes diametros: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I.54.a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Codo 2" 45° - 90°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I.54.b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Codo 3" 45° - 90°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I.54.c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Codo 4" 45° - 90°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lastRenderedPageBreak/>
              <w:t>I.54.d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Codo 6" 45° - 90°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I.54.e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Codo 8" 45°  -90°</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525"/>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I.55</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Suministro de TEE  de hierro dúctil, incluye empaque y tornillería de los siguientes diámetros:</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I.55.a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2"</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I.55.b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3"</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I.55.c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4"</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I.55.d</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6"</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I.55.e</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8"</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1841"/>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I.56</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 xml:space="preserve">Suministro e instalación de línea de conducción, incluye: excavación en tierra y concreto para instalación de tubería de conducción, tubería, bridas, codos, empaques, trabajos de pailería, accesorio de fijación a muro o techo con ménsulas, abrazadera omega, materiales, mano de obra, herramienta menor. </w:t>
            </w:r>
            <w:proofErr w:type="gramStart"/>
            <w:r w:rsidRPr="003048E8">
              <w:rPr>
                <w:rFonts w:ascii="Arial" w:eastAsia="Calibri" w:hAnsi="Arial" w:cs="Arial"/>
              </w:rPr>
              <w:t>abundamiento</w:t>
            </w:r>
            <w:proofErr w:type="gramEnd"/>
            <w:r w:rsidRPr="003048E8">
              <w:rPr>
                <w:rFonts w:ascii="Arial" w:eastAsia="Calibri" w:hAnsi="Arial" w:cs="Arial"/>
              </w:rPr>
              <w:t xml:space="preserve"> del material, y todo lo necesario para su correcta ejecución. </w:t>
            </w:r>
            <w:proofErr w:type="gramStart"/>
            <w:r w:rsidRPr="003048E8">
              <w:rPr>
                <w:rFonts w:ascii="Arial" w:eastAsia="Calibri" w:hAnsi="Arial" w:cs="Arial"/>
              </w:rPr>
              <w:t>equipo</w:t>
            </w:r>
            <w:proofErr w:type="gramEnd"/>
            <w:r w:rsidRPr="003048E8">
              <w:rPr>
                <w:rFonts w:ascii="Arial" w:eastAsia="Calibri" w:hAnsi="Arial" w:cs="Arial"/>
              </w:rPr>
              <w:t xml:space="preserve"> y maniobras acarreo y carga con máquina, en camión de volteo del material producto de la excavación, demoliciones. </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 </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I.56.a</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4"</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I.56.b</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6"</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hideMark/>
          </w:tcPr>
          <w:p w:rsidR="0015107A" w:rsidRPr="003048E8" w:rsidRDefault="0015107A" w:rsidP="003048E8">
            <w:pPr>
              <w:rPr>
                <w:rFonts w:ascii="Arial" w:eastAsia="Calibri" w:hAnsi="Arial" w:cs="Arial"/>
              </w:rPr>
            </w:pPr>
            <w:r w:rsidRPr="003048E8">
              <w:rPr>
                <w:rFonts w:ascii="Arial" w:eastAsia="Calibri" w:hAnsi="Arial" w:cs="Arial"/>
              </w:rPr>
              <w:t>I.56.c</w:t>
            </w:r>
          </w:p>
        </w:tc>
        <w:tc>
          <w:tcPr>
            <w:tcW w:w="5681" w:type="dxa"/>
            <w:hideMark/>
          </w:tcPr>
          <w:p w:rsidR="0015107A" w:rsidRPr="003048E8" w:rsidRDefault="0015107A" w:rsidP="003048E8">
            <w:pPr>
              <w:jc w:val="both"/>
              <w:rPr>
                <w:rFonts w:ascii="Arial" w:eastAsia="Calibri" w:hAnsi="Arial" w:cs="Arial"/>
              </w:rPr>
            </w:pPr>
            <w:r w:rsidRPr="003048E8">
              <w:rPr>
                <w:rFonts w:ascii="Arial" w:eastAsia="Calibri" w:hAnsi="Arial" w:cs="Arial"/>
              </w:rPr>
              <w:t>8"</w:t>
            </w:r>
          </w:p>
        </w:tc>
        <w:tc>
          <w:tcPr>
            <w:tcW w:w="974" w:type="dxa"/>
            <w:hideMark/>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hideMark/>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I.56.d</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10”</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I.56.e</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12”</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m</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I.57</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color w:val="0D0D0D"/>
              </w:rPr>
              <w:t>Suministro e Instalación de camisa de enfriamiento para bombas sumergibles, para garantizar un enfriamiento correcto del motor en pozos, depósitos, aspiración del agua a través de rejilla para evitar la entrada de partículas en suspensión, incluye: todos los materiales para su fabricación y correcta instalación.</w:t>
            </w:r>
          </w:p>
        </w:tc>
        <w:tc>
          <w:tcPr>
            <w:tcW w:w="974" w:type="dxa"/>
          </w:tcPr>
          <w:p w:rsidR="0015107A" w:rsidRPr="003048E8" w:rsidRDefault="0015107A" w:rsidP="003048E8">
            <w:pPr>
              <w:rPr>
                <w:rFonts w:ascii="Arial" w:eastAsia="Calibri" w:hAnsi="Arial" w:cs="Arial"/>
              </w:rPr>
            </w:pPr>
          </w:p>
        </w:tc>
        <w:tc>
          <w:tcPr>
            <w:tcW w:w="1158" w:type="dxa"/>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I.57.a</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4”</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I.57.b</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6”</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I.57.c</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8”</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I.57.d</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10”</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I.58</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color w:val="0D0D0D"/>
              </w:rPr>
              <w:t>Codo De Descarga Para Columna De Bomba Sumergible con placa de acero incluye: todos los materiales para su fabricación y correcta instalación.</w:t>
            </w:r>
          </w:p>
        </w:tc>
        <w:tc>
          <w:tcPr>
            <w:tcW w:w="974" w:type="dxa"/>
          </w:tcPr>
          <w:p w:rsidR="0015107A" w:rsidRPr="003048E8" w:rsidRDefault="0015107A" w:rsidP="003048E8">
            <w:pPr>
              <w:rPr>
                <w:rFonts w:ascii="Arial" w:eastAsia="Calibri" w:hAnsi="Arial" w:cs="Arial"/>
              </w:rPr>
            </w:pP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I.58.a</w:t>
            </w:r>
          </w:p>
        </w:tc>
        <w:tc>
          <w:tcPr>
            <w:tcW w:w="5681" w:type="dxa"/>
          </w:tcPr>
          <w:p w:rsidR="0015107A" w:rsidRPr="003048E8" w:rsidRDefault="0015107A" w:rsidP="003048E8">
            <w:pPr>
              <w:jc w:val="both"/>
              <w:rPr>
                <w:rFonts w:ascii="Arial" w:eastAsia="Calibri" w:hAnsi="Arial" w:cs="Arial"/>
                <w:color w:val="0D0D0D"/>
              </w:rPr>
            </w:pPr>
            <w:r w:rsidRPr="003048E8">
              <w:rPr>
                <w:rFonts w:ascii="Arial" w:eastAsia="Calibri" w:hAnsi="Arial" w:cs="Arial"/>
                <w:color w:val="0D0D0D"/>
              </w:rPr>
              <w:t>3” Ø</w:t>
            </w:r>
          </w:p>
        </w:tc>
        <w:tc>
          <w:tcPr>
            <w:tcW w:w="974" w:type="dxa"/>
          </w:tcPr>
          <w:p w:rsidR="0015107A" w:rsidRPr="003048E8" w:rsidRDefault="0015107A" w:rsidP="003048E8">
            <w:pPr>
              <w:rPr>
                <w:rFonts w:ascii="Arial" w:eastAsia="Calibri" w:hAnsi="Arial" w:cs="Arial"/>
              </w:rPr>
            </w:pPr>
          </w:p>
        </w:tc>
        <w:tc>
          <w:tcPr>
            <w:tcW w:w="1158" w:type="dxa"/>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I.58.b</w:t>
            </w:r>
          </w:p>
        </w:tc>
        <w:tc>
          <w:tcPr>
            <w:tcW w:w="5681" w:type="dxa"/>
          </w:tcPr>
          <w:p w:rsidR="0015107A" w:rsidRPr="003048E8" w:rsidRDefault="0015107A" w:rsidP="003048E8">
            <w:pPr>
              <w:jc w:val="both"/>
              <w:rPr>
                <w:rFonts w:ascii="Arial" w:eastAsia="Calibri" w:hAnsi="Arial" w:cs="Arial"/>
                <w:color w:val="0D0D0D"/>
              </w:rPr>
            </w:pPr>
            <w:r w:rsidRPr="003048E8">
              <w:rPr>
                <w:rFonts w:ascii="Arial" w:eastAsia="Calibri" w:hAnsi="Arial" w:cs="Arial"/>
                <w:color w:val="0D0D0D"/>
              </w:rPr>
              <w:t>4”</w:t>
            </w:r>
            <w:r w:rsidRPr="003048E8">
              <w:rPr>
                <w:rFonts w:ascii="Arial" w:eastAsia="Calibri" w:hAnsi="Arial" w:cs="Arial"/>
                <w:color w:val="DCDDDE"/>
              </w:rPr>
              <w:t xml:space="preserve"> </w:t>
            </w:r>
            <w:r w:rsidRPr="003048E8">
              <w:rPr>
                <w:rFonts w:ascii="Arial" w:eastAsia="Calibri" w:hAnsi="Arial" w:cs="Arial"/>
                <w:color w:val="0D0D0D"/>
              </w:rPr>
              <w:t>Ø</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lastRenderedPageBreak/>
              <w:t>I.58.c</w:t>
            </w:r>
          </w:p>
        </w:tc>
        <w:tc>
          <w:tcPr>
            <w:tcW w:w="5681" w:type="dxa"/>
          </w:tcPr>
          <w:p w:rsidR="0015107A" w:rsidRPr="003048E8" w:rsidRDefault="0015107A" w:rsidP="003048E8">
            <w:pPr>
              <w:jc w:val="both"/>
              <w:rPr>
                <w:rFonts w:ascii="Arial" w:eastAsia="Calibri" w:hAnsi="Arial" w:cs="Arial"/>
                <w:color w:val="0D0D0D"/>
              </w:rPr>
            </w:pPr>
            <w:r w:rsidRPr="003048E8">
              <w:rPr>
                <w:rFonts w:ascii="Arial" w:eastAsia="Calibri" w:hAnsi="Arial" w:cs="Arial"/>
                <w:color w:val="0D0D0D"/>
              </w:rPr>
              <w:t>6”  Ø</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I.58.d</w:t>
            </w:r>
          </w:p>
        </w:tc>
        <w:tc>
          <w:tcPr>
            <w:tcW w:w="5681" w:type="dxa"/>
          </w:tcPr>
          <w:p w:rsidR="0015107A" w:rsidRPr="003048E8" w:rsidRDefault="0015107A" w:rsidP="003048E8">
            <w:pPr>
              <w:jc w:val="both"/>
              <w:rPr>
                <w:rFonts w:ascii="Arial" w:eastAsia="Calibri" w:hAnsi="Arial" w:cs="Arial"/>
                <w:color w:val="0D0D0D"/>
              </w:rPr>
            </w:pPr>
            <w:r w:rsidRPr="003048E8">
              <w:rPr>
                <w:rFonts w:ascii="Arial" w:eastAsia="Calibri" w:hAnsi="Arial" w:cs="Arial"/>
                <w:color w:val="0D0D0D"/>
              </w:rPr>
              <w:t>8”  Ø</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I.58.e</w:t>
            </w:r>
          </w:p>
        </w:tc>
        <w:tc>
          <w:tcPr>
            <w:tcW w:w="5681" w:type="dxa"/>
          </w:tcPr>
          <w:p w:rsidR="0015107A" w:rsidRPr="003048E8" w:rsidRDefault="0015107A" w:rsidP="003048E8">
            <w:pPr>
              <w:jc w:val="both"/>
              <w:rPr>
                <w:rFonts w:ascii="Arial" w:eastAsia="Calibri" w:hAnsi="Arial" w:cs="Arial"/>
                <w:color w:val="0D0D0D"/>
              </w:rPr>
            </w:pPr>
            <w:r w:rsidRPr="003048E8">
              <w:rPr>
                <w:rFonts w:ascii="Arial" w:eastAsia="Calibri" w:hAnsi="Arial" w:cs="Arial"/>
                <w:color w:val="0D0D0D"/>
              </w:rPr>
              <w:t>10” Ø</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I.58.f</w:t>
            </w:r>
          </w:p>
        </w:tc>
        <w:tc>
          <w:tcPr>
            <w:tcW w:w="5681" w:type="dxa"/>
          </w:tcPr>
          <w:p w:rsidR="0015107A" w:rsidRPr="003048E8" w:rsidRDefault="0015107A" w:rsidP="003048E8">
            <w:pPr>
              <w:jc w:val="both"/>
              <w:rPr>
                <w:rFonts w:ascii="Arial" w:eastAsia="Calibri" w:hAnsi="Arial" w:cs="Arial"/>
                <w:color w:val="0D0D0D"/>
              </w:rPr>
            </w:pPr>
            <w:r w:rsidRPr="003048E8">
              <w:rPr>
                <w:rFonts w:ascii="Arial" w:eastAsia="Calibri" w:hAnsi="Arial" w:cs="Arial"/>
                <w:color w:val="0D0D0D"/>
              </w:rPr>
              <w:t>12” Ø</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I.59</w:t>
            </w:r>
          </w:p>
        </w:tc>
        <w:tc>
          <w:tcPr>
            <w:tcW w:w="5681" w:type="dxa"/>
          </w:tcPr>
          <w:p w:rsidR="0015107A" w:rsidRPr="003048E8" w:rsidRDefault="0015107A" w:rsidP="003048E8">
            <w:pPr>
              <w:jc w:val="both"/>
              <w:rPr>
                <w:rFonts w:ascii="Arial" w:eastAsia="Calibri" w:hAnsi="Arial" w:cs="Arial"/>
              </w:rPr>
            </w:pPr>
            <w:proofErr w:type="gramStart"/>
            <w:r w:rsidRPr="003048E8">
              <w:rPr>
                <w:rFonts w:ascii="Arial" w:eastAsia="Calibri" w:hAnsi="Arial" w:cs="Arial"/>
              </w:rPr>
              <w:t>evaluación</w:t>
            </w:r>
            <w:proofErr w:type="gramEnd"/>
            <w:r w:rsidRPr="003048E8">
              <w:rPr>
                <w:rFonts w:ascii="Arial" w:eastAsia="Calibri" w:hAnsi="Arial" w:cs="Arial"/>
              </w:rPr>
              <w:t xml:space="preserve"> Geológica-Geohidrológica reforzada con Geofísica Eléctrica, para identificar las condiciones hídricas del subsuelo por medio de un reconocimiento general de carácter geológico-geohidrológico y definir, a partir de un tendido eléctrico, los comportamientos litológicos presentes a profundidad y así, determinar la factibilidad de llevar a cabo la reposición de la obra de perforación de tipo pozo profundo, que suministra agua potable al proyecto a realizar.</w:t>
            </w:r>
          </w:p>
        </w:tc>
        <w:tc>
          <w:tcPr>
            <w:tcW w:w="974" w:type="dxa"/>
          </w:tcPr>
          <w:p w:rsidR="0015107A" w:rsidRPr="003048E8" w:rsidRDefault="0015107A" w:rsidP="003048E8">
            <w:pPr>
              <w:rPr>
                <w:rFonts w:ascii="Arial" w:eastAsia="Calibri" w:hAnsi="Arial" w:cs="Arial"/>
              </w:rPr>
            </w:pPr>
          </w:p>
        </w:tc>
        <w:tc>
          <w:tcPr>
            <w:tcW w:w="1158" w:type="dxa"/>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I.60</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Interruptor de presión para ALTAS PRESIONES con Conexión 1/4” NPT, rosca hembra, diferencial ajustable y Carcasa IP44</w:t>
            </w:r>
          </w:p>
        </w:tc>
        <w:tc>
          <w:tcPr>
            <w:tcW w:w="974" w:type="dxa"/>
          </w:tcPr>
          <w:p w:rsidR="0015107A" w:rsidRPr="003048E8" w:rsidRDefault="0015107A" w:rsidP="003048E8">
            <w:pPr>
              <w:rPr>
                <w:rFonts w:ascii="Arial" w:eastAsia="Calibri" w:hAnsi="Arial" w:cs="Arial"/>
              </w:rPr>
            </w:pPr>
          </w:p>
        </w:tc>
        <w:tc>
          <w:tcPr>
            <w:tcW w:w="1158" w:type="dxa"/>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I.60.a</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SW-KPI35</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I.60.b.</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SW-KPI36</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6298"/>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I.61.</w:t>
            </w:r>
          </w:p>
        </w:tc>
        <w:tc>
          <w:tcPr>
            <w:tcW w:w="5681" w:type="dxa"/>
          </w:tcPr>
          <w:p w:rsidR="0015107A" w:rsidRPr="003048E8" w:rsidRDefault="0015107A" w:rsidP="003048E8">
            <w:pPr>
              <w:tabs>
                <w:tab w:val="left" w:pos="1710"/>
              </w:tabs>
              <w:rPr>
                <w:rFonts w:ascii="Arial" w:eastAsia="Calibri" w:hAnsi="Arial" w:cs="Arial"/>
              </w:rPr>
            </w:pPr>
            <w:r w:rsidRPr="003048E8">
              <w:rPr>
                <w:rFonts w:ascii="Arial" w:eastAsia="Calibri" w:hAnsi="Arial" w:cs="Arial"/>
              </w:rPr>
              <w:t xml:space="preserve">Sonda de presión relativa manométrica cerámica para mediciones de nivel de agua y temperatura en aguas subterráneas y superficiales, con celda de presión cerámica-capacitiva, presición ±0,05 % FS interfaz SDI-12, RS-485 (protocolo SDI-12) o 4-20 mA. Margen de medición 1-100 M. Sensor de temperatura NTC, Tensión de alimentación 12/24 V CD, Consumo de Corriente 4 mA, Resolución (SDI-12: 0.001m, 0.1 cm, 0.1 ft, 0.1 Bar, 0.01 Psi, Exactitud SDI-12 ±0.5%FS (Linealidad e Histerisis) </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 xml:space="preserve">4-20 mA ±0.01 FS (Linealidad e Histerisis) Estabilidad a largo plazo ±0.1%/años(Linealidad e Histerisis), Punto Neutro (0.1%FS), </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Materiales:</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Carcasa: en Acero Inoxidable 904L (Acero Fino 1.4539).</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Hermeticidad: Viton</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Cubierta de Cable: PUR.</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Tipo de protección. IP68 diseño solido con electrónica hermética al agua.</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Cumple con las pruebas Mecánicas de Choque conforme norma (IEC 68-2-32)</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Valores Limite CEM (Cumple EN 61000-4-2/3/4/5) (EN 61000-6-3 Clase B)</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Temperatura máxima ambiental ( -25⁰C @ 70⁰C)</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lastRenderedPageBreak/>
              <w:t>Fuente cable de sonda con alma Kevlar de longitud estándar y capilar de compensación integrado.</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Para altas resistencias y para uso Rudo.</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Emision de la temperatura del agua Adicionalmente al nivel de agua (con salida SDI-12)</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Garantia de 2 años.</w:t>
            </w:r>
          </w:p>
          <w:p w:rsidR="0015107A" w:rsidRPr="003048E8" w:rsidRDefault="0015107A" w:rsidP="003048E8">
            <w:pPr>
              <w:tabs>
                <w:tab w:val="left" w:pos="1710"/>
              </w:tabs>
              <w:rPr>
                <w:rFonts w:ascii="Arial" w:eastAsia="Calibri" w:hAnsi="Arial" w:cs="Arial"/>
              </w:rPr>
            </w:pPr>
            <w:r w:rsidRPr="003048E8">
              <w:rPr>
                <w:rFonts w:ascii="Arial" w:eastAsia="Calibri" w:hAnsi="Arial" w:cs="Arial"/>
              </w:rPr>
              <w:t>Longitud en un solo tramo sin ningún empalme.</w:t>
            </w:r>
          </w:p>
        </w:tc>
        <w:tc>
          <w:tcPr>
            <w:tcW w:w="974" w:type="dxa"/>
          </w:tcPr>
          <w:p w:rsidR="0015107A" w:rsidRPr="003048E8" w:rsidRDefault="0015107A" w:rsidP="003048E8">
            <w:pPr>
              <w:rPr>
                <w:rFonts w:ascii="Arial" w:eastAsia="Calibri" w:hAnsi="Arial" w:cs="Arial"/>
              </w:rPr>
            </w:pPr>
          </w:p>
        </w:tc>
        <w:tc>
          <w:tcPr>
            <w:tcW w:w="1158" w:type="dxa"/>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lastRenderedPageBreak/>
              <w:t>I.61.a.</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10 Metros de cable</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I.61.b.</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25 metros de cable</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I.61.c.</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50 metros de cable</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I.61.d.</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75 metros de cable</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I.61.e.</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100 metros de cable</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I.61.f.</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125 metros de cable</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I.61.g.</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150 metros de cable</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I.61.h.</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175 metros de cable</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r w:rsidRPr="003048E8">
              <w:rPr>
                <w:rFonts w:ascii="Arial" w:eastAsia="Calibri" w:hAnsi="Arial" w:cs="Arial"/>
              </w:rPr>
              <w:t>I.61.i.</w:t>
            </w:r>
          </w:p>
        </w:tc>
        <w:tc>
          <w:tcPr>
            <w:tcW w:w="5681" w:type="dxa"/>
          </w:tcPr>
          <w:p w:rsidR="0015107A" w:rsidRPr="003048E8" w:rsidRDefault="0015107A" w:rsidP="003048E8">
            <w:pPr>
              <w:jc w:val="both"/>
              <w:rPr>
                <w:rFonts w:ascii="Arial" w:eastAsia="Calibri" w:hAnsi="Arial" w:cs="Arial"/>
              </w:rPr>
            </w:pPr>
            <w:r w:rsidRPr="003048E8">
              <w:rPr>
                <w:rFonts w:ascii="Arial" w:eastAsia="Calibri" w:hAnsi="Arial" w:cs="Arial"/>
              </w:rPr>
              <w:t>200 metros de cable</w:t>
            </w:r>
          </w:p>
        </w:tc>
        <w:tc>
          <w:tcPr>
            <w:tcW w:w="974" w:type="dxa"/>
          </w:tcPr>
          <w:p w:rsidR="0015107A" w:rsidRPr="003048E8" w:rsidRDefault="0015107A" w:rsidP="003048E8">
            <w:pPr>
              <w:rPr>
                <w:rFonts w:ascii="Arial" w:eastAsia="Calibri" w:hAnsi="Arial" w:cs="Arial"/>
              </w:rPr>
            </w:pPr>
            <w:r w:rsidRPr="003048E8">
              <w:rPr>
                <w:rFonts w:ascii="Arial" w:eastAsia="Calibri" w:hAnsi="Arial" w:cs="Arial"/>
              </w:rPr>
              <w:t>Pza</w:t>
            </w:r>
          </w:p>
        </w:tc>
        <w:tc>
          <w:tcPr>
            <w:tcW w:w="1158" w:type="dxa"/>
          </w:tcPr>
          <w:p w:rsidR="0015107A" w:rsidRPr="003048E8" w:rsidRDefault="0015107A" w:rsidP="003048E8">
            <w:pPr>
              <w:rPr>
                <w:rFonts w:ascii="Arial" w:eastAsia="Calibri" w:hAnsi="Arial" w:cs="Arial"/>
              </w:rPr>
            </w:pPr>
            <w:r w:rsidRPr="003048E8">
              <w:rPr>
                <w:rFonts w:ascii="Arial" w:eastAsia="Calibri" w:hAnsi="Arial" w:cs="Arial"/>
              </w:rPr>
              <w:t>1</w:t>
            </w:r>
          </w:p>
        </w:tc>
        <w:tc>
          <w:tcPr>
            <w:tcW w:w="986" w:type="dxa"/>
          </w:tcPr>
          <w:p w:rsidR="0015107A" w:rsidRPr="003048E8" w:rsidRDefault="0015107A" w:rsidP="003048E8">
            <w:pPr>
              <w:rPr>
                <w:rFonts w:ascii="Arial" w:eastAsia="Calibri" w:hAnsi="Arial" w:cs="Arial"/>
              </w:rPr>
            </w:pPr>
          </w:p>
        </w:tc>
      </w:tr>
      <w:tr w:rsidR="0015107A" w:rsidRPr="003048E8" w:rsidTr="0015107A">
        <w:trPr>
          <w:trHeight w:val="330"/>
        </w:trPr>
        <w:tc>
          <w:tcPr>
            <w:tcW w:w="962" w:type="dxa"/>
          </w:tcPr>
          <w:p w:rsidR="0015107A" w:rsidRPr="003048E8" w:rsidRDefault="0015107A" w:rsidP="003048E8">
            <w:pPr>
              <w:rPr>
                <w:rFonts w:ascii="Arial" w:eastAsia="Calibri" w:hAnsi="Arial" w:cs="Arial"/>
              </w:rPr>
            </w:pPr>
          </w:p>
        </w:tc>
        <w:tc>
          <w:tcPr>
            <w:tcW w:w="5681" w:type="dxa"/>
          </w:tcPr>
          <w:p w:rsidR="0015107A" w:rsidRPr="003048E8" w:rsidRDefault="0015107A" w:rsidP="003048E8">
            <w:pPr>
              <w:jc w:val="both"/>
              <w:rPr>
                <w:rFonts w:ascii="Arial" w:eastAsia="Calibri" w:hAnsi="Arial" w:cs="Arial"/>
              </w:rPr>
            </w:pPr>
          </w:p>
        </w:tc>
        <w:tc>
          <w:tcPr>
            <w:tcW w:w="974" w:type="dxa"/>
          </w:tcPr>
          <w:p w:rsidR="0015107A" w:rsidRPr="003048E8" w:rsidRDefault="0015107A" w:rsidP="003048E8">
            <w:pPr>
              <w:rPr>
                <w:rFonts w:ascii="Arial" w:eastAsia="Calibri" w:hAnsi="Arial" w:cs="Arial"/>
              </w:rPr>
            </w:pPr>
          </w:p>
        </w:tc>
        <w:tc>
          <w:tcPr>
            <w:tcW w:w="1158" w:type="dxa"/>
          </w:tcPr>
          <w:p w:rsidR="0015107A" w:rsidRPr="003048E8" w:rsidRDefault="0015107A" w:rsidP="003048E8">
            <w:pPr>
              <w:rPr>
                <w:rFonts w:ascii="Arial" w:eastAsia="Calibri" w:hAnsi="Arial" w:cs="Arial"/>
              </w:rPr>
            </w:pPr>
          </w:p>
        </w:tc>
        <w:tc>
          <w:tcPr>
            <w:tcW w:w="986" w:type="dxa"/>
          </w:tcPr>
          <w:p w:rsidR="0015107A" w:rsidRPr="003048E8" w:rsidRDefault="0015107A" w:rsidP="003048E8">
            <w:pPr>
              <w:rPr>
                <w:rFonts w:ascii="Arial" w:eastAsia="Calibri" w:hAnsi="Arial" w:cs="Arial"/>
              </w:rPr>
            </w:pPr>
          </w:p>
        </w:tc>
      </w:tr>
    </w:tbl>
    <w:p w:rsidR="000F0A86" w:rsidRDefault="000F0A86" w:rsidP="0080291D">
      <w:pPr>
        <w:spacing w:after="0" w:line="240" w:lineRule="auto"/>
        <w:jc w:val="both"/>
        <w:rPr>
          <w:rFonts w:ascii="Arial" w:eastAsia="Arial" w:hAnsi="Arial" w:cs="Arial"/>
          <w:sz w:val="24"/>
          <w:szCs w:val="24"/>
        </w:rPr>
      </w:pPr>
    </w:p>
    <w:p w:rsidR="00AA707F" w:rsidRDefault="00AA707F" w:rsidP="00AA707F">
      <w:pPr>
        <w:spacing w:after="0" w:line="240" w:lineRule="auto"/>
        <w:jc w:val="both"/>
        <w:rPr>
          <w:rFonts w:ascii="Arial" w:eastAsia="Arial" w:hAnsi="Arial" w:cs="Arial"/>
          <w:sz w:val="24"/>
          <w:szCs w:val="24"/>
        </w:rPr>
      </w:pPr>
    </w:p>
    <w:p w:rsidR="00C034B0" w:rsidRDefault="00C034B0" w:rsidP="00AA707F">
      <w:pPr>
        <w:spacing w:after="0" w:line="240" w:lineRule="auto"/>
        <w:jc w:val="both"/>
        <w:rPr>
          <w:rFonts w:ascii="Arial" w:eastAsia="Arial" w:hAnsi="Arial" w:cs="Arial"/>
          <w:sz w:val="24"/>
          <w:szCs w:val="24"/>
        </w:rPr>
      </w:pPr>
    </w:p>
    <w:p w:rsidR="00C034B0" w:rsidRDefault="00C034B0" w:rsidP="00AA707F">
      <w:pPr>
        <w:spacing w:after="0" w:line="240" w:lineRule="auto"/>
        <w:jc w:val="both"/>
        <w:rPr>
          <w:rFonts w:ascii="Arial" w:eastAsia="Arial" w:hAnsi="Arial" w:cs="Arial"/>
          <w:sz w:val="24"/>
          <w:szCs w:val="24"/>
        </w:rPr>
      </w:pPr>
    </w:p>
    <w:p w:rsidR="00C034B0" w:rsidRDefault="00C034B0" w:rsidP="00AA707F">
      <w:pPr>
        <w:spacing w:after="0" w:line="240" w:lineRule="auto"/>
        <w:jc w:val="both"/>
        <w:rPr>
          <w:rFonts w:ascii="Arial" w:eastAsia="Arial" w:hAnsi="Arial" w:cs="Arial"/>
          <w:sz w:val="24"/>
          <w:szCs w:val="24"/>
        </w:rPr>
      </w:pPr>
    </w:p>
    <w:p w:rsidR="00C034B0" w:rsidRDefault="00C034B0" w:rsidP="00AA707F">
      <w:pPr>
        <w:spacing w:after="0" w:line="240" w:lineRule="auto"/>
        <w:jc w:val="both"/>
        <w:rPr>
          <w:rFonts w:ascii="Arial" w:eastAsia="Arial" w:hAnsi="Arial" w:cs="Arial"/>
          <w:sz w:val="24"/>
          <w:szCs w:val="24"/>
        </w:rPr>
      </w:pPr>
    </w:p>
    <w:p w:rsidR="00C034B0" w:rsidRPr="00470B5F" w:rsidRDefault="00C034B0" w:rsidP="00C034B0">
      <w:pPr>
        <w:spacing w:after="0" w:line="240" w:lineRule="auto"/>
        <w:ind w:firstLine="708"/>
        <w:jc w:val="center"/>
        <w:rPr>
          <w:rFonts w:ascii="Arial" w:hAnsi="Arial" w:cs="Arial"/>
          <w:b/>
          <w:sz w:val="32"/>
          <w:szCs w:val="32"/>
        </w:rPr>
      </w:pPr>
      <w:r w:rsidRPr="00470B5F">
        <w:rPr>
          <w:rFonts w:ascii="Arial" w:hAnsi="Arial" w:cs="Arial"/>
          <w:b/>
          <w:sz w:val="32"/>
          <w:szCs w:val="32"/>
        </w:rPr>
        <w:lastRenderedPageBreak/>
        <w:t>ORDEN DE PAGO</w:t>
      </w:r>
    </w:p>
    <w:p w:rsidR="00C034B0" w:rsidRPr="00470B5F" w:rsidRDefault="00C034B0" w:rsidP="00C034B0">
      <w:pPr>
        <w:spacing w:after="0" w:line="240" w:lineRule="auto"/>
        <w:ind w:firstLine="708"/>
        <w:jc w:val="center"/>
        <w:rPr>
          <w:rFonts w:ascii="Arial" w:hAnsi="Arial" w:cs="Arial"/>
          <w:sz w:val="28"/>
          <w:szCs w:val="28"/>
        </w:rPr>
      </w:pPr>
      <w:r>
        <w:rPr>
          <w:rFonts w:ascii="Arial" w:hAnsi="Arial" w:cs="Arial"/>
          <w:sz w:val="28"/>
          <w:szCs w:val="28"/>
        </w:rPr>
        <w:t>BASES DE LICITACIÓN OM-6</w:t>
      </w:r>
      <w:r>
        <w:rPr>
          <w:rFonts w:ascii="Arial" w:hAnsi="Arial" w:cs="Arial"/>
          <w:sz w:val="28"/>
          <w:szCs w:val="28"/>
        </w:rPr>
        <w:t>1</w:t>
      </w:r>
      <w:r w:rsidRPr="00470B5F">
        <w:rPr>
          <w:rFonts w:ascii="Arial" w:hAnsi="Arial" w:cs="Arial"/>
          <w:sz w:val="28"/>
          <w:szCs w:val="28"/>
        </w:rPr>
        <w:t>/2020</w:t>
      </w:r>
    </w:p>
    <w:tbl>
      <w:tblPr>
        <w:tblStyle w:val="Tablaconcuadrcula61"/>
        <w:tblW w:w="0" w:type="auto"/>
        <w:tblInd w:w="730" w:type="dxa"/>
        <w:tblLook w:val="04A0" w:firstRow="1" w:lastRow="0" w:firstColumn="1" w:lastColumn="0" w:noHBand="0" w:noVBand="1"/>
      </w:tblPr>
      <w:tblGrid>
        <w:gridCol w:w="4527"/>
        <w:gridCol w:w="4527"/>
      </w:tblGrid>
      <w:tr w:rsidR="00C034B0" w:rsidRPr="00470B5F" w:rsidTr="004A082A">
        <w:tc>
          <w:tcPr>
            <w:tcW w:w="9054" w:type="dxa"/>
            <w:gridSpan w:val="2"/>
          </w:tcPr>
          <w:p w:rsidR="00C034B0" w:rsidRPr="00470B5F" w:rsidRDefault="00C034B0" w:rsidP="004A082A">
            <w:pPr>
              <w:rPr>
                <w:rFonts w:ascii="Arial" w:hAnsi="Arial" w:cs="Arial"/>
              </w:rPr>
            </w:pPr>
          </w:p>
          <w:p w:rsidR="00C034B0" w:rsidRPr="00470B5F" w:rsidRDefault="00C034B0" w:rsidP="004A082A">
            <w:pPr>
              <w:rPr>
                <w:rFonts w:ascii="Arial" w:hAnsi="Arial" w:cs="Arial"/>
              </w:rPr>
            </w:pPr>
          </w:p>
          <w:p w:rsidR="00C034B0" w:rsidRPr="00470B5F" w:rsidRDefault="00C034B0" w:rsidP="004A082A">
            <w:pPr>
              <w:jc w:val="center"/>
              <w:rPr>
                <w:rFonts w:ascii="Arial" w:hAnsi="Arial" w:cs="Arial"/>
              </w:rPr>
            </w:pPr>
            <w:r w:rsidRPr="00470B5F">
              <w:rPr>
                <w:rFonts w:ascii="Arial" w:hAnsi="Arial" w:cs="Arial"/>
                <w:noProof/>
                <w:lang w:eastAsia="es-MX"/>
              </w:rPr>
              <w:drawing>
                <wp:inline distT="0" distB="0" distL="0" distR="0" wp14:anchorId="79D0E15A" wp14:editId="5D62352D">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C034B0" w:rsidRPr="00470B5F" w:rsidRDefault="00C034B0" w:rsidP="004A082A">
            <w:pPr>
              <w:rPr>
                <w:rFonts w:ascii="Arial" w:hAnsi="Arial" w:cs="Arial"/>
              </w:rPr>
            </w:pPr>
          </w:p>
          <w:p w:rsidR="00C034B0" w:rsidRPr="00470B5F" w:rsidRDefault="00C034B0" w:rsidP="004A082A">
            <w:pPr>
              <w:rPr>
                <w:rFonts w:ascii="Arial" w:hAnsi="Arial" w:cs="Arial"/>
              </w:rPr>
            </w:pPr>
          </w:p>
        </w:tc>
      </w:tr>
      <w:tr w:rsidR="00C034B0" w:rsidRPr="00470B5F" w:rsidTr="004A082A">
        <w:tc>
          <w:tcPr>
            <w:tcW w:w="9054" w:type="dxa"/>
            <w:gridSpan w:val="2"/>
          </w:tcPr>
          <w:p w:rsidR="00C034B0" w:rsidRPr="00470B5F" w:rsidRDefault="00C034B0" w:rsidP="004A082A">
            <w:pPr>
              <w:jc w:val="center"/>
              <w:rPr>
                <w:rFonts w:ascii="Arial" w:hAnsi="Arial" w:cs="Arial"/>
                <w:b/>
              </w:rPr>
            </w:pPr>
            <w:r w:rsidRPr="00470B5F">
              <w:rPr>
                <w:rFonts w:ascii="Arial" w:hAnsi="Arial" w:cs="Arial"/>
                <w:b/>
              </w:rPr>
              <w:t>MUNICIPIO DE TLAJOMULCO DE ZÚÑIGA, JALISCO</w:t>
            </w:r>
          </w:p>
          <w:p w:rsidR="00C034B0" w:rsidRPr="00470B5F" w:rsidRDefault="00C034B0" w:rsidP="004A082A">
            <w:pPr>
              <w:jc w:val="center"/>
              <w:rPr>
                <w:rFonts w:ascii="Arial" w:hAnsi="Arial" w:cs="Arial"/>
              </w:rPr>
            </w:pPr>
            <w:r w:rsidRPr="00470B5F">
              <w:rPr>
                <w:rFonts w:ascii="Arial" w:hAnsi="Arial" w:cs="Arial"/>
                <w:b/>
              </w:rPr>
              <w:t>DIRECCIÓN DE RECURSOS MATERIALES</w:t>
            </w:r>
          </w:p>
        </w:tc>
      </w:tr>
      <w:tr w:rsidR="00C034B0" w:rsidRPr="00470B5F" w:rsidTr="004A082A">
        <w:tc>
          <w:tcPr>
            <w:tcW w:w="9054" w:type="dxa"/>
            <w:gridSpan w:val="2"/>
          </w:tcPr>
          <w:p w:rsidR="00C034B0" w:rsidRPr="00470B5F" w:rsidRDefault="00C034B0" w:rsidP="004A082A">
            <w:pPr>
              <w:jc w:val="center"/>
              <w:rPr>
                <w:rFonts w:ascii="Arial" w:hAnsi="Arial" w:cs="Arial"/>
              </w:rPr>
            </w:pPr>
            <w:r w:rsidRPr="00470B5F">
              <w:rPr>
                <w:rFonts w:ascii="Arial" w:hAnsi="Arial" w:cs="Arial"/>
              </w:rPr>
              <w:t>DATOS DE LICITACIÓN</w:t>
            </w:r>
          </w:p>
        </w:tc>
      </w:tr>
      <w:tr w:rsidR="00C034B0" w:rsidRPr="00470B5F" w:rsidTr="004A082A">
        <w:tc>
          <w:tcPr>
            <w:tcW w:w="9054" w:type="dxa"/>
            <w:gridSpan w:val="2"/>
          </w:tcPr>
          <w:p w:rsidR="00C034B0" w:rsidRPr="00470B5F" w:rsidRDefault="00C034B0" w:rsidP="00C034B0">
            <w:pPr>
              <w:jc w:val="both"/>
              <w:rPr>
                <w:rFonts w:ascii="Arial" w:hAnsi="Arial" w:cs="Arial"/>
              </w:rPr>
            </w:pPr>
            <w:r w:rsidRPr="00470B5F">
              <w:rPr>
                <w:rFonts w:ascii="Arial" w:hAnsi="Arial" w:cs="Arial"/>
              </w:rPr>
              <w:t>IMPORTE: $</w:t>
            </w:r>
            <w:r>
              <w:rPr>
                <w:rFonts w:ascii="Arial" w:hAnsi="Arial" w:cs="Arial"/>
              </w:rPr>
              <w:t>4,000</w:t>
            </w:r>
            <w:r w:rsidRPr="00470B5F">
              <w:rPr>
                <w:rFonts w:ascii="Arial" w:hAnsi="Arial" w:cs="Arial"/>
              </w:rPr>
              <w:t xml:space="preserve">.00     CON LETRA: </w:t>
            </w:r>
            <w:r>
              <w:rPr>
                <w:rFonts w:ascii="Arial" w:hAnsi="Arial" w:cs="Arial"/>
              </w:rPr>
              <w:t xml:space="preserve">SON </w:t>
            </w:r>
            <w:r>
              <w:rPr>
                <w:rFonts w:ascii="Arial" w:hAnsi="Arial" w:cs="Arial"/>
              </w:rPr>
              <w:t xml:space="preserve">CUATRO MIL </w:t>
            </w:r>
            <w:r w:rsidRPr="00470B5F">
              <w:rPr>
                <w:rFonts w:ascii="Arial" w:hAnsi="Arial" w:cs="Arial"/>
              </w:rPr>
              <w:t>PESOS, 00/100, M. N.</w:t>
            </w:r>
          </w:p>
        </w:tc>
      </w:tr>
      <w:tr w:rsidR="00C034B0" w:rsidRPr="00470B5F" w:rsidTr="004A082A">
        <w:tc>
          <w:tcPr>
            <w:tcW w:w="4527" w:type="dxa"/>
          </w:tcPr>
          <w:p w:rsidR="00C034B0" w:rsidRPr="00470B5F" w:rsidRDefault="00C034B0" w:rsidP="004A082A">
            <w:pPr>
              <w:jc w:val="both"/>
              <w:rPr>
                <w:rFonts w:ascii="Arial" w:hAnsi="Arial" w:cs="Arial"/>
              </w:rPr>
            </w:pPr>
            <w:r w:rsidRPr="00470B5F">
              <w:rPr>
                <w:rFonts w:ascii="Arial" w:hAnsi="Arial" w:cs="Arial"/>
              </w:rPr>
              <w:t>LICITACIÓN PÚBLICA LOCAL</w:t>
            </w:r>
          </w:p>
        </w:tc>
        <w:tc>
          <w:tcPr>
            <w:tcW w:w="4527" w:type="dxa"/>
          </w:tcPr>
          <w:p w:rsidR="00C034B0" w:rsidRPr="00470B5F" w:rsidRDefault="00C034B0" w:rsidP="00C034B0">
            <w:pPr>
              <w:jc w:val="both"/>
              <w:rPr>
                <w:rFonts w:ascii="Arial" w:hAnsi="Arial" w:cs="Arial"/>
              </w:rPr>
            </w:pPr>
            <w:r w:rsidRPr="00C034B0">
              <w:rPr>
                <w:rFonts w:ascii="Arial" w:hAnsi="Arial" w:cs="Arial"/>
              </w:rPr>
              <w:t>OM-61/2020</w:t>
            </w:r>
            <w:r>
              <w:rPr>
                <w:rFonts w:ascii="Arial" w:hAnsi="Arial" w:cs="Arial"/>
              </w:rPr>
              <w:t xml:space="preserve"> </w:t>
            </w:r>
            <w:r w:rsidRPr="00C034B0">
              <w:rPr>
                <w:rFonts w:ascii="Arial" w:hAnsi="Arial" w:cs="Arial"/>
              </w:rPr>
              <w:t>“ADQUISICIÓN DE SERVICIO INTERVENCIONES EMERGENTES DE INFRAESTRUCTURA HIDRÁULICA ELECTROMECÁNICA DE ABASTO, CONTROL DE AGUA RESIDUAL Y PLUVIAL DENTRO DEL MUNICIPIO DE TLAJOMULCO DE ZÚÑIGA, JALISCO”</w:t>
            </w:r>
          </w:p>
        </w:tc>
      </w:tr>
      <w:tr w:rsidR="00C034B0" w:rsidRPr="00470B5F" w:rsidTr="004A082A">
        <w:tc>
          <w:tcPr>
            <w:tcW w:w="9054" w:type="dxa"/>
            <w:gridSpan w:val="2"/>
          </w:tcPr>
          <w:p w:rsidR="00C034B0" w:rsidRPr="00470B5F" w:rsidRDefault="00C034B0" w:rsidP="004A082A">
            <w:pPr>
              <w:jc w:val="center"/>
              <w:rPr>
                <w:rFonts w:ascii="Arial" w:hAnsi="Arial" w:cs="Arial"/>
                <w:b/>
              </w:rPr>
            </w:pPr>
            <w:r w:rsidRPr="00470B5F">
              <w:rPr>
                <w:rFonts w:ascii="Arial" w:hAnsi="Arial" w:cs="Arial"/>
                <w:b/>
              </w:rPr>
              <w:t>DATOS DEL LICITANTE</w:t>
            </w:r>
          </w:p>
        </w:tc>
      </w:tr>
      <w:tr w:rsidR="00C034B0" w:rsidRPr="00470B5F" w:rsidTr="004A082A">
        <w:tc>
          <w:tcPr>
            <w:tcW w:w="4527" w:type="dxa"/>
          </w:tcPr>
          <w:p w:rsidR="00C034B0" w:rsidRPr="00470B5F" w:rsidRDefault="00C034B0" w:rsidP="004A082A">
            <w:pPr>
              <w:jc w:val="both"/>
              <w:rPr>
                <w:rFonts w:ascii="Arial" w:hAnsi="Arial" w:cs="Arial"/>
              </w:rPr>
            </w:pPr>
            <w:r w:rsidRPr="00470B5F">
              <w:rPr>
                <w:rFonts w:ascii="Arial" w:hAnsi="Arial" w:cs="Arial"/>
              </w:rPr>
              <w:t xml:space="preserve">LICITANTE </w:t>
            </w:r>
          </w:p>
        </w:tc>
        <w:tc>
          <w:tcPr>
            <w:tcW w:w="4527" w:type="dxa"/>
          </w:tcPr>
          <w:p w:rsidR="00C034B0" w:rsidRPr="00470B5F" w:rsidRDefault="00C034B0" w:rsidP="004A082A">
            <w:pPr>
              <w:jc w:val="both"/>
              <w:rPr>
                <w:rFonts w:ascii="Arial" w:hAnsi="Arial" w:cs="Arial"/>
              </w:rPr>
            </w:pPr>
          </w:p>
        </w:tc>
      </w:tr>
      <w:tr w:rsidR="00C034B0" w:rsidRPr="00470B5F" w:rsidTr="004A082A">
        <w:tc>
          <w:tcPr>
            <w:tcW w:w="4527" w:type="dxa"/>
          </w:tcPr>
          <w:p w:rsidR="00C034B0" w:rsidRPr="00470B5F" w:rsidRDefault="00C034B0" w:rsidP="004A082A">
            <w:pPr>
              <w:jc w:val="both"/>
              <w:rPr>
                <w:rFonts w:ascii="Arial" w:hAnsi="Arial" w:cs="Arial"/>
              </w:rPr>
            </w:pPr>
            <w:r w:rsidRPr="00470B5F">
              <w:rPr>
                <w:rFonts w:ascii="Arial" w:hAnsi="Arial" w:cs="Arial"/>
              </w:rPr>
              <w:t>R. F. C.</w:t>
            </w:r>
          </w:p>
        </w:tc>
        <w:tc>
          <w:tcPr>
            <w:tcW w:w="4527" w:type="dxa"/>
          </w:tcPr>
          <w:p w:rsidR="00C034B0" w:rsidRPr="00470B5F" w:rsidRDefault="00C034B0" w:rsidP="004A082A">
            <w:pPr>
              <w:jc w:val="both"/>
              <w:rPr>
                <w:rFonts w:ascii="Arial" w:hAnsi="Arial" w:cs="Arial"/>
              </w:rPr>
            </w:pPr>
          </w:p>
        </w:tc>
      </w:tr>
      <w:tr w:rsidR="00C034B0" w:rsidRPr="00470B5F" w:rsidTr="004A082A">
        <w:tc>
          <w:tcPr>
            <w:tcW w:w="4527" w:type="dxa"/>
          </w:tcPr>
          <w:p w:rsidR="00C034B0" w:rsidRPr="00470B5F" w:rsidRDefault="00C034B0" w:rsidP="004A082A">
            <w:pPr>
              <w:jc w:val="both"/>
              <w:rPr>
                <w:rFonts w:ascii="Arial" w:hAnsi="Arial" w:cs="Arial"/>
              </w:rPr>
            </w:pPr>
            <w:r w:rsidRPr="00470B5F">
              <w:rPr>
                <w:rFonts w:ascii="Arial" w:hAnsi="Arial" w:cs="Arial"/>
              </w:rPr>
              <w:t>NO. DE PROVEEDOR (PARA EL CASO DE CONTAR CON NÚMERO)</w:t>
            </w:r>
          </w:p>
        </w:tc>
        <w:tc>
          <w:tcPr>
            <w:tcW w:w="4527" w:type="dxa"/>
          </w:tcPr>
          <w:p w:rsidR="00C034B0" w:rsidRPr="00470B5F" w:rsidRDefault="00C034B0" w:rsidP="004A082A">
            <w:pPr>
              <w:jc w:val="both"/>
              <w:rPr>
                <w:rFonts w:ascii="Arial" w:hAnsi="Arial" w:cs="Arial"/>
              </w:rPr>
            </w:pPr>
          </w:p>
        </w:tc>
      </w:tr>
      <w:tr w:rsidR="00C034B0" w:rsidRPr="00470B5F" w:rsidTr="004A082A">
        <w:tc>
          <w:tcPr>
            <w:tcW w:w="4527" w:type="dxa"/>
          </w:tcPr>
          <w:p w:rsidR="00C034B0" w:rsidRPr="00470B5F" w:rsidRDefault="00C034B0" w:rsidP="004A082A">
            <w:pPr>
              <w:jc w:val="both"/>
              <w:rPr>
                <w:rFonts w:ascii="Arial" w:hAnsi="Arial" w:cs="Arial"/>
              </w:rPr>
            </w:pPr>
            <w:r w:rsidRPr="00470B5F">
              <w:rPr>
                <w:rFonts w:ascii="Arial" w:hAnsi="Arial" w:cs="Arial"/>
              </w:rPr>
              <w:t>NOMBRE DE REPRESENTANTE</w:t>
            </w:r>
          </w:p>
        </w:tc>
        <w:tc>
          <w:tcPr>
            <w:tcW w:w="4527" w:type="dxa"/>
          </w:tcPr>
          <w:p w:rsidR="00C034B0" w:rsidRPr="00470B5F" w:rsidRDefault="00C034B0" w:rsidP="004A082A">
            <w:pPr>
              <w:jc w:val="both"/>
              <w:rPr>
                <w:rFonts w:ascii="Arial" w:hAnsi="Arial" w:cs="Arial"/>
              </w:rPr>
            </w:pPr>
          </w:p>
        </w:tc>
      </w:tr>
      <w:tr w:rsidR="00C034B0" w:rsidRPr="00470B5F" w:rsidTr="004A082A">
        <w:tc>
          <w:tcPr>
            <w:tcW w:w="4527" w:type="dxa"/>
          </w:tcPr>
          <w:p w:rsidR="00C034B0" w:rsidRPr="00470B5F" w:rsidRDefault="00C034B0" w:rsidP="004A082A">
            <w:pPr>
              <w:jc w:val="both"/>
              <w:rPr>
                <w:rFonts w:ascii="Arial" w:hAnsi="Arial" w:cs="Arial"/>
              </w:rPr>
            </w:pPr>
            <w:r w:rsidRPr="00470B5F">
              <w:rPr>
                <w:rFonts w:ascii="Arial" w:hAnsi="Arial" w:cs="Arial"/>
              </w:rPr>
              <w:t>TELÉFONO CELULAR DE CONTACTO</w:t>
            </w:r>
          </w:p>
        </w:tc>
        <w:tc>
          <w:tcPr>
            <w:tcW w:w="4527" w:type="dxa"/>
          </w:tcPr>
          <w:p w:rsidR="00C034B0" w:rsidRPr="00470B5F" w:rsidRDefault="00C034B0" w:rsidP="004A082A">
            <w:pPr>
              <w:jc w:val="both"/>
              <w:rPr>
                <w:rFonts w:ascii="Arial" w:hAnsi="Arial" w:cs="Arial"/>
              </w:rPr>
            </w:pPr>
          </w:p>
        </w:tc>
      </w:tr>
      <w:tr w:rsidR="00C034B0" w:rsidRPr="00470B5F" w:rsidTr="004A082A">
        <w:trPr>
          <w:trHeight w:val="442"/>
        </w:trPr>
        <w:tc>
          <w:tcPr>
            <w:tcW w:w="4527" w:type="dxa"/>
          </w:tcPr>
          <w:p w:rsidR="00C034B0" w:rsidRPr="00470B5F" w:rsidRDefault="00C034B0" w:rsidP="004A082A">
            <w:pPr>
              <w:jc w:val="both"/>
              <w:rPr>
                <w:rFonts w:ascii="Arial" w:hAnsi="Arial" w:cs="Arial"/>
              </w:rPr>
            </w:pPr>
            <w:r w:rsidRPr="00470B5F">
              <w:rPr>
                <w:rFonts w:ascii="Arial" w:hAnsi="Arial" w:cs="Arial"/>
              </w:rPr>
              <w:t xml:space="preserve">CORREO ELECTRÓNICO </w:t>
            </w:r>
          </w:p>
        </w:tc>
        <w:tc>
          <w:tcPr>
            <w:tcW w:w="4527" w:type="dxa"/>
          </w:tcPr>
          <w:p w:rsidR="00C034B0" w:rsidRPr="00470B5F" w:rsidRDefault="00C034B0" w:rsidP="004A082A">
            <w:pPr>
              <w:jc w:val="both"/>
              <w:rPr>
                <w:rFonts w:ascii="Arial" w:hAnsi="Arial" w:cs="Arial"/>
              </w:rPr>
            </w:pPr>
          </w:p>
        </w:tc>
      </w:tr>
      <w:tr w:rsidR="00C034B0" w:rsidRPr="00470B5F" w:rsidTr="004A082A">
        <w:tc>
          <w:tcPr>
            <w:tcW w:w="9054" w:type="dxa"/>
            <w:gridSpan w:val="2"/>
          </w:tcPr>
          <w:p w:rsidR="00C034B0" w:rsidRPr="00470B5F" w:rsidRDefault="00C034B0" w:rsidP="004A082A">
            <w:pPr>
              <w:jc w:val="center"/>
              <w:rPr>
                <w:rFonts w:ascii="Arial" w:hAnsi="Arial" w:cs="Arial"/>
              </w:rPr>
            </w:pPr>
          </w:p>
          <w:p w:rsidR="00C034B0" w:rsidRPr="00470B5F" w:rsidRDefault="00C034B0" w:rsidP="004A082A">
            <w:pPr>
              <w:jc w:val="center"/>
              <w:rPr>
                <w:rFonts w:ascii="Arial" w:hAnsi="Arial" w:cs="Arial"/>
              </w:rPr>
            </w:pPr>
          </w:p>
          <w:p w:rsidR="00C034B0" w:rsidRPr="00470B5F" w:rsidRDefault="00C034B0" w:rsidP="004A082A">
            <w:pPr>
              <w:jc w:val="center"/>
              <w:rPr>
                <w:rFonts w:ascii="Arial" w:hAnsi="Arial" w:cs="Arial"/>
              </w:rPr>
            </w:pPr>
          </w:p>
          <w:p w:rsidR="00C034B0" w:rsidRPr="00470B5F" w:rsidRDefault="00C034B0" w:rsidP="004A082A">
            <w:pPr>
              <w:jc w:val="center"/>
              <w:rPr>
                <w:rFonts w:ascii="Arial" w:hAnsi="Arial" w:cs="Arial"/>
              </w:rPr>
            </w:pPr>
            <w:r w:rsidRPr="00470B5F">
              <w:rPr>
                <w:rFonts w:ascii="Arial" w:hAnsi="Arial" w:cs="Arial"/>
              </w:rPr>
              <w:t>Sello autorización área responsable</w:t>
            </w:r>
          </w:p>
          <w:p w:rsidR="00C034B0" w:rsidRPr="00470B5F" w:rsidRDefault="00C034B0" w:rsidP="004A082A">
            <w:pPr>
              <w:rPr>
                <w:rFonts w:ascii="Arial" w:hAnsi="Arial" w:cs="Arial"/>
              </w:rPr>
            </w:pPr>
          </w:p>
          <w:p w:rsidR="00C034B0" w:rsidRPr="00470B5F" w:rsidRDefault="00C034B0" w:rsidP="004A082A">
            <w:pPr>
              <w:rPr>
                <w:rFonts w:ascii="Arial" w:hAnsi="Arial" w:cs="Arial"/>
              </w:rPr>
            </w:pPr>
          </w:p>
          <w:p w:rsidR="00C034B0" w:rsidRPr="00470B5F" w:rsidRDefault="00C034B0" w:rsidP="004A082A">
            <w:pPr>
              <w:jc w:val="center"/>
              <w:rPr>
                <w:rFonts w:ascii="Arial" w:hAnsi="Arial" w:cs="Arial"/>
              </w:rPr>
            </w:pPr>
            <w:r w:rsidRPr="00470B5F">
              <w:rPr>
                <w:rFonts w:ascii="Arial" w:hAnsi="Arial" w:cs="Arial"/>
              </w:rPr>
              <w:t>LIC. RAÚL CUEVAS LANDEROS</w:t>
            </w:r>
          </w:p>
          <w:p w:rsidR="00C034B0" w:rsidRPr="00470B5F" w:rsidRDefault="00C034B0" w:rsidP="004A082A">
            <w:pPr>
              <w:jc w:val="center"/>
              <w:rPr>
                <w:rFonts w:ascii="Arial" w:hAnsi="Arial" w:cs="Arial"/>
              </w:rPr>
            </w:pPr>
            <w:r w:rsidRPr="00470B5F">
              <w:rPr>
                <w:rFonts w:ascii="Arial" w:hAnsi="Arial" w:cs="Arial"/>
              </w:rPr>
              <w:t>DIRECTOR DE RECURSOS MATERIALES</w:t>
            </w:r>
          </w:p>
          <w:p w:rsidR="00C034B0" w:rsidRPr="00470B5F" w:rsidRDefault="00C034B0" w:rsidP="004A082A">
            <w:pPr>
              <w:rPr>
                <w:rFonts w:ascii="Arial" w:hAnsi="Arial" w:cs="Arial"/>
              </w:rPr>
            </w:pPr>
          </w:p>
        </w:tc>
      </w:tr>
    </w:tbl>
    <w:p w:rsidR="00C034B0" w:rsidRPr="00470B5F" w:rsidRDefault="00C034B0" w:rsidP="00C034B0">
      <w:pPr>
        <w:spacing w:after="0"/>
        <w:rPr>
          <w:rFonts w:ascii="Arial" w:hAnsi="Arial" w:cs="Arial"/>
        </w:rPr>
      </w:pPr>
    </w:p>
    <w:p w:rsidR="00C034B0" w:rsidRPr="00470B5F" w:rsidRDefault="00C034B0" w:rsidP="00C034B0">
      <w:pPr>
        <w:spacing w:after="0"/>
        <w:rPr>
          <w:rFonts w:ascii="Arial" w:hAnsi="Arial" w:cs="Arial"/>
        </w:rPr>
      </w:pPr>
    </w:p>
    <w:p w:rsidR="00C034B0" w:rsidRPr="00470B5F" w:rsidRDefault="00C034B0" w:rsidP="00C034B0">
      <w:pPr>
        <w:spacing w:after="0"/>
        <w:rPr>
          <w:rFonts w:ascii="Arial" w:hAnsi="Arial" w:cs="Arial"/>
          <w:sz w:val="20"/>
          <w:szCs w:val="20"/>
        </w:rPr>
      </w:pPr>
      <w:r w:rsidRPr="00470B5F">
        <w:rPr>
          <w:rFonts w:ascii="Arial" w:hAnsi="Arial" w:cs="Arial"/>
          <w:sz w:val="20"/>
          <w:szCs w:val="20"/>
        </w:rPr>
        <w:t>Favor de llenar a máquina o con letra de molde</w:t>
      </w:r>
    </w:p>
    <w:p w:rsidR="00C034B0" w:rsidRPr="00AA707F" w:rsidRDefault="00C034B0" w:rsidP="00C034B0">
      <w:pPr>
        <w:spacing w:after="0" w:line="240" w:lineRule="auto"/>
        <w:jc w:val="both"/>
        <w:rPr>
          <w:rFonts w:ascii="Arial" w:eastAsia="Arial" w:hAnsi="Arial" w:cs="Arial"/>
          <w:sz w:val="24"/>
          <w:szCs w:val="24"/>
        </w:rPr>
      </w:pPr>
      <w:bookmarkStart w:id="0" w:name="_GoBack"/>
      <w:bookmarkEnd w:id="0"/>
    </w:p>
    <w:sectPr w:rsidR="00C034B0" w:rsidRPr="00AA707F"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C8" w:rsidRDefault="00EB05C8">
      <w:pPr>
        <w:spacing w:after="0" w:line="240" w:lineRule="auto"/>
      </w:pPr>
      <w:r>
        <w:separator/>
      </w:r>
    </w:p>
  </w:endnote>
  <w:endnote w:type="continuationSeparator" w:id="0">
    <w:p w:rsidR="00EB05C8" w:rsidRDefault="00EB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896E18" w:rsidRDefault="00896E18">
        <w:pPr>
          <w:pStyle w:val="Piedepgina"/>
          <w:jc w:val="right"/>
        </w:pPr>
        <w:r>
          <w:fldChar w:fldCharType="begin"/>
        </w:r>
        <w:r>
          <w:instrText>PAGE   \* MERGEFORMAT</w:instrText>
        </w:r>
        <w:r>
          <w:fldChar w:fldCharType="separate"/>
        </w:r>
        <w:r w:rsidR="00C034B0">
          <w:rPr>
            <w:noProof/>
          </w:rPr>
          <w:t>37</w:t>
        </w:r>
        <w:r>
          <w:rPr>
            <w:noProof/>
          </w:rPr>
          <w:fldChar w:fldCharType="end"/>
        </w:r>
      </w:p>
    </w:sdtContent>
  </w:sdt>
  <w:p w:rsidR="00896E18" w:rsidRDefault="00896E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C8" w:rsidRDefault="00EB05C8">
      <w:pPr>
        <w:spacing w:after="0" w:line="240" w:lineRule="auto"/>
      </w:pPr>
      <w:r>
        <w:separator/>
      </w:r>
    </w:p>
  </w:footnote>
  <w:footnote w:type="continuationSeparator" w:id="0">
    <w:p w:rsidR="00EB05C8" w:rsidRDefault="00EB0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18" w:rsidRDefault="00896E18">
    <w:pPr>
      <w:pStyle w:val="Encabezado"/>
      <w:jc w:val="right"/>
    </w:pPr>
  </w:p>
  <w:p w:rsidR="00896E18" w:rsidRDefault="00896E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CE389F"/>
    <w:multiLevelType w:val="singleLevel"/>
    <w:tmpl w:val="D480CBF2"/>
    <w:lvl w:ilvl="0">
      <w:start w:val="1"/>
      <w:numFmt w:val="decimal"/>
      <w:lvlText w:val="%1."/>
      <w:lvlJc w:val="left"/>
      <w:pPr>
        <w:tabs>
          <w:tab w:val="num" w:pos="360"/>
        </w:tabs>
        <w:ind w:left="360" w:hanging="360"/>
      </w:pPr>
    </w:lvl>
  </w:abstractNum>
  <w:abstractNum w:abstractNumId="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4"/>
  </w:num>
  <w:num w:numId="5">
    <w:abstractNumId w:val="5"/>
  </w:num>
  <w:num w:numId="6">
    <w:abstractNumId w:val="1"/>
  </w:num>
  <w:num w:numId="7">
    <w:abstractNumId w:val="8"/>
  </w:num>
  <w:num w:numId="8">
    <w:abstractNumId w:val="0"/>
  </w:num>
  <w:num w:numId="9">
    <w:abstractNumId w:val="2"/>
  </w:num>
  <w:num w:numId="10">
    <w:abstractNumId w:val="7"/>
  </w:num>
  <w:num w:numId="11">
    <w:abstractNumId w:val="3"/>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1595"/>
    <w:rsid w:val="00082299"/>
    <w:rsid w:val="00082AB4"/>
    <w:rsid w:val="00084E3B"/>
    <w:rsid w:val="00091E85"/>
    <w:rsid w:val="000926F8"/>
    <w:rsid w:val="00092C12"/>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CB4"/>
    <w:rsid w:val="000F0A86"/>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3798A"/>
    <w:rsid w:val="001441BB"/>
    <w:rsid w:val="00150B92"/>
    <w:rsid w:val="0015107A"/>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502D"/>
    <w:rsid w:val="001C59BF"/>
    <w:rsid w:val="001C683F"/>
    <w:rsid w:val="001C7F79"/>
    <w:rsid w:val="001D091F"/>
    <w:rsid w:val="001D0DF1"/>
    <w:rsid w:val="001D29DA"/>
    <w:rsid w:val="001D33AD"/>
    <w:rsid w:val="001D4D8E"/>
    <w:rsid w:val="001D592E"/>
    <w:rsid w:val="001D66CF"/>
    <w:rsid w:val="001E1563"/>
    <w:rsid w:val="001E1CE1"/>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48E8"/>
    <w:rsid w:val="00304EFF"/>
    <w:rsid w:val="00307ADE"/>
    <w:rsid w:val="00310CEF"/>
    <w:rsid w:val="00311D33"/>
    <w:rsid w:val="003134E6"/>
    <w:rsid w:val="00313BC6"/>
    <w:rsid w:val="00314FE8"/>
    <w:rsid w:val="00316423"/>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BA3"/>
    <w:rsid w:val="00462B70"/>
    <w:rsid w:val="00467DA1"/>
    <w:rsid w:val="00467E86"/>
    <w:rsid w:val="0047053E"/>
    <w:rsid w:val="00471FBE"/>
    <w:rsid w:val="004728F6"/>
    <w:rsid w:val="00474466"/>
    <w:rsid w:val="0047458B"/>
    <w:rsid w:val="0047567C"/>
    <w:rsid w:val="004771FC"/>
    <w:rsid w:val="0048156A"/>
    <w:rsid w:val="00481AD4"/>
    <w:rsid w:val="00481FF0"/>
    <w:rsid w:val="0048388A"/>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4D5C"/>
    <w:rsid w:val="00510526"/>
    <w:rsid w:val="00510F05"/>
    <w:rsid w:val="005142B2"/>
    <w:rsid w:val="005148FC"/>
    <w:rsid w:val="00514DFB"/>
    <w:rsid w:val="005153EC"/>
    <w:rsid w:val="00516366"/>
    <w:rsid w:val="00516F43"/>
    <w:rsid w:val="00521303"/>
    <w:rsid w:val="00524510"/>
    <w:rsid w:val="00526FF1"/>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D9F"/>
    <w:rsid w:val="0057320D"/>
    <w:rsid w:val="00573668"/>
    <w:rsid w:val="00574D5C"/>
    <w:rsid w:val="005811AE"/>
    <w:rsid w:val="00582B6B"/>
    <w:rsid w:val="00586ACB"/>
    <w:rsid w:val="00587C0D"/>
    <w:rsid w:val="005913C5"/>
    <w:rsid w:val="005A0C87"/>
    <w:rsid w:val="005A393B"/>
    <w:rsid w:val="005A69DF"/>
    <w:rsid w:val="005A7552"/>
    <w:rsid w:val="005A7AE9"/>
    <w:rsid w:val="005B3079"/>
    <w:rsid w:val="005B3259"/>
    <w:rsid w:val="005B4FF9"/>
    <w:rsid w:val="005B63CE"/>
    <w:rsid w:val="005B77A8"/>
    <w:rsid w:val="005B790E"/>
    <w:rsid w:val="005C114A"/>
    <w:rsid w:val="005C439C"/>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261C"/>
    <w:rsid w:val="00637845"/>
    <w:rsid w:val="006416FE"/>
    <w:rsid w:val="00645AF8"/>
    <w:rsid w:val="0065042E"/>
    <w:rsid w:val="0065163E"/>
    <w:rsid w:val="00651C0D"/>
    <w:rsid w:val="00652DC8"/>
    <w:rsid w:val="0066171A"/>
    <w:rsid w:val="00666DB9"/>
    <w:rsid w:val="0066771D"/>
    <w:rsid w:val="00667984"/>
    <w:rsid w:val="00667FBB"/>
    <w:rsid w:val="00672368"/>
    <w:rsid w:val="00676394"/>
    <w:rsid w:val="00677EB3"/>
    <w:rsid w:val="00680781"/>
    <w:rsid w:val="00681275"/>
    <w:rsid w:val="00681A0B"/>
    <w:rsid w:val="006856D9"/>
    <w:rsid w:val="0068594E"/>
    <w:rsid w:val="0069704B"/>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6CFB"/>
    <w:rsid w:val="007D72FA"/>
    <w:rsid w:val="007E0FCA"/>
    <w:rsid w:val="007E3FE5"/>
    <w:rsid w:val="007E451E"/>
    <w:rsid w:val="007E45DF"/>
    <w:rsid w:val="007E4DDF"/>
    <w:rsid w:val="007E5A71"/>
    <w:rsid w:val="007E663C"/>
    <w:rsid w:val="007F082D"/>
    <w:rsid w:val="007F23AB"/>
    <w:rsid w:val="007F2F19"/>
    <w:rsid w:val="007F357B"/>
    <w:rsid w:val="007F3B6A"/>
    <w:rsid w:val="007F4E2F"/>
    <w:rsid w:val="008011CD"/>
    <w:rsid w:val="00802241"/>
    <w:rsid w:val="0080291D"/>
    <w:rsid w:val="0080352C"/>
    <w:rsid w:val="008053CF"/>
    <w:rsid w:val="00805B20"/>
    <w:rsid w:val="00805F89"/>
    <w:rsid w:val="0080685A"/>
    <w:rsid w:val="00807902"/>
    <w:rsid w:val="008115C6"/>
    <w:rsid w:val="00815790"/>
    <w:rsid w:val="00815A37"/>
    <w:rsid w:val="0081704E"/>
    <w:rsid w:val="00821C03"/>
    <w:rsid w:val="00823219"/>
    <w:rsid w:val="00823339"/>
    <w:rsid w:val="00823FE3"/>
    <w:rsid w:val="00824013"/>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303F"/>
    <w:rsid w:val="00875BC1"/>
    <w:rsid w:val="008760F8"/>
    <w:rsid w:val="00876774"/>
    <w:rsid w:val="00876CD3"/>
    <w:rsid w:val="008778BB"/>
    <w:rsid w:val="00880ADF"/>
    <w:rsid w:val="00881613"/>
    <w:rsid w:val="008838AF"/>
    <w:rsid w:val="00884767"/>
    <w:rsid w:val="00885C38"/>
    <w:rsid w:val="008871E7"/>
    <w:rsid w:val="00891857"/>
    <w:rsid w:val="00892FC5"/>
    <w:rsid w:val="00893A57"/>
    <w:rsid w:val="00893D49"/>
    <w:rsid w:val="0089691D"/>
    <w:rsid w:val="00896E18"/>
    <w:rsid w:val="00896EF3"/>
    <w:rsid w:val="008A1805"/>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34A8"/>
    <w:rsid w:val="009C3E4A"/>
    <w:rsid w:val="009C4DE7"/>
    <w:rsid w:val="009C56B9"/>
    <w:rsid w:val="009C6685"/>
    <w:rsid w:val="009C6D98"/>
    <w:rsid w:val="009C6EF4"/>
    <w:rsid w:val="009C7571"/>
    <w:rsid w:val="009C7DE0"/>
    <w:rsid w:val="009D1A28"/>
    <w:rsid w:val="009D2EEE"/>
    <w:rsid w:val="009E3D47"/>
    <w:rsid w:val="009E45CA"/>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65D"/>
    <w:rsid w:val="00A15D70"/>
    <w:rsid w:val="00A17062"/>
    <w:rsid w:val="00A172D0"/>
    <w:rsid w:val="00A174D1"/>
    <w:rsid w:val="00A1763D"/>
    <w:rsid w:val="00A17BEA"/>
    <w:rsid w:val="00A204FF"/>
    <w:rsid w:val="00A22E40"/>
    <w:rsid w:val="00A23028"/>
    <w:rsid w:val="00A24061"/>
    <w:rsid w:val="00A24A0D"/>
    <w:rsid w:val="00A261B6"/>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3B71"/>
    <w:rsid w:val="00AF4572"/>
    <w:rsid w:val="00AF67B0"/>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F0696"/>
    <w:rsid w:val="00BF1741"/>
    <w:rsid w:val="00BF29B4"/>
    <w:rsid w:val="00BF4AF4"/>
    <w:rsid w:val="00BF6212"/>
    <w:rsid w:val="00BF6AE0"/>
    <w:rsid w:val="00BF7569"/>
    <w:rsid w:val="00C00551"/>
    <w:rsid w:val="00C00B5C"/>
    <w:rsid w:val="00C034B0"/>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978"/>
    <w:rsid w:val="00D55C80"/>
    <w:rsid w:val="00D61C8E"/>
    <w:rsid w:val="00D63A75"/>
    <w:rsid w:val="00D64AF5"/>
    <w:rsid w:val="00D6692B"/>
    <w:rsid w:val="00D67F7E"/>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9D1"/>
    <w:rsid w:val="00E03417"/>
    <w:rsid w:val="00E05827"/>
    <w:rsid w:val="00E069A3"/>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05C8"/>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6F2C"/>
    <w:rsid w:val="00F01E28"/>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40E50"/>
    <w:rsid w:val="00F427A2"/>
    <w:rsid w:val="00F42906"/>
    <w:rsid w:val="00F431AC"/>
    <w:rsid w:val="00F43473"/>
    <w:rsid w:val="00F44258"/>
    <w:rsid w:val="00F44AE4"/>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61">
    <w:name w:val="Tabla con cuadrícula61"/>
    <w:basedOn w:val="Tablanormal"/>
    <w:next w:val="Tablaconcuadrcula"/>
    <w:uiPriority w:val="59"/>
    <w:rsid w:val="00C03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61">
    <w:name w:val="Tabla con cuadrícula61"/>
    <w:basedOn w:val="Tablanormal"/>
    <w:next w:val="Tablaconcuadrcula"/>
    <w:uiPriority w:val="59"/>
    <w:rsid w:val="00C03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6AC50-B07F-4FEC-9920-82DBA721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9104</Words>
  <Characters>50076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2020-12-03T19:39:00Z</cp:lastPrinted>
  <dcterms:created xsi:type="dcterms:W3CDTF">2020-12-15T18:55:00Z</dcterms:created>
  <dcterms:modified xsi:type="dcterms:W3CDTF">2020-12-15T19:07:00Z</dcterms:modified>
</cp:coreProperties>
</file>