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49D35379"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552A22E5" w:rsidR="0078779C" w:rsidRDefault="00F97C5B">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-05/2024</w:t>
      </w:r>
    </w:p>
    <w:p w14:paraId="3A1A2D71" w14:textId="538C8676"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w:t>
      </w:r>
      <w:r w:rsidR="00131C6E">
        <w:rPr>
          <w:rFonts w:ascii="Arial" w:eastAsia="Arial" w:hAnsi="Arial" w:cs="Arial"/>
          <w:b/>
        </w:rPr>
        <w:t xml:space="preserve">DEL </w:t>
      </w:r>
      <w:r w:rsidR="00B03EA9">
        <w:rPr>
          <w:rFonts w:ascii="Arial" w:eastAsia="Arial" w:hAnsi="Arial" w:cs="Arial"/>
          <w:b/>
        </w:rPr>
        <w:t>SERVICIO DE OPERACIÓN Y MANTENIMIENTO DE PLANTAS DE TRATAMIENTO</w:t>
      </w:r>
      <w:r w:rsidR="00D349D6">
        <w:rPr>
          <w:rFonts w:ascii="Arial" w:eastAsia="Arial" w:hAnsi="Arial" w:cs="Arial"/>
          <w:b/>
        </w:rPr>
        <w:t xml:space="preserve"> PARA EL GOBIERNO MUNICIPAL DE TLAJOMULCO DE ZÚÑIGA, JALISCO (RECORTADA)</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7FA36AFC"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w:t>
      </w:r>
      <w:r w:rsidR="00131C6E">
        <w:rPr>
          <w:rFonts w:ascii="Arial" w:eastAsia="Arial" w:hAnsi="Arial" w:cs="Arial"/>
          <w:b/>
          <w:color w:val="000000"/>
        </w:rPr>
        <w:t xml:space="preserve">DEL </w:t>
      </w:r>
      <w:r w:rsidR="00B03EA9">
        <w:rPr>
          <w:rFonts w:ascii="Arial" w:eastAsia="Arial" w:hAnsi="Arial" w:cs="Arial"/>
          <w:b/>
          <w:color w:val="000000"/>
        </w:rPr>
        <w:t>SERVICIO DE OPERACIÓN Y MANTENIMIENTO DE PLANTAS DE TRATAMIENTO</w:t>
      </w:r>
      <w:r w:rsidR="00D349D6">
        <w:rPr>
          <w:rFonts w:ascii="Arial" w:eastAsia="Arial" w:hAnsi="Arial" w:cs="Arial"/>
          <w:b/>
          <w:color w:val="000000"/>
        </w:rPr>
        <w:t xml:space="preserve"> PARA EL GOBIERNO MUNICIPAL DE TLAJOMULCO DE ZÚÑIGA, JALISCO (RECORTADA)</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1B0D5055" w:rsidR="0078779C" w:rsidRDefault="00F97C5B">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-05/2024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3D86EDD1" w:rsidR="0078779C" w:rsidRPr="00C94B1C" w:rsidRDefault="00000000">
            <w:pPr>
              <w:spacing w:after="0"/>
              <w:ind w:right="-105"/>
              <w:jc w:val="both"/>
              <w:rPr>
                <w:rFonts w:ascii="Arial" w:eastAsia="Arial" w:hAnsi="Arial" w:cs="Arial"/>
                <w:color w:val="000000"/>
              </w:rPr>
            </w:pPr>
            <w:r w:rsidRPr="0046324E">
              <w:rPr>
                <w:rFonts w:ascii="Arial" w:eastAsia="Arial" w:hAnsi="Arial" w:cs="Arial"/>
                <w:b/>
                <w:color w:val="000000"/>
              </w:rPr>
              <w:t>$</w:t>
            </w:r>
            <w:r w:rsidR="001D4DCE" w:rsidRPr="001D4DCE">
              <w:rPr>
                <w:rFonts w:ascii="Arial" w:eastAsia="Arial" w:hAnsi="Arial" w:cs="Arial"/>
                <w:b/>
                <w:color w:val="000000"/>
              </w:rPr>
              <w:t>465</w:t>
            </w:r>
            <w:r w:rsidRPr="001D4DCE">
              <w:rPr>
                <w:rFonts w:ascii="Arial" w:eastAsia="Arial" w:hAnsi="Arial" w:cs="Arial"/>
                <w:b/>
                <w:color w:val="000000"/>
              </w:rPr>
              <w:t>.00</w:t>
            </w:r>
            <w:r w:rsidRPr="001D4DCE">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084762E9"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A6BC4" w:rsidRPr="00CA6BC4">
              <w:rPr>
                <w:rFonts w:ascii="Arial" w:eastAsia="Arial" w:hAnsi="Arial" w:cs="Arial"/>
                <w:b/>
                <w:bCs/>
                <w:color w:val="000000"/>
              </w:rPr>
              <w:t>0</w:t>
            </w:r>
            <w:r w:rsidR="00BE68B9" w:rsidRPr="00CA6BC4">
              <w:rPr>
                <w:rFonts w:ascii="Arial" w:eastAsia="Arial" w:hAnsi="Arial" w:cs="Arial"/>
                <w:b/>
                <w:bCs/>
                <w:color w:val="000000"/>
              </w:rPr>
              <w:t>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FE367C3"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A6BC4" w:rsidRPr="00CA6BC4">
              <w:rPr>
                <w:rFonts w:ascii="Arial" w:eastAsia="Arial" w:hAnsi="Arial" w:cs="Arial"/>
                <w:b/>
                <w:bCs/>
                <w:color w:val="000000"/>
              </w:rPr>
              <w:t>02</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3CE5D0E5"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131C6E">
              <w:rPr>
                <w:rFonts w:ascii="Arial" w:eastAsia="Arial" w:hAnsi="Arial" w:cs="Arial"/>
                <w:color w:val="000000"/>
              </w:rPr>
              <w:t xml:space="preserve">lunes </w:t>
            </w:r>
            <w:r w:rsidR="00CA6BC4">
              <w:rPr>
                <w:rFonts w:ascii="Arial" w:eastAsia="Arial" w:hAnsi="Arial" w:cs="Arial"/>
                <w:b/>
                <w:bCs/>
                <w:color w:val="000000"/>
              </w:rPr>
              <w:t>0</w:t>
            </w:r>
            <w:r w:rsidR="00131C6E">
              <w:rPr>
                <w:rFonts w:ascii="Arial" w:eastAsia="Arial" w:hAnsi="Arial" w:cs="Arial"/>
                <w:b/>
                <w:bCs/>
                <w:color w:val="000000"/>
              </w:rPr>
              <w:t>5</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37B39BC7" w:rsidR="00263F47" w:rsidRDefault="00131C6E" w:rsidP="00263F47">
            <w:pPr>
              <w:ind w:right="-105"/>
              <w:jc w:val="both"/>
              <w:rPr>
                <w:rFonts w:ascii="Arial" w:eastAsia="Arial" w:hAnsi="Arial" w:cs="Arial"/>
                <w:color w:val="000000"/>
              </w:rPr>
            </w:pPr>
            <w:r>
              <w:rPr>
                <w:rFonts w:ascii="Arial" w:eastAsia="Arial" w:hAnsi="Arial" w:cs="Arial"/>
              </w:rPr>
              <w:t xml:space="preserve">Martes </w:t>
            </w:r>
            <w:r w:rsidR="00BE68B9">
              <w:rPr>
                <w:rFonts w:ascii="Arial" w:eastAsia="Arial" w:hAnsi="Arial" w:cs="Arial"/>
                <w:b/>
              </w:rPr>
              <w:t>0</w:t>
            </w:r>
            <w:r>
              <w:rPr>
                <w:rFonts w:ascii="Arial" w:eastAsia="Arial" w:hAnsi="Arial" w:cs="Arial"/>
                <w:b/>
              </w:rPr>
              <w:t>6</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CA6BC4">
              <w:rPr>
                <w:rFonts w:ascii="Arial" w:eastAsia="Arial" w:hAnsi="Arial" w:cs="Arial"/>
                <w:b/>
                <w:color w:val="000000"/>
              </w:rPr>
              <w:t>2</w:t>
            </w:r>
            <w:r w:rsidR="00263F47">
              <w:rPr>
                <w:rFonts w:ascii="Arial" w:eastAsia="Arial" w:hAnsi="Arial" w:cs="Arial"/>
                <w:b/>
                <w:color w:val="000000"/>
              </w:rPr>
              <w:t>:</w:t>
            </w:r>
            <w:r w:rsidR="00B03EA9">
              <w:rPr>
                <w:rFonts w:ascii="Arial" w:eastAsia="Arial" w:hAnsi="Arial" w:cs="Arial"/>
                <w:b/>
                <w:color w:val="000000"/>
              </w:rPr>
              <w:t>3</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w:t>
            </w:r>
            <w:r w:rsidR="00263F47">
              <w:rPr>
                <w:rFonts w:ascii="Arial" w:eastAsia="Arial" w:hAnsi="Arial" w:cs="Arial"/>
                <w:color w:val="000000"/>
              </w:rPr>
              <w:lastRenderedPageBreak/>
              <w:t>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44F4FEB6"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131C6E">
              <w:rPr>
                <w:rFonts w:ascii="Arial" w:eastAsia="Arial" w:hAnsi="Arial" w:cs="Arial"/>
                <w:b/>
                <w:color w:val="000000"/>
              </w:rPr>
              <w:t>09</w:t>
            </w:r>
            <w:r>
              <w:rPr>
                <w:rFonts w:ascii="Arial" w:eastAsia="Arial" w:hAnsi="Arial" w:cs="Arial"/>
                <w:b/>
                <w:color w:val="000000"/>
              </w:rPr>
              <w:t xml:space="preserve"> 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8:00 y concluirá a las </w:t>
            </w:r>
            <w:r w:rsidR="00B03EA9">
              <w:rPr>
                <w:rFonts w:ascii="Arial" w:eastAsia="Arial" w:hAnsi="Arial" w:cs="Arial"/>
                <w:b/>
                <w:color w:val="000000"/>
              </w:rPr>
              <w:t>9</w:t>
            </w:r>
            <w:r>
              <w:rPr>
                <w:rFonts w:ascii="Arial" w:eastAsia="Arial" w:hAnsi="Arial" w:cs="Arial"/>
                <w:b/>
                <w:color w:val="000000"/>
              </w:rPr>
              <w:t>:</w:t>
            </w:r>
            <w:r w:rsidR="00B03EA9">
              <w:rPr>
                <w:rFonts w:ascii="Arial" w:eastAsia="Arial" w:hAnsi="Arial" w:cs="Arial"/>
                <w:b/>
                <w:color w:val="000000"/>
              </w:rPr>
              <w:t>0</w:t>
            </w:r>
            <w:r w:rsidR="00CA6BC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71630F24"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131C6E">
              <w:rPr>
                <w:rFonts w:ascii="Arial" w:eastAsia="Arial" w:hAnsi="Arial" w:cs="Arial"/>
                <w:b/>
              </w:rPr>
              <w:t>09</w:t>
            </w:r>
            <w:r w:rsidR="0059793B">
              <w:rPr>
                <w:rFonts w:ascii="Arial" w:eastAsia="Arial" w:hAnsi="Arial" w:cs="Arial"/>
                <w:b/>
              </w:rPr>
              <w:t xml:space="preserve"> </w:t>
            </w:r>
            <w:r>
              <w:rPr>
                <w:rFonts w:ascii="Arial" w:eastAsia="Arial" w:hAnsi="Arial" w:cs="Arial"/>
                <w:b/>
                <w:color w:val="000000"/>
              </w:rPr>
              <w:t xml:space="preserve">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131C6E">
              <w:rPr>
                <w:rFonts w:ascii="Arial" w:eastAsia="Arial" w:hAnsi="Arial" w:cs="Arial"/>
                <w:b/>
                <w:color w:val="000000"/>
              </w:rPr>
              <w:t>9</w:t>
            </w:r>
            <w:r>
              <w:rPr>
                <w:rFonts w:ascii="Arial" w:eastAsia="Arial" w:hAnsi="Arial" w:cs="Arial"/>
                <w:b/>
                <w:color w:val="000000"/>
              </w:rPr>
              <w:t>:</w:t>
            </w:r>
            <w:r w:rsidR="00131C6E">
              <w:rPr>
                <w:rFonts w:ascii="Arial" w:eastAsia="Arial" w:hAnsi="Arial" w:cs="Arial"/>
                <w:b/>
                <w:color w:val="000000"/>
              </w:rPr>
              <w:t>1</w:t>
            </w:r>
            <w:r w:rsidR="00B03EA9">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248078C3"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B03EA9">
              <w:rPr>
                <w:rFonts w:ascii="Arial" w:eastAsia="Arial" w:hAnsi="Arial" w:cs="Arial"/>
                <w:b/>
              </w:rPr>
              <w:t xml:space="preserve">podrá </w:t>
            </w:r>
            <w:r w:rsidR="00CA6BC4">
              <w:rPr>
                <w:rFonts w:ascii="Arial" w:eastAsia="Arial" w:hAnsi="Arial" w:cs="Arial"/>
                <w:b/>
              </w:rPr>
              <w:t>adjudicar</w:t>
            </w:r>
            <w:r w:rsidR="00197B67">
              <w:rPr>
                <w:rFonts w:ascii="Arial" w:eastAsia="Arial" w:hAnsi="Arial" w:cs="Arial"/>
                <w:b/>
              </w:rPr>
              <w:t xml:space="preserve"> a </w:t>
            </w:r>
            <w:r w:rsidR="00B03EA9">
              <w:rPr>
                <w:rFonts w:ascii="Arial" w:eastAsia="Arial" w:hAnsi="Arial" w:cs="Arial"/>
                <w:b/>
              </w:rPr>
              <w:t xml:space="preserve">varios </w:t>
            </w:r>
            <w:r w:rsidR="00CA6BC4">
              <w:rPr>
                <w:rFonts w:ascii="Arial" w:eastAsia="Arial" w:hAnsi="Arial" w:cs="Arial"/>
                <w:b/>
              </w:rPr>
              <w:t>l</w:t>
            </w:r>
            <w:r w:rsidR="00197B67">
              <w:rPr>
                <w:rFonts w:ascii="Arial" w:eastAsia="Arial" w:hAnsi="Arial" w:cs="Arial"/>
                <w:b/>
              </w:rPr>
              <w:t>icitante</w:t>
            </w:r>
            <w:r w:rsidR="00B03EA9">
              <w:rPr>
                <w:rFonts w:ascii="Arial" w:eastAsia="Arial" w:hAnsi="Arial" w:cs="Arial"/>
                <w:b/>
              </w:rPr>
              <w:t>s.</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lastRenderedPageBreak/>
              <w:t>Área requirente de los Bienes o Servicios.</w:t>
            </w:r>
          </w:p>
        </w:tc>
        <w:tc>
          <w:tcPr>
            <w:tcW w:w="4820" w:type="dxa"/>
            <w:shd w:val="clear" w:color="auto" w:fill="auto"/>
          </w:tcPr>
          <w:p w14:paraId="1E65E201" w14:textId="2C379807" w:rsidR="00900A98" w:rsidRDefault="00B03EA9" w:rsidP="00900A98">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54C0F6C4" w:rsidR="00900A98" w:rsidRPr="00394B7C" w:rsidRDefault="00AF4331" w:rsidP="00900A98">
            <w:pPr>
              <w:spacing w:after="0"/>
              <w:ind w:right="-105"/>
              <w:jc w:val="both"/>
              <w:rPr>
                <w:rFonts w:ascii="Arial" w:hAnsi="Arial" w:cs="Arial"/>
                <w:b/>
                <w:lang w:val="es-ES_tradnl" w:eastAsia="es-ES"/>
              </w:rPr>
            </w:pPr>
            <w:r>
              <w:rPr>
                <w:rFonts w:ascii="Arial" w:hAnsi="Arial" w:cs="Arial"/>
                <w:b/>
                <w:lang w:val="es-ES_tradnl" w:eastAsia="es-ES"/>
              </w:rPr>
              <w:t>3</w:t>
            </w:r>
            <w:r w:rsidR="00B03EA9">
              <w:rPr>
                <w:rFonts w:ascii="Arial" w:hAnsi="Arial" w:cs="Arial"/>
                <w:b/>
                <w:lang w:val="es-ES_tradnl" w:eastAsia="es-ES"/>
              </w:rPr>
              <w:t>571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42913AE6" w:rsidR="0078779C" w:rsidRDefault="00000000">
            <w:pPr>
              <w:spacing w:after="0"/>
              <w:ind w:right="-105"/>
              <w:jc w:val="both"/>
              <w:rPr>
                <w:rFonts w:ascii="Arial" w:eastAsia="Arial" w:hAnsi="Arial" w:cs="Arial"/>
              </w:rPr>
            </w:pPr>
            <w:r>
              <w:rPr>
                <w:rFonts w:ascii="Arial" w:eastAsia="Arial" w:hAnsi="Arial" w:cs="Arial"/>
              </w:rPr>
              <w:t xml:space="preserve">Normal: </w:t>
            </w:r>
            <w:r w:rsidR="00B03EA9" w:rsidRPr="00B03EA9">
              <w:rPr>
                <w:rFonts w:ascii="Arial" w:eastAsia="Arial" w:hAnsi="Arial" w:cs="Arial"/>
                <w:b/>
                <w:bCs/>
              </w:rPr>
              <w:t>0</w:t>
            </w:r>
            <w:r w:rsidR="00B03EA9">
              <w:rPr>
                <w:rFonts w:ascii="Arial" w:eastAsia="Arial" w:hAnsi="Arial" w:cs="Arial"/>
                <w:b/>
              </w:rPr>
              <w:t>7</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96FD93C"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w:t>
            </w:r>
            <w:r w:rsidR="00131C6E">
              <w:rPr>
                <w:rFonts w:ascii="Arial" w:eastAsia="Arial" w:hAnsi="Arial" w:cs="Arial"/>
                <w:b/>
                <w:color w:val="000000"/>
              </w:rPr>
              <w:t xml:space="preserve">DEL </w:t>
            </w:r>
            <w:r w:rsidR="00B03EA9">
              <w:rPr>
                <w:rFonts w:ascii="Arial" w:eastAsia="Arial" w:hAnsi="Arial" w:cs="Arial"/>
                <w:b/>
                <w:color w:val="000000"/>
              </w:rPr>
              <w:t>SERVICIO DE OPERACIÓN Y MANTENIMIENTO DE PLANTAS DE TRATAMIENTO</w:t>
            </w:r>
            <w:r w:rsidR="00D349D6">
              <w:rPr>
                <w:rFonts w:ascii="Arial" w:eastAsia="Arial" w:hAnsi="Arial" w:cs="Arial"/>
                <w:b/>
                <w:color w:val="000000"/>
              </w:rPr>
              <w:t xml:space="preserve"> PARA EL GOBIERNO MUNICIPAL DE TLAJOMULCO DE ZÚÑIGA, JALISCO (RECORTADA)</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6E11C528" w14:textId="77777777" w:rsidR="00BB3F7C" w:rsidRDefault="00BB3F7C" w:rsidP="00C2320D">
      <w:pPr>
        <w:widowControl w:val="0"/>
        <w:pBdr>
          <w:top w:val="nil"/>
          <w:left w:val="nil"/>
          <w:bottom w:val="nil"/>
          <w:right w:val="nil"/>
          <w:between w:val="nil"/>
        </w:pBdr>
        <w:spacing w:after="0" w:line="240" w:lineRule="auto"/>
        <w:ind w:right="622"/>
        <w:jc w:val="both"/>
        <w:rPr>
          <w:rFonts w:ascii="Arial" w:eastAsia="Arial" w:hAnsi="Arial" w:cs="Arial"/>
          <w:color w:val="000000"/>
        </w:rPr>
      </w:pPr>
    </w:p>
    <w:p w14:paraId="44AFB915" w14:textId="77777777" w:rsidR="00BB3F7C" w:rsidRDefault="00BB3F7C" w:rsidP="00C2320D">
      <w:pPr>
        <w:widowControl w:val="0"/>
        <w:pBdr>
          <w:top w:val="nil"/>
          <w:left w:val="nil"/>
          <w:bottom w:val="nil"/>
          <w:right w:val="nil"/>
          <w:between w:val="nil"/>
        </w:pBdr>
        <w:spacing w:after="0" w:line="240" w:lineRule="auto"/>
        <w:ind w:right="622"/>
        <w:jc w:val="both"/>
        <w:rPr>
          <w:rFonts w:ascii="Arial" w:eastAsia="Arial" w:hAnsi="Arial" w:cs="Arial"/>
          <w:color w:val="000000"/>
        </w:rPr>
      </w:pPr>
    </w:p>
    <w:p w14:paraId="6709CCD1" w14:textId="3AC57895" w:rsidR="00C2320D" w:rsidRPr="00351AEE" w:rsidRDefault="00C2320D" w:rsidP="00C2320D">
      <w:pPr>
        <w:widowControl w:val="0"/>
        <w:pBdr>
          <w:top w:val="nil"/>
          <w:left w:val="nil"/>
          <w:bottom w:val="nil"/>
          <w:right w:val="nil"/>
          <w:between w:val="nil"/>
        </w:pBdr>
        <w:spacing w:after="0" w:line="240" w:lineRule="auto"/>
        <w:ind w:right="622"/>
        <w:jc w:val="both"/>
        <w:rPr>
          <w:rFonts w:ascii="Arial" w:eastAsia="Arial" w:hAnsi="Arial" w:cs="Arial"/>
          <w:color w:val="000000"/>
        </w:rPr>
      </w:pPr>
      <w:bookmarkStart w:id="3" w:name="_Hlk157759515"/>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E036B6D" w14:textId="77777777" w:rsidR="00C2320D" w:rsidRPr="00351AEE" w:rsidRDefault="00C2320D" w:rsidP="00C2320D">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43D3E50" w14:textId="77777777" w:rsidR="00C2320D" w:rsidRPr="007B39A4" w:rsidRDefault="00C2320D" w:rsidP="00C2320D">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1C8C7DDF" w14:textId="77777777" w:rsidR="00C2320D" w:rsidRPr="007B39A4" w:rsidRDefault="00C2320D" w:rsidP="00C2320D">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4C5A2AF" w14:textId="77777777" w:rsidR="00C2320D" w:rsidRPr="007B39A4" w:rsidRDefault="00C2320D" w:rsidP="00C2320D">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CFF0923" w14:textId="77777777" w:rsidR="00C2320D" w:rsidRPr="007B39A4" w:rsidRDefault="00C2320D" w:rsidP="00C2320D">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F0E5D55" w14:textId="77777777" w:rsidR="00C2320D" w:rsidRPr="00351AEE" w:rsidRDefault="00C2320D" w:rsidP="00C2320D">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051F42A6" w14:textId="77777777" w:rsidR="00C2320D" w:rsidRPr="00351AEE" w:rsidRDefault="00C2320D" w:rsidP="00C2320D">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1B4C99B2" w14:textId="77777777" w:rsidR="00C2320D" w:rsidRDefault="00C2320D" w:rsidP="00C2320D">
      <w:pPr>
        <w:spacing w:after="0" w:line="240" w:lineRule="auto"/>
        <w:ind w:right="622"/>
        <w:jc w:val="center"/>
        <w:rPr>
          <w:rFonts w:ascii="Arial" w:eastAsia="Arial" w:hAnsi="Arial" w:cs="Arial"/>
          <w:b/>
        </w:rPr>
      </w:pPr>
    </w:p>
    <w:p w14:paraId="64B10EC3" w14:textId="77777777" w:rsidR="00C2320D" w:rsidRDefault="00C2320D" w:rsidP="00C2320D">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bookmarkEnd w:id="3"/>
    <w:p w14:paraId="77904B84" w14:textId="77777777" w:rsidR="00C2320D" w:rsidRDefault="00C2320D" w:rsidP="00C2320D">
      <w:pPr>
        <w:spacing w:after="0" w:line="240" w:lineRule="auto"/>
        <w:ind w:right="622"/>
        <w:jc w:val="center"/>
        <w:rPr>
          <w:rFonts w:ascii="Arial" w:eastAsia="Arial" w:hAnsi="Arial" w:cs="Arial"/>
          <w:b/>
        </w:rPr>
      </w:pPr>
    </w:p>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C992232" w14:textId="77777777" w:rsidR="00C2320D" w:rsidRDefault="00C2320D">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1140461" w14:textId="77777777" w:rsidR="00C2320D" w:rsidRDefault="00C2320D">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0ECC599" w14:textId="77777777" w:rsidR="00C2320D" w:rsidRDefault="00C2320D">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D286914" w14:textId="77777777" w:rsidR="00C2320D" w:rsidRDefault="00C2320D">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1EFEBB86" w:rsidR="0078779C" w:rsidRDefault="00F97C5B">
      <w:pPr>
        <w:spacing w:after="0"/>
        <w:ind w:right="622"/>
        <w:jc w:val="center"/>
        <w:rPr>
          <w:rFonts w:ascii="Arial" w:eastAsia="Arial" w:hAnsi="Arial" w:cs="Arial"/>
          <w:b/>
        </w:rPr>
      </w:pPr>
      <w:bookmarkStart w:id="4" w:name="_Hlk152063566"/>
      <w:proofErr w:type="spellStart"/>
      <w:r>
        <w:rPr>
          <w:rFonts w:ascii="Arial" w:eastAsia="Arial" w:hAnsi="Arial" w:cs="Arial"/>
          <w:b/>
          <w:bCs/>
        </w:rPr>
        <w:t>OM</w:t>
      </w:r>
      <w:proofErr w:type="spellEnd"/>
      <w:r>
        <w:rPr>
          <w:rFonts w:ascii="Arial" w:eastAsia="Arial" w:hAnsi="Arial" w:cs="Arial"/>
          <w:b/>
          <w:bCs/>
        </w:rPr>
        <w:t>-05/2024</w:t>
      </w:r>
    </w:p>
    <w:p w14:paraId="3E05DCD9" w14:textId="54753615"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w:t>
      </w:r>
      <w:r w:rsidR="00131C6E">
        <w:rPr>
          <w:rFonts w:ascii="Arial" w:eastAsia="Arial" w:hAnsi="Arial" w:cs="Arial"/>
          <w:b/>
        </w:rPr>
        <w:t xml:space="preserve">DEL </w:t>
      </w:r>
      <w:r w:rsidR="00B03EA9">
        <w:rPr>
          <w:rFonts w:ascii="Arial" w:eastAsia="Arial" w:hAnsi="Arial" w:cs="Arial"/>
          <w:b/>
        </w:rPr>
        <w:t>SERVICIO DE OPERACIÓN Y MANTENIMIENTO DE PLANTAS DE TRATAMIENTO</w:t>
      </w:r>
      <w:r w:rsidR="00D349D6">
        <w:rPr>
          <w:rFonts w:ascii="Arial" w:eastAsia="Arial" w:hAnsi="Arial" w:cs="Arial"/>
          <w:b/>
        </w:rPr>
        <w:t xml:space="preserve"> PARA EL GOBIERNO MUNICIPAL DE TLAJOMULCO DE ZÚÑIGA, JALISCO (RECORTADA)</w:t>
      </w:r>
      <w:r w:rsidR="000A56ED">
        <w:rPr>
          <w:rFonts w:ascii="Arial" w:eastAsia="Arial" w:hAnsi="Arial" w:cs="Arial"/>
          <w:b/>
        </w:rPr>
        <w:t>”</w:t>
      </w:r>
    </w:p>
    <w:p w14:paraId="538B4537" w14:textId="144958B7" w:rsidR="009E5FA5" w:rsidRPr="00067BD3" w:rsidRDefault="009E5FA5" w:rsidP="00C47550">
      <w:pPr>
        <w:spacing w:after="0" w:line="240" w:lineRule="auto"/>
        <w:ind w:right="622"/>
        <w:jc w:val="both"/>
        <w:rPr>
          <w:rFonts w:ascii="Arial" w:hAnsi="Arial" w:cs="Arial"/>
          <w:sz w:val="20"/>
          <w:szCs w:val="20"/>
        </w:rPr>
      </w:pPr>
    </w:p>
    <w:bookmarkEnd w:id="4"/>
    <w:p w14:paraId="22429E0C" w14:textId="5A895D9A" w:rsidR="00E53C25" w:rsidRDefault="00067BD3" w:rsidP="00E53C25">
      <w:pPr>
        <w:spacing w:after="0" w:line="240" w:lineRule="auto"/>
        <w:ind w:right="622"/>
        <w:jc w:val="both"/>
        <w:rPr>
          <w:rFonts w:ascii="Arial" w:eastAsia="Times New Roman" w:hAnsi="Arial" w:cs="Arial"/>
          <w:lang w:eastAsia="es-ES"/>
        </w:rPr>
      </w:pPr>
      <w:r w:rsidRPr="005B3F97">
        <w:rPr>
          <w:rFonts w:ascii="Arial" w:eastAsia="Times New Roman" w:hAnsi="Arial" w:cs="Arial"/>
          <w:lang w:eastAsia="es-ES"/>
        </w:rPr>
        <w:t xml:space="preserve">El Gobierno Municipal de Tlajomulco de Zúñiga, Jalisco tiene el requerimiento de contratar el </w:t>
      </w:r>
      <w:r w:rsidR="00B03EA9">
        <w:rPr>
          <w:rFonts w:ascii="Arial" w:eastAsia="Times New Roman" w:hAnsi="Arial" w:cs="Arial"/>
          <w:lang w:eastAsia="es-ES"/>
        </w:rPr>
        <w:t>SERVICIO DE OPERACIÓN Y MANTENIMIENTO DE PLANTAS DE TRATAMIENTO</w:t>
      </w:r>
      <w:r w:rsidR="009E1DDE" w:rsidRPr="005B3F97">
        <w:rPr>
          <w:rFonts w:ascii="Arial" w:eastAsia="Times New Roman" w:hAnsi="Arial" w:cs="Arial"/>
          <w:lang w:eastAsia="es-ES"/>
        </w:rPr>
        <w:t xml:space="preserve"> </w:t>
      </w:r>
      <w:r w:rsidR="00091277">
        <w:rPr>
          <w:rFonts w:ascii="Arial" w:eastAsia="Times New Roman" w:hAnsi="Arial" w:cs="Arial"/>
          <w:lang w:eastAsia="es-ES"/>
        </w:rPr>
        <w:t>para a</w:t>
      </w:r>
      <w:r w:rsidR="00091277" w:rsidRPr="00091277">
        <w:rPr>
          <w:rFonts w:ascii="Arial" w:eastAsia="Times New Roman" w:hAnsi="Arial" w:cs="Arial"/>
          <w:lang w:eastAsia="es-ES"/>
        </w:rPr>
        <w:t xml:space="preserve">segurar la correcta operación para el tratamiento de las aguas residuales </w:t>
      </w:r>
      <w:r w:rsidR="00091277">
        <w:rPr>
          <w:rFonts w:ascii="Arial" w:eastAsia="Times New Roman" w:hAnsi="Arial" w:cs="Arial"/>
          <w:lang w:eastAsia="es-ES"/>
        </w:rPr>
        <w:t>M</w:t>
      </w:r>
      <w:r w:rsidR="00091277" w:rsidRPr="00091277">
        <w:rPr>
          <w:rFonts w:ascii="Arial" w:eastAsia="Times New Roman" w:hAnsi="Arial" w:cs="Arial"/>
          <w:lang w:eastAsia="es-ES"/>
        </w:rPr>
        <w:t xml:space="preserve">unicipales que llegan a las </w:t>
      </w:r>
      <w:r w:rsidR="00091277">
        <w:rPr>
          <w:rFonts w:ascii="Arial" w:eastAsia="Times New Roman" w:hAnsi="Arial" w:cs="Arial"/>
          <w:lang w:eastAsia="es-ES"/>
        </w:rPr>
        <w:t>P</w:t>
      </w:r>
      <w:r w:rsidR="00091277" w:rsidRPr="00091277">
        <w:rPr>
          <w:rFonts w:ascii="Arial" w:eastAsia="Times New Roman" w:hAnsi="Arial" w:cs="Arial"/>
          <w:lang w:eastAsia="es-ES"/>
        </w:rPr>
        <w:t xml:space="preserve">lantas de </w:t>
      </w:r>
      <w:r w:rsidR="00091277">
        <w:rPr>
          <w:rFonts w:ascii="Arial" w:eastAsia="Times New Roman" w:hAnsi="Arial" w:cs="Arial"/>
          <w:lang w:eastAsia="es-ES"/>
        </w:rPr>
        <w:t>T</w:t>
      </w:r>
      <w:r w:rsidR="00091277" w:rsidRPr="00091277">
        <w:rPr>
          <w:rFonts w:ascii="Arial" w:eastAsia="Times New Roman" w:hAnsi="Arial" w:cs="Arial"/>
          <w:lang w:eastAsia="es-ES"/>
        </w:rPr>
        <w:t>ratamiento tipo biológico de lodos activados del Municipio de Tlajomulco de Zúñiga, Jalisco., y así dar cabal cumplimiento a la Norma Oficial Mexicana NOM-001-SEMARNAT-1996 y/o Condiciones Particulares de Descarga (</w:t>
      </w:r>
      <w:proofErr w:type="spellStart"/>
      <w:r w:rsidR="00091277" w:rsidRPr="00091277">
        <w:rPr>
          <w:rFonts w:ascii="Arial" w:eastAsia="Times New Roman" w:hAnsi="Arial" w:cs="Arial"/>
          <w:lang w:eastAsia="es-ES"/>
        </w:rPr>
        <w:t>CPD</w:t>
      </w:r>
      <w:proofErr w:type="spellEnd"/>
      <w:r w:rsidR="00091277" w:rsidRPr="00091277">
        <w:rPr>
          <w:rFonts w:ascii="Arial" w:eastAsia="Times New Roman" w:hAnsi="Arial" w:cs="Arial"/>
          <w:lang w:eastAsia="es-ES"/>
        </w:rPr>
        <w:t>) establecidas para la descarga de agua residual tratada y la Norma Oficial Mexicana NOM-003-SEMARNAT-1997 para el reúso del agua residual tratada en servicios al público con contacto directo</w:t>
      </w:r>
      <w:r w:rsidR="00091277">
        <w:rPr>
          <w:rFonts w:ascii="Arial" w:eastAsia="Times New Roman" w:hAnsi="Arial" w:cs="Arial"/>
          <w:lang w:eastAsia="es-ES"/>
        </w:rPr>
        <w:t>.</w:t>
      </w:r>
    </w:p>
    <w:p w14:paraId="3072DCFA" w14:textId="77777777" w:rsidR="00091277" w:rsidRPr="00091277" w:rsidRDefault="00091277" w:rsidP="00E53C25">
      <w:pPr>
        <w:spacing w:after="0" w:line="240" w:lineRule="auto"/>
        <w:ind w:right="622"/>
        <w:jc w:val="both"/>
        <w:rPr>
          <w:rFonts w:ascii="Arial" w:eastAsia="Times New Roman" w:hAnsi="Arial" w:cs="Arial"/>
          <w:lang w:eastAsia="es-ES"/>
        </w:rPr>
      </w:pPr>
    </w:p>
    <w:p w14:paraId="7F432E8F" w14:textId="77777777" w:rsidR="00091277" w:rsidRPr="00091277" w:rsidRDefault="00091277" w:rsidP="00091277">
      <w:pPr>
        <w:widowControl w:val="0"/>
        <w:numPr>
          <w:ilvl w:val="0"/>
          <w:numId w:val="25"/>
        </w:numPr>
        <w:suppressAutoHyphens/>
        <w:autoSpaceDN w:val="0"/>
        <w:spacing w:after="160" w:line="259" w:lineRule="auto"/>
        <w:ind w:left="426" w:right="622" w:hanging="284"/>
        <w:contextualSpacing/>
        <w:jc w:val="both"/>
        <w:rPr>
          <w:rFonts w:ascii="Arial" w:eastAsiaTheme="minorHAnsi" w:hAnsi="Arial" w:cs="Arial"/>
          <w:b/>
          <w:bCs/>
          <w:lang w:eastAsia="en-US"/>
        </w:rPr>
      </w:pPr>
      <w:r w:rsidRPr="00091277">
        <w:rPr>
          <w:rFonts w:ascii="Arial" w:eastAsiaTheme="minorHAnsi" w:hAnsi="Arial" w:cs="Arial"/>
          <w:b/>
          <w:bCs/>
          <w:lang w:eastAsia="en-US"/>
        </w:rPr>
        <w:t>Especificaciones técnicas mínimas requeridas:</w:t>
      </w:r>
    </w:p>
    <w:p w14:paraId="4F5E177E" w14:textId="77777777" w:rsidR="00091277" w:rsidRPr="00091277" w:rsidRDefault="00091277" w:rsidP="00091277">
      <w:pPr>
        <w:widowControl w:val="0"/>
        <w:numPr>
          <w:ilvl w:val="0"/>
          <w:numId w:val="26"/>
        </w:numPr>
        <w:tabs>
          <w:tab w:val="left" w:pos="851"/>
        </w:tabs>
        <w:suppressAutoHyphens/>
        <w:autoSpaceDN w:val="0"/>
        <w:spacing w:after="0" w:line="240" w:lineRule="auto"/>
        <w:ind w:left="426" w:right="622" w:hanging="284"/>
        <w:jc w:val="both"/>
        <w:textAlignment w:val="baseline"/>
        <w:rPr>
          <w:rFonts w:ascii="Arial" w:eastAsiaTheme="minorHAnsi" w:hAnsi="Arial" w:cs="Arial"/>
          <w:lang w:eastAsia="en-US"/>
        </w:rPr>
      </w:pPr>
      <w:r w:rsidRPr="00091277">
        <w:rPr>
          <w:rFonts w:ascii="Arial" w:eastAsiaTheme="minorHAnsi" w:hAnsi="Arial" w:cs="Arial"/>
          <w:lang w:eastAsia="en-US"/>
        </w:rPr>
        <w:t>Tener contratado a un equipo técnico de base para la operación y el mantenimiento de las plantas, cubriendo un horario de servicio de 24 horas de lunes a domingo, el cual, durante todo el proceso deberá contar con equipo de seguridad necesario (guantes, gafas, casco, botas, mascarilla, etc.), ropa de trabajo personalizada con el logotipo y/o nombre del proveedor o contratista y gafete de identificación personal.</w:t>
      </w:r>
    </w:p>
    <w:p w14:paraId="67B80AC6" w14:textId="77777777" w:rsidR="00091277" w:rsidRPr="00091277" w:rsidRDefault="00091277" w:rsidP="00091277">
      <w:pPr>
        <w:widowControl w:val="0"/>
        <w:numPr>
          <w:ilvl w:val="0"/>
          <w:numId w:val="26"/>
        </w:numPr>
        <w:tabs>
          <w:tab w:val="left" w:pos="851"/>
        </w:tabs>
        <w:suppressAutoHyphens/>
        <w:autoSpaceDN w:val="0"/>
        <w:spacing w:after="0" w:line="240" w:lineRule="auto"/>
        <w:ind w:left="426" w:right="622" w:hanging="284"/>
        <w:jc w:val="both"/>
        <w:textAlignment w:val="baseline"/>
        <w:rPr>
          <w:rFonts w:ascii="Arial" w:eastAsiaTheme="minorHAnsi" w:hAnsi="Arial" w:cs="Arial"/>
          <w:lang w:eastAsia="en-US"/>
        </w:rPr>
      </w:pPr>
      <w:r w:rsidRPr="00091277">
        <w:rPr>
          <w:rFonts w:ascii="Arial" w:eastAsiaTheme="minorHAnsi" w:hAnsi="Arial" w:cs="Arial"/>
          <w:lang w:eastAsia="en-US"/>
        </w:rPr>
        <w:t>Estar en contacto directo con la Dirección de Calidad del Agua de la Dirección General de Agua Potable y Saneamiento y esta instancia podrá autorizar cambios o soluciones al respecto, respetando las actividades y responsabilidades contratadas especificadas en el catálogo de conceptos.</w:t>
      </w:r>
    </w:p>
    <w:p w14:paraId="1A822B25" w14:textId="04F74704" w:rsidR="00091277" w:rsidRPr="00091277" w:rsidRDefault="00091277" w:rsidP="00091277">
      <w:pPr>
        <w:widowControl w:val="0"/>
        <w:numPr>
          <w:ilvl w:val="0"/>
          <w:numId w:val="26"/>
        </w:numPr>
        <w:tabs>
          <w:tab w:val="left" w:pos="851"/>
        </w:tabs>
        <w:suppressAutoHyphens/>
        <w:autoSpaceDN w:val="0"/>
        <w:spacing w:after="0" w:line="240" w:lineRule="auto"/>
        <w:ind w:left="426" w:right="622" w:hanging="284"/>
        <w:jc w:val="both"/>
        <w:textAlignment w:val="baseline"/>
        <w:rPr>
          <w:rFonts w:ascii="Arial" w:eastAsiaTheme="minorHAnsi" w:hAnsi="Arial" w:cs="Arial"/>
          <w:lang w:eastAsia="en-US"/>
        </w:rPr>
      </w:pPr>
      <w:r w:rsidRPr="00091277">
        <w:rPr>
          <w:rFonts w:ascii="Arial" w:eastAsiaTheme="minorHAnsi" w:hAnsi="Arial" w:cs="Arial"/>
          <w:lang w:eastAsia="en-US"/>
        </w:rPr>
        <w:t xml:space="preserve">Presentar un reporte técnico – económico – fotográfico de las actividades más relevantes que realiza durante los trabajos de operación y mantenimiento, como soporte para el pago de servicios, presentando el estado de los equipos y/o instalaciones, antes y después de ejecutar los trabajos correspondientes, así como también el costo por metro cubico y volúmenes tratados y debe ser firmado por el </w:t>
      </w:r>
      <w:proofErr w:type="gramStart"/>
      <w:r>
        <w:rPr>
          <w:rFonts w:ascii="Arial" w:eastAsiaTheme="minorHAnsi" w:hAnsi="Arial" w:cs="Arial"/>
          <w:lang w:eastAsia="en-US"/>
        </w:rPr>
        <w:t>D</w:t>
      </w:r>
      <w:r w:rsidRPr="00091277">
        <w:rPr>
          <w:rFonts w:ascii="Arial" w:eastAsiaTheme="minorHAnsi" w:hAnsi="Arial" w:cs="Arial"/>
          <w:lang w:eastAsia="en-US"/>
        </w:rPr>
        <w:t>irector</w:t>
      </w:r>
      <w:proofErr w:type="gramEnd"/>
      <w:r w:rsidRPr="00091277">
        <w:rPr>
          <w:rFonts w:ascii="Arial" w:eastAsiaTheme="minorHAnsi" w:hAnsi="Arial" w:cs="Arial"/>
          <w:lang w:eastAsia="en-US"/>
        </w:rPr>
        <w:t xml:space="preserve"> de Calidad del Agua, indicando: fecha, nombre y sello (en su caso).</w:t>
      </w:r>
    </w:p>
    <w:p w14:paraId="0EBDDC6C" w14:textId="77777777" w:rsidR="00091277" w:rsidRPr="00091277" w:rsidRDefault="00091277" w:rsidP="00091277">
      <w:pPr>
        <w:widowControl w:val="0"/>
        <w:numPr>
          <w:ilvl w:val="0"/>
          <w:numId w:val="26"/>
        </w:numPr>
        <w:tabs>
          <w:tab w:val="left" w:pos="851"/>
        </w:tabs>
        <w:suppressAutoHyphens/>
        <w:autoSpaceDN w:val="0"/>
        <w:spacing w:after="0" w:line="240" w:lineRule="auto"/>
        <w:ind w:left="426" w:right="622" w:hanging="284"/>
        <w:jc w:val="both"/>
        <w:textAlignment w:val="baseline"/>
        <w:rPr>
          <w:rFonts w:ascii="Arial" w:eastAsiaTheme="minorHAnsi" w:hAnsi="Arial" w:cs="Arial"/>
          <w:lang w:eastAsia="en-US"/>
        </w:rPr>
      </w:pPr>
      <w:r w:rsidRPr="00091277">
        <w:rPr>
          <w:rFonts w:ascii="Arial" w:eastAsiaTheme="minorHAnsi" w:hAnsi="Arial" w:cs="Arial"/>
          <w:lang w:eastAsia="en-US"/>
        </w:rPr>
        <w:t>En caso de mantenimiento correctivo mayor, con un tiempo superior a las 24 horas para su solución, se coordinara con la Jefatura de Operación de Plantas de Tratamiento de la Dirección de Calidad del Agua para una sustitución temporal del equipo cumpliendo con las mismas capacidades y características del dañado, con cargo a la Dirección General de Agua Potable y Saneamiento, siempre y cuando la falla que se presenta, sea debido al uso normal, en caso contrario, es decir si el desperfecto es por negligencia o descuido del proveedor esta sustituirá el equipo sin generar costo extra.</w:t>
      </w:r>
    </w:p>
    <w:p w14:paraId="24BDD4A2" w14:textId="77777777" w:rsidR="00091277" w:rsidRPr="00091277" w:rsidRDefault="00091277" w:rsidP="00091277">
      <w:pPr>
        <w:widowControl w:val="0"/>
        <w:numPr>
          <w:ilvl w:val="0"/>
          <w:numId w:val="26"/>
        </w:numPr>
        <w:tabs>
          <w:tab w:val="left" w:pos="851"/>
        </w:tabs>
        <w:suppressAutoHyphens/>
        <w:autoSpaceDN w:val="0"/>
        <w:spacing w:after="0" w:line="240" w:lineRule="auto"/>
        <w:ind w:left="426" w:right="622" w:hanging="284"/>
        <w:jc w:val="both"/>
        <w:textAlignment w:val="baseline"/>
        <w:rPr>
          <w:rFonts w:ascii="Arial" w:eastAsiaTheme="minorHAnsi" w:hAnsi="Arial" w:cs="Arial"/>
          <w:lang w:eastAsia="en-US"/>
        </w:rPr>
      </w:pPr>
      <w:r w:rsidRPr="00091277">
        <w:rPr>
          <w:rFonts w:ascii="Arial" w:eastAsiaTheme="minorHAnsi" w:hAnsi="Arial" w:cs="Arial"/>
          <w:lang w:eastAsia="en-US"/>
        </w:rPr>
        <w:t xml:space="preserve">La garantía de servicio en partes menores y mayores que instale la contratista deberá cubrir el correcto funcionamiento del sistema, la calidad de </w:t>
      </w:r>
      <w:proofErr w:type="gramStart"/>
      <w:r w:rsidRPr="00091277">
        <w:rPr>
          <w:rFonts w:ascii="Arial" w:eastAsiaTheme="minorHAnsi" w:hAnsi="Arial" w:cs="Arial"/>
          <w:lang w:eastAsia="en-US"/>
        </w:rPr>
        <w:t>los mismos</w:t>
      </w:r>
      <w:proofErr w:type="gramEnd"/>
      <w:r w:rsidRPr="00091277">
        <w:rPr>
          <w:rFonts w:ascii="Arial" w:eastAsiaTheme="minorHAnsi" w:hAnsi="Arial" w:cs="Arial"/>
          <w:lang w:eastAsia="en-US"/>
        </w:rPr>
        <w:t>, así como responder por omisiones, faltantes o vicios ocultos que pudieran seguir, con posterioridad durante el plazo de vigencia que esta comprenda con cargo único a el proveedor.</w:t>
      </w:r>
    </w:p>
    <w:p w14:paraId="21930393" w14:textId="77777777" w:rsidR="00091277" w:rsidRPr="00091277" w:rsidRDefault="00091277" w:rsidP="00091277">
      <w:pPr>
        <w:widowControl w:val="0"/>
        <w:numPr>
          <w:ilvl w:val="0"/>
          <w:numId w:val="26"/>
        </w:numPr>
        <w:tabs>
          <w:tab w:val="left" w:pos="851"/>
        </w:tabs>
        <w:suppressAutoHyphens/>
        <w:autoSpaceDN w:val="0"/>
        <w:spacing w:after="0" w:line="240" w:lineRule="auto"/>
        <w:ind w:left="426" w:right="622" w:hanging="284"/>
        <w:jc w:val="both"/>
        <w:textAlignment w:val="baseline"/>
        <w:rPr>
          <w:rFonts w:ascii="Arial" w:eastAsiaTheme="minorHAnsi" w:hAnsi="Arial" w:cs="Arial"/>
          <w:lang w:eastAsia="en-US"/>
        </w:rPr>
      </w:pPr>
      <w:r w:rsidRPr="00091277">
        <w:rPr>
          <w:rFonts w:ascii="Arial" w:eastAsiaTheme="minorHAnsi" w:hAnsi="Arial" w:cs="Arial"/>
          <w:lang w:eastAsia="en-US"/>
        </w:rPr>
        <w:t xml:space="preserve">Contar con personal técnico en la especialidad, así como la herramienta e instrumentos de </w:t>
      </w:r>
      <w:r w:rsidRPr="00091277">
        <w:rPr>
          <w:rFonts w:ascii="Arial" w:eastAsiaTheme="minorHAnsi" w:hAnsi="Arial" w:cs="Arial"/>
          <w:lang w:eastAsia="en-US"/>
        </w:rPr>
        <w:lastRenderedPageBreak/>
        <w:t>medición suficiente y necesaria para atender con prontitud las solicitudes de servicio y los servicios programados.</w:t>
      </w:r>
    </w:p>
    <w:p w14:paraId="1FFCE523" w14:textId="77777777" w:rsidR="00091277" w:rsidRPr="00091277" w:rsidRDefault="00091277" w:rsidP="00091277">
      <w:pPr>
        <w:widowControl w:val="0"/>
        <w:numPr>
          <w:ilvl w:val="0"/>
          <w:numId w:val="26"/>
        </w:numPr>
        <w:tabs>
          <w:tab w:val="left" w:pos="851"/>
        </w:tabs>
        <w:suppressAutoHyphens/>
        <w:autoSpaceDN w:val="0"/>
        <w:spacing w:after="0" w:line="240" w:lineRule="auto"/>
        <w:ind w:left="426" w:right="622" w:hanging="284"/>
        <w:jc w:val="both"/>
        <w:textAlignment w:val="baseline"/>
        <w:rPr>
          <w:rFonts w:ascii="Arial" w:eastAsiaTheme="minorHAnsi" w:hAnsi="Arial" w:cs="Arial"/>
          <w:lang w:eastAsia="en-US"/>
        </w:rPr>
      </w:pPr>
      <w:r w:rsidRPr="00091277">
        <w:rPr>
          <w:rFonts w:ascii="Arial" w:eastAsiaTheme="minorHAnsi" w:hAnsi="Arial" w:cs="Arial"/>
          <w:lang w:eastAsia="en-US"/>
        </w:rPr>
        <w:t>No descargar lodos activados en el agua tratada y/o suelo intencionalmente.</w:t>
      </w:r>
    </w:p>
    <w:p w14:paraId="43EF352C" w14:textId="77777777" w:rsidR="00091277" w:rsidRPr="00091277" w:rsidRDefault="00091277" w:rsidP="00091277">
      <w:pPr>
        <w:widowControl w:val="0"/>
        <w:numPr>
          <w:ilvl w:val="0"/>
          <w:numId w:val="26"/>
        </w:numPr>
        <w:tabs>
          <w:tab w:val="left" w:pos="851"/>
        </w:tabs>
        <w:suppressAutoHyphens/>
        <w:autoSpaceDN w:val="0"/>
        <w:spacing w:after="0" w:line="240" w:lineRule="auto"/>
        <w:ind w:left="426" w:right="622" w:hanging="284"/>
        <w:jc w:val="both"/>
        <w:textAlignment w:val="baseline"/>
        <w:rPr>
          <w:rFonts w:ascii="Arial" w:eastAsiaTheme="minorHAnsi" w:hAnsi="Arial" w:cs="Arial"/>
          <w:lang w:eastAsia="en-US"/>
        </w:rPr>
      </w:pPr>
      <w:r w:rsidRPr="00091277">
        <w:rPr>
          <w:rFonts w:ascii="Arial" w:eastAsia="Andale Sans UI" w:hAnsi="Arial" w:cs="Arial"/>
          <w:kern w:val="3"/>
          <w:lang w:eastAsia="en-US" w:bidi="en-US"/>
        </w:rPr>
        <w:t>Surtir productos químicos necesarios para el proceso (polímeros, coagulantes, desinfectantes, etc.)</w:t>
      </w:r>
    </w:p>
    <w:p w14:paraId="6AB7C14D" w14:textId="77777777" w:rsidR="00091277" w:rsidRDefault="00091277" w:rsidP="00091277">
      <w:pPr>
        <w:spacing w:after="0" w:line="240" w:lineRule="auto"/>
        <w:ind w:left="426" w:right="622" w:hanging="284"/>
        <w:jc w:val="both"/>
        <w:rPr>
          <w:rFonts w:ascii="Arial" w:eastAsia="Times New Roman" w:hAnsi="Arial" w:cs="Arial"/>
          <w:lang w:eastAsia="es-ES"/>
        </w:rPr>
      </w:pPr>
    </w:p>
    <w:tbl>
      <w:tblPr>
        <w:tblStyle w:val="TableGrid"/>
        <w:tblW w:w="0" w:type="auto"/>
        <w:tblInd w:w="8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1"/>
        <w:gridCol w:w="1341"/>
        <w:gridCol w:w="4916"/>
        <w:gridCol w:w="1365"/>
        <w:gridCol w:w="1084"/>
      </w:tblGrid>
      <w:tr w:rsidR="00EF5C99" w:rsidRPr="00EF5C99" w14:paraId="3BE667BC" w14:textId="77777777" w:rsidTr="00680C45">
        <w:tc>
          <w:tcPr>
            <w:tcW w:w="571" w:type="dxa"/>
          </w:tcPr>
          <w:p w14:paraId="34447670" w14:textId="77777777" w:rsidR="00EF5C99" w:rsidRPr="00EF5C99" w:rsidRDefault="00EF5C99" w:rsidP="007C668A">
            <w:pPr>
              <w:jc w:val="center"/>
              <w:rPr>
                <w:rFonts w:ascii="Arial" w:hAnsi="Arial" w:cs="Arial"/>
                <w:b/>
                <w:bCs/>
              </w:rPr>
            </w:pPr>
            <w:r w:rsidRPr="00EF5C99">
              <w:rPr>
                <w:rFonts w:ascii="Arial" w:hAnsi="Arial" w:cs="Arial"/>
                <w:b/>
                <w:bCs/>
              </w:rPr>
              <w:t>No.</w:t>
            </w:r>
          </w:p>
        </w:tc>
        <w:tc>
          <w:tcPr>
            <w:tcW w:w="1341" w:type="dxa"/>
          </w:tcPr>
          <w:p w14:paraId="41808493" w14:textId="77777777" w:rsidR="00EF5C99" w:rsidRPr="00EF5C99" w:rsidRDefault="00EF5C99" w:rsidP="007C668A">
            <w:pPr>
              <w:jc w:val="center"/>
              <w:rPr>
                <w:rFonts w:ascii="Arial" w:hAnsi="Arial" w:cs="Arial"/>
                <w:b/>
                <w:bCs/>
              </w:rPr>
            </w:pPr>
            <w:r w:rsidRPr="00EF5C99">
              <w:rPr>
                <w:rFonts w:ascii="Arial" w:hAnsi="Arial" w:cs="Arial"/>
                <w:b/>
                <w:bCs/>
              </w:rPr>
              <w:t>PARTIDAS (sistemas)</w:t>
            </w:r>
          </w:p>
        </w:tc>
        <w:tc>
          <w:tcPr>
            <w:tcW w:w="4916" w:type="dxa"/>
          </w:tcPr>
          <w:p w14:paraId="7A6AC5BA" w14:textId="77777777" w:rsidR="00EF5C99" w:rsidRPr="00EF5C99" w:rsidRDefault="00EF5C99" w:rsidP="007C668A">
            <w:pPr>
              <w:jc w:val="center"/>
              <w:rPr>
                <w:rFonts w:ascii="Arial" w:hAnsi="Arial" w:cs="Arial"/>
                <w:b/>
                <w:bCs/>
              </w:rPr>
            </w:pPr>
          </w:p>
          <w:p w14:paraId="6D3077F7" w14:textId="77777777" w:rsidR="00EF5C99" w:rsidRPr="00EF5C99" w:rsidRDefault="00EF5C99" w:rsidP="007C668A">
            <w:pPr>
              <w:jc w:val="center"/>
              <w:rPr>
                <w:rFonts w:ascii="Arial" w:hAnsi="Arial" w:cs="Arial"/>
                <w:b/>
                <w:bCs/>
              </w:rPr>
            </w:pPr>
            <w:r w:rsidRPr="00EF5C99">
              <w:rPr>
                <w:rFonts w:ascii="Arial" w:hAnsi="Arial" w:cs="Arial"/>
                <w:b/>
                <w:bCs/>
              </w:rPr>
              <w:t>DESCRIPCIÓN DEL SERVICIO</w:t>
            </w:r>
          </w:p>
        </w:tc>
        <w:tc>
          <w:tcPr>
            <w:tcW w:w="1365" w:type="dxa"/>
          </w:tcPr>
          <w:p w14:paraId="77772142" w14:textId="77777777" w:rsidR="00EF5C99" w:rsidRPr="00EF5C99" w:rsidRDefault="00EF5C99" w:rsidP="007C668A">
            <w:pPr>
              <w:jc w:val="center"/>
              <w:rPr>
                <w:rFonts w:ascii="Arial" w:hAnsi="Arial" w:cs="Arial"/>
                <w:b/>
                <w:bCs/>
              </w:rPr>
            </w:pPr>
          </w:p>
          <w:p w14:paraId="3043DBC9" w14:textId="77777777" w:rsidR="00EF5C99" w:rsidRPr="00EF5C99" w:rsidRDefault="00EF5C99" w:rsidP="007C668A">
            <w:pPr>
              <w:jc w:val="center"/>
              <w:rPr>
                <w:rFonts w:ascii="Arial" w:hAnsi="Arial" w:cs="Arial"/>
                <w:b/>
                <w:bCs/>
              </w:rPr>
            </w:pPr>
            <w:r w:rsidRPr="00EF5C99">
              <w:rPr>
                <w:rFonts w:ascii="Arial" w:hAnsi="Arial" w:cs="Arial"/>
                <w:b/>
                <w:bCs/>
              </w:rPr>
              <w:t>CANTIDAD</w:t>
            </w:r>
          </w:p>
        </w:tc>
        <w:tc>
          <w:tcPr>
            <w:tcW w:w="1084" w:type="dxa"/>
          </w:tcPr>
          <w:p w14:paraId="36537CC5" w14:textId="77777777" w:rsidR="00EF5C99" w:rsidRPr="00EF5C99" w:rsidRDefault="00EF5C99" w:rsidP="007C668A">
            <w:pPr>
              <w:jc w:val="center"/>
              <w:rPr>
                <w:rFonts w:ascii="Arial" w:hAnsi="Arial" w:cs="Arial"/>
                <w:b/>
                <w:bCs/>
              </w:rPr>
            </w:pPr>
            <w:r w:rsidRPr="00EF5C99">
              <w:rPr>
                <w:rFonts w:ascii="Arial" w:hAnsi="Arial" w:cs="Arial"/>
                <w:b/>
                <w:bCs/>
              </w:rPr>
              <w:t>UNIDAD DE MEDIDA</w:t>
            </w:r>
          </w:p>
        </w:tc>
      </w:tr>
      <w:tr w:rsidR="00EF5C99" w:rsidRPr="00EF5C99" w14:paraId="5AA73DD5" w14:textId="77777777" w:rsidTr="00680C45">
        <w:trPr>
          <w:trHeight w:val="279"/>
        </w:trPr>
        <w:tc>
          <w:tcPr>
            <w:tcW w:w="571" w:type="dxa"/>
          </w:tcPr>
          <w:p w14:paraId="11266CCB" w14:textId="77777777" w:rsidR="00EF5C99" w:rsidRPr="00EF5C99" w:rsidRDefault="00EF5C99" w:rsidP="007C668A">
            <w:pPr>
              <w:pStyle w:val="NoSpacing"/>
              <w:jc w:val="center"/>
              <w:rPr>
                <w:rFonts w:ascii="Arial" w:hAnsi="Arial" w:cs="Arial"/>
              </w:rPr>
            </w:pPr>
            <w:r w:rsidRPr="00EF5C99">
              <w:rPr>
                <w:rFonts w:ascii="Arial" w:hAnsi="Arial" w:cs="Arial"/>
              </w:rPr>
              <w:t>1</w:t>
            </w:r>
          </w:p>
        </w:tc>
        <w:tc>
          <w:tcPr>
            <w:tcW w:w="1341" w:type="dxa"/>
          </w:tcPr>
          <w:p w14:paraId="0A2864E4" w14:textId="77777777" w:rsidR="00EF5C99" w:rsidRPr="00EF5C99" w:rsidRDefault="00EF5C99" w:rsidP="007C668A">
            <w:pPr>
              <w:pStyle w:val="NoSpacing"/>
              <w:jc w:val="center"/>
              <w:rPr>
                <w:rFonts w:ascii="Arial" w:hAnsi="Arial" w:cs="Arial"/>
                <w:highlight w:val="yellow"/>
              </w:rPr>
            </w:pPr>
            <w:r w:rsidRPr="00EF5C99">
              <w:rPr>
                <w:rFonts w:ascii="Arial" w:hAnsi="Arial" w:cs="Arial"/>
              </w:rPr>
              <w:t>3571</w:t>
            </w:r>
          </w:p>
        </w:tc>
        <w:tc>
          <w:tcPr>
            <w:tcW w:w="4916" w:type="dxa"/>
            <w:vAlign w:val="center"/>
          </w:tcPr>
          <w:p w14:paraId="4AB33AB2" w14:textId="77777777" w:rsidR="00EF5C99" w:rsidRPr="00EF5C99" w:rsidRDefault="00EF5C99" w:rsidP="007C668A">
            <w:pPr>
              <w:pStyle w:val="NoSpacing"/>
              <w:rPr>
                <w:rFonts w:ascii="Arial" w:hAnsi="Arial" w:cs="Arial"/>
              </w:rPr>
            </w:pPr>
            <w:r w:rsidRPr="00EF5C99">
              <w:rPr>
                <w:rFonts w:ascii="Arial" w:hAnsi="Arial" w:cs="Arial"/>
              </w:rPr>
              <w:t xml:space="preserve">Servicio de operación y mantenimiento de planta de tratamiento de aguas residuales en </w:t>
            </w:r>
            <w:proofErr w:type="spellStart"/>
            <w:r w:rsidRPr="00EF5C99">
              <w:rPr>
                <w:rFonts w:ascii="Arial" w:hAnsi="Arial" w:cs="Arial"/>
              </w:rPr>
              <w:t>Labase</w:t>
            </w:r>
            <w:proofErr w:type="spellEnd"/>
            <w:r w:rsidRPr="00EF5C99">
              <w:rPr>
                <w:rFonts w:ascii="Arial" w:hAnsi="Arial" w:cs="Arial"/>
              </w:rPr>
              <w:t xml:space="preserve"> 2.0 capacidad 10 </w:t>
            </w:r>
            <w:proofErr w:type="spellStart"/>
            <w:r w:rsidRPr="00EF5C99">
              <w:rPr>
                <w:rFonts w:ascii="Arial" w:hAnsi="Arial" w:cs="Arial"/>
              </w:rPr>
              <w:t>lps</w:t>
            </w:r>
            <w:proofErr w:type="spellEnd"/>
          </w:p>
        </w:tc>
        <w:tc>
          <w:tcPr>
            <w:tcW w:w="1365" w:type="dxa"/>
          </w:tcPr>
          <w:p w14:paraId="58DF9D86" w14:textId="77777777" w:rsidR="00EF5C99" w:rsidRPr="00EF5C99" w:rsidRDefault="00EF5C99" w:rsidP="007C668A">
            <w:pPr>
              <w:pStyle w:val="NoSpacing"/>
              <w:jc w:val="center"/>
              <w:rPr>
                <w:rFonts w:ascii="Arial" w:hAnsi="Arial" w:cs="Arial"/>
              </w:rPr>
            </w:pPr>
            <w:r w:rsidRPr="00EF5C99">
              <w:rPr>
                <w:rFonts w:ascii="Arial" w:hAnsi="Arial" w:cs="Arial"/>
              </w:rPr>
              <w:t>7.5</w:t>
            </w:r>
          </w:p>
        </w:tc>
        <w:tc>
          <w:tcPr>
            <w:tcW w:w="1084" w:type="dxa"/>
          </w:tcPr>
          <w:p w14:paraId="15AAF5E0" w14:textId="77777777" w:rsidR="00EF5C99" w:rsidRPr="00EF5C99" w:rsidRDefault="00EF5C99" w:rsidP="007C668A">
            <w:pPr>
              <w:pStyle w:val="NoSpacing"/>
              <w:jc w:val="center"/>
              <w:rPr>
                <w:rFonts w:ascii="Arial" w:hAnsi="Arial" w:cs="Arial"/>
              </w:rPr>
            </w:pPr>
            <w:r w:rsidRPr="00EF5C99">
              <w:rPr>
                <w:rFonts w:ascii="Arial" w:hAnsi="Arial" w:cs="Arial"/>
              </w:rPr>
              <w:t>Servicio</w:t>
            </w:r>
          </w:p>
        </w:tc>
      </w:tr>
      <w:tr w:rsidR="00EF5C99" w:rsidRPr="00EF5C99" w14:paraId="7F7FAA01" w14:textId="77777777" w:rsidTr="00680C45">
        <w:trPr>
          <w:trHeight w:val="287"/>
        </w:trPr>
        <w:tc>
          <w:tcPr>
            <w:tcW w:w="571" w:type="dxa"/>
          </w:tcPr>
          <w:p w14:paraId="5CFBFBB4" w14:textId="77777777" w:rsidR="00EF5C99" w:rsidRPr="00EF5C99" w:rsidRDefault="00EF5C99" w:rsidP="007C668A">
            <w:pPr>
              <w:pStyle w:val="NoSpacing"/>
              <w:jc w:val="center"/>
              <w:rPr>
                <w:rFonts w:ascii="Arial" w:hAnsi="Arial" w:cs="Arial"/>
              </w:rPr>
            </w:pPr>
            <w:r w:rsidRPr="00EF5C99">
              <w:rPr>
                <w:rFonts w:ascii="Arial" w:hAnsi="Arial" w:cs="Arial"/>
              </w:rPr>
              <w:t>2</w:t>
            </w:r>
          </w:p>
        </w:tc>
        <w:tc>
          <w:tcPr>
            <w:tcW w:w="1341" w:type="dxa"/>
          </w:tcPr>
          <w:p w14:paraId="49F414BD" w14:textId="77777777" w:rsidR="00EF5C99" w:rsidRPr="00EF5C99" w:rsidRDefault="00EF5C99" w:rsidP="007C668A">
            <w:pPr>
              <w:pStyle w:val="NoSpacing"/>
              <w:jc w:val="center"/>
              <w:rPr>
                <w:rFonts w:ascii="Arial" w:hAnsi="Arial" w:cs="Arial"/>
                <w:highlight w:val="yellow"/>
              </w:rPr>
            </w:pPr>
            <w:r w:rsidRPr="00EF5C99">
              <w:rPr>
                <w:rFonts w:ascii="Arial" w:hAnsi="Arial" w:cs="Arial"/>
              </w:rPr>
              <w:t>3571</w:t>
            </w:r>
          </w:p>
        </w:tc>
        <w:tc>
          <w:tcPr>
            <w:tcW w:w="4916" w:type="dxa"/>
          </w:tcPr>
          <w:p w14:paraId="33CC632A" w14:textId="77777777" w:rsidR="00EF5C99" w:rsidRPr="00EF5C99" w:rsidRDefault="00EF5C99" w:rsidP="007C668A">
            <w:pPr>
              <w:pStyle w:val="NoSpacing"/>
              <w:rPr>
                <w:rFonts w:ascii="Arial" w:hAnsi="Arial" w:cs="Arial"/>
              </w:rPr>
            </w:pPr>
            <w:r w:rsidRPr="00EF5C99">
              <w:rPr>
                <w:rFonts w:ascii="Arial" w:hAnsi="Arial" w:cs="Arial"/>
              </w:rPr>
              <w:t xml:space="preserve">Servicio de operación y mantenimiento de planta de tratamiento de aguas residuales en </w:t>
            </w:r>
            <w:proofErr w:type="spellStart"/>
            <w:r w:rsidRPr="00EF5C99">
              <w:rPr>
                <w:rFonts w:ascii="Arial" w:hAnsi="Arial" w:cs="Arial"/>
              </w:rPr>
              <w:t>Chulavista</w:t>
            </w:r>
            <w:proofErr w:type="spellEnd"/>
            <w:r w:rsidRPr="00EF5C99">
              <w:rPr>
                <w:rFonts w:ascii="Arial" w:hAnsi="Arial" w:cs="Arial"/>
              </w:rPr>
              <w:t xml:space="preserve"> capacidad 42 </w:t>
            </w:r>
            <w:proofErr w:type="spellStart"/>
            <w:r w:rsidRPr="00EF5C99">
              <w:rPr>
                <w:rFonts w:ascii="Arial" w:hAnsi="Arial" w:cs="Arial"/>
              </w:rPr>
              <w:t>lps</w:t>
            </w:r>
            <w:proofErr w:type="spellEnd"/>
          </w:p>
        </w:tc>
        <w:tc>
          <w:tcPr>
            <w:tcW w:w="1365" w:type="dxa"/>
          </w:tcPr>
          <w:p w14:paraId="43050731" w14:textId="77777777" w:rsidR="00EF5C99" w:rsidRPr="00EF5C99" w:rsidRDefault="00EF5C99" w:rsidP="007C668A">
            <w:pPr>
              <w:pStyle w:val="NoSpacing"/>
              <w:jc w:val="center"/>
              <w:rPr>
                <w:rFonts w:ascii="Arial" w:hAnsi="Arial" w:cs="Arial"/>
              </w:rPr>
            </w:pPr>
            <w:r w:rsidRPr="00EF5C99">
              <w:rPr>
                <w:rFonts w:ascii="Arial" w:hAnsi="Arial" w:cs="Arial"/>
              </w:rPr>
              <w:t>7.5</w:t>
            </w:r>
          </w:p>
        </w:tc>
        <w:tc>
          <w:tcPr>
            <w:tcW w:w="1084" w:type="dxa"/>
          </w:tcPr>
          <w:p w14:paraId="32F1C0D6" w14:textId="77777777" w:rsidR="00EF5C99" w:rsidRPr="00EF5C99" w:rsidRDefault="00EF5C99" w:rsidP="007C668A">
            <w:pPr>
              <w:pStyle w:val="NoSpacing"/>
              <w:jc w:val="center"/>
              <w:rPr>
                <w:rFonts w:ascii="Arial" w:hAnsi="Arial" w:cs="Arial"/>
              </w:rPr>
            </w:pPr>
            <w:r w:rsidRPr="00EF5C99">
              <w:rPr>
                <w:rFonts w:ascii="Arial" w:hAnsi="Arial" w:cs="Arial"/>
              </w:rPr>
              <w:t>Servicio</w:t>
            </w:r>
          </w:p>
        </w:tc>
      </w:tr>
      <w:tr w:rsidR="00EF5C99" w:rsidRPr="00EF5C99" w14:paraId="2909EDEC" w14:textId="77777777" w:rsidTr="00680C45">
        <w:trPr>
          <w:trHeight w:val="265"/>
        </w:trPr>
        <w:tc>
          <w:tcPr>
            <w:tcW w:w="571" w:type="dxa"/>
          </w:tcPr>
          <w:p w14:paraId="5FA9E784" w14:textId="77777777" w:rsidR="00EF5C99" w:rsidRPr="00EF5C99" w:rsidRDefault="00EF5C99" w:rsidP="007C668A">
            <w:pPr>
              <w:pStyle w:val="NoSpacing"/>
              <w:jc w:val="center"/>
              <w:rPr>
                <w:rFonts w:ascii="Arial" w:hAnsi="Arial" w:cs="Arial"/>
              </w:rPr>
            </w:pPr>
            <w:r w:rsidRPr="00EF5C99">
              <w:rPr>
                <w:rFonts w:ascii="Arial" w:hAnsi="Arial" w:cs="Arial"/>
              </w:rPr>
              <w:t>3</w:t>
            </w:r>
          </w:p>
        </w:tc>
        <w:tc>
          <w:tcPr>
            <w:tcW w:w="1341" w:type="dxa"/>
          </w:tcPr>
          <w:p w14:paraId="1423963C" w14:textId="77777777" w:rsidR="00EF5C99" w:rsidRPr="00EF5C99" w:rsidRDefault="00EF5C99" w:rsidP="007C668A">
            <w:pPr>
              <w:pStyle w:val="NoSpacing"/>
              <w:jc w:val="center"/>
              <w:rPr>
                <w:rFonts w:ascii="Arial" w:hAnsi="Arial" w:cs="Arial"/>
                <w:highlight w:val="yellow"/>
              </w:rPr>
            </w:pPr>
            <w:r w:rsidRPr="00EF5C99">
              <w:rPr>
                <w:rFonts w:ascii="Arial" w:hAnsi="Arial" w:cs="Arial"/>
              </w:rPr>
              <w:t>3571</w:t>
            </w:r>
          </w:p>
        </w:tc>
        <w:tc>
          <w:tcPr>
            <w:tcW w:w="4916" w:type="dxa"/>
          </w:tcPr>
          <w:p w14:paraId="34474920" w14:textId="77777777" w:rsidR="00EF5C99" w:rsidRPr="00EF5C99" w:rsidRDefault="00EF5C99" w:rsidP="007C668A">
            <w:pPr>
              <w:pStyle w:val="NoSpacing"/>
              <w:rPr>
                <w:rFonts w:ascii="Arial" w:hAnsi="Arial" w:cs="Arial"/>
              </w:rPr>
            </w:pPr>
            <w:r w:rsidRPr="00EF5C99">
              <w:rPr>
                <w:rFonts w:ascii="Arial" w:hAnsi="Arial" w:cs="Arial"/>
              </w:rPr>
              <w:t xml:space="preserve">Servicio de operación y mantenimiento de planta de tratamiento de aguas residuales en </w:t>
            </w:r>
            <w:proofErr w:type="spellStart"/>
            <w:r w:rsidRPr="00EF5C99">
              <w:rPr>
                <w:rFonts w:ascii="Arial" w:hAnsi="Arial" w:cs="Arial"/>
              </w:rPr>
              <w:t>Belcanto</w:t>
            </w:r>
            <w:proofErr w:type="spellEnd"/>
            <w:r w:rsidRPr="00EF5C99">
              <w:rPr>
                <w:rFonts w:ascii="Arial" w:hAnsi="Arial" w:cs="Arial"/>
              </w:rPr>
              <w:t xml:space="preserve"> capacidad 15 </w:t>
            </w:r>
            <w:proofErr w:type="spellStart"/>
            <w:r w:rsidRPr="00EF5C99">
              <w:rPr>
                <w:rFonts w:ascii="Arial" w:hAnsi="Arial" w:cs="Arial"/>
              </w:rPr>
              <w:t>lps</w:t>
            </w:r>
            <w:proofErr w:type="spellEnd"/>
          </w:p>
        </w:tc>
        <w:tc>
          <w:tcPr>
            <w:tcW w:w="1365" w:type="dxa"/>
          </w:tcPr>
          <w:p w14:paraId="2DCD157C" w14:textId="77777777" w:rsidR="00EF5C99" w:rsidRPr="00EF5C99" w:rsidRDefault="00EF5C99" w:rsidP="007C668A">
            <w:pPr>
              <w:pStyle w:val="NoSpacing"/>
              <w:jc w:val="center"/>
              <w:rPr>
                <w:rFonts w:ascii="Arial" w:hAnsi="Arial" w:cs="Arial"/>
              </w:rPr>
            </w:pPr>
            <w:r w:rsidRPr="00EF5C99">
              <w:rPr>
                <w:rFonts w:ascii="Arial" w:hAnsi="Arial" w:cs="Arial"/>
              </w:rPr>
              <w:t>7.5</w:t>
            </w:r>
          </w:p>
        </w:tc>
        <w:tc>
          <w:tcPr>
            <w:tcW w:w="1084" w:type="dxa"/>
          </w:tcPr>
          <w:p w14:paraId="2FBE0D1D" w14:textId="77777777" w:rsidR="00EF5C99" w:rsidRPr="00EF5C99" w:rsidRDefault="00EF5C99" w:rsidP="007C668A">
            <w:pPr>
              <w:pStyle w:val="NoSpacing"/>
              <w:jc w:val="center"/>
              <w:rPr>
                <w:rFonts w:ascii="Arial" w:hAnsi="Arial" w:cs="Arial"/>
              </w:rPr>
            </w:pPr>
            <w:r w:rsidRPr="00EF5C99">
              <w:rPr>
                <w:rFonts w:ascii="Arial" w:hAnsi="Arial" w:cs="Arial"/>
              </w:rPr>
              <w:t>Servicio</w:t>
            </w:r>
          </w:p>
        </w:tc>
      </w:tr>
      <w:tr w:rsidR="00EF5C99" w:rsidRPr="00EF5C99" w14:paraId="61F6DA13" w14:textId="77777777" w:rsidTr="00680C45">
        <w:trPr>
          <w:trHeight w:val="102"/>
        </w:trPr>
        <w:tc>
          <w:tcPr>
            <w:tcW w:w="571" w:type="dxa"/>
          </w:tcPr>
          <w:p w14:paraId="7CF94F25" w14:textId="77777777" w:rsidR="00EF5C99" w:rsidRPr="00EF5C99" w:rsidRDefault="00EF5C99" w:rsidP="007C668A">
            <w:pPr>
              <w:pStyle w:val="NoSpacing"/>
              <w:jc w:val="center"/>
              <w:rPr>
                <w:rFonts w:ascii="Arial" w:hAnsi="Arial" w:cs="Arial"/>
              </w:rPr>
            </w:pPr>
            <w:r w:rsidRPr="00EF5C99">
              <w:rPr>
                <w:rFonts w:ascii="Arial" w:hAnsi="Arial" w:cs="Arial"/>
              </w:rPr>
              <w:t>4</w:t>
            </w:r>
          </w:p>
        </w:tc>
        <w:tc>
          <w:tcPr>
            <w:tcW w:w="1341" w:type="dxa"/>
          </w:tcPr>
          <w:p w14:paraId="035E4B89" w14:textId="77777777" w:rsidR="00EF5C99" w:rsidRPr="00EF5C99" w:rsidRDefault="00EF5C99" w:rsidP="007C668A">
            <w:pPr>
              <w:pStyle w:val="NoSpacing"/>
              <w:jc w:val="center"/>
              <w:rPr>
                <w:rFonts w:ascii="Arial" w:hAnsi="Arial" w:cs="Arial"/>
                <w:highlight w:val="yellow"/>
              </w:rPr>
            </w:pPr>
            <w:r w:rsidRPr="00EF5C99">
              <w:rPr>
                <w:rFonts w:ascii="Arial" w:hAnsi="Arial" w:cs="Arial"/>
              </w:rPr>
              <w:t>3571</w:t>
            </w:r>
          </w:p>
        </w:tc>
        <w:tc>
          <w:tcPr>
            <w:tcW w:w="4916" w:type="dxa"/>
          </w:tcPr>
          <w:p w14:paraId="53847B71" w14:textId="77777777" w:rsidR="00EF5C99" w:rsidRPr="00EF5C99" w:rsidRDefault="00EF5C99" w:rsidP="007C668A">
            <w:pPr>
              <w:pStyle w:val="NoSpacing"/>
              <w:rPr>
                <w:rFonts w:ascii="Arial" w:hAnsi="Arial" w:cs="Arial"/>
              </w:rPr>
            </w:pPr>
            <w:r w:rsidRPr="00EF5C99">
              <w:rPr>
                <w:rFonts w:ascii="Arial" w:hAnsi="Arial" w:cs="Arial"/>
              </w:rPr>
              <w:t xml:space="preserve">Servicio de operación y mantenimiento de planta de tratamiento de aguas residuales en La Calera capacidad 5 </w:t>
            </w:r>
            <w:proofErr w:type="spellStart"/>
            <w:r w:rsidRPr="00EF5C99">
              <w:rPr>
                <w:rFonts w:ascii="Arial" w:hAnsi="Arial" w:cs="Arial"/>
              </w:rPr>
              <w:t>lps</w:t>
            </w:r>
            <w:proofErr w:type="spellEnd"/>
          </w:p>
        </w:tc>
        <w:tc>
          <w:tcPr>
            <w:tcW w:w="1365" w:type="dxa"/>
          </w:tcPr>
          <w:p w14:paraId="1C80927E" w14:textId="77777777" w:rsidR="00EF5C99" w:rsidRPr="00EF5C99" w:rsidRDefault="00EF5C99" w:rsidP="007C668A">
            <w:pPr>
              <w:pStyle w:val="NoSpacing"/>
              <w:jc w:val="center"/>
              <w:rPr>
                <w:rFonts w:ascii="Arial" w:hAnsi="Arial" w:cs="Arial"/>
              </w:rPr>
            </w:pPr>
            <w:r w:rsidRPr="00EF5C99">
              <w:rPr>
                <w:rFonts w:ascii="Arial" w:hAnsi="Arial" w:cs="Arial"/>
              </w:rPr>
              <w:t>7.5</w:t>
            </w:r>
          </w:p>
        </w:tc>
        <w:tc>
          <w:tcPr>
            <w:tcW w:w="1084" w:type="dxa"/>
          </w:tcPr>
          <w:p w14:paraId="0B80A998" w14:textId="77777777" w:rsidR="00EF5C99" w:rsidRPr="00EF5C99" w:rsidRDefault="00EF5C99" w:rsidP="007C668A">
            <w:pPr>
              <w:pStyle w:val="NoSpacing"/>
              <w:jc w:val="center"/>
              <w:rPr>
                <w:rFonts w:ascii="Arial" w:hAnsi="Arial" w:cs="Arial"/>
              </w:rPr>
            </w:pPr>
            <w:r w:rsidRPr="00EF5C99">
              <w:rPr>
                <w:rFonts w:ascii="Arial" w:hAnsi="Arial" w:cs="Arial"/>
              </w:rPr>
              <w:t>Servicio</w:t>
            </w:r>
          </w:p>
        </w:tc>
      </w:tr>
    </w:tbl>
    <w:p w14:paraId="05170B64" w14:textId="77777777" w:rsidR="00EF5C99" w:rsidRDefault="00EF5C99" w:rsidP="00091277">
      <w:pPr>
        <w:spacing w:after="0" w:line="240" w:lineRule="auto"/>
        <w:ind w:left="426" w:right="622" w:hanging="284"/>
        <w:jc w:val="both"/>
        <w:rPr>
          <w:rFonts w:ascii="Arial" w:eastAsia="Times New Roman" w:hAnsi="Arial" w:cs="Arial"/>
          <w:lang w:eastAsia="es-ES"/>
        </w:rPr>
      </w:pPr>
    </w:p>
    <w:p w14:paraId="77F24EBA" w14:textId="26A2F734" w:rsidR="00680C45" w:rsidRDefault="00680C45" w:rsidP="00680C45">
      <w:pPr>
        <w:pStyle w:val="Standard"/>
        <w:jc w:val="both"/>
        <w:rPr>
          <w:rFonts w:ascii="Arial" w:hAnsi="Arial" w:cs="Arial"/>
          <w:b/>
          <w:color w:val="000000"/>
        </w:rPr>
      </w:pPr>
      <w:r>
        <w:rPr>
          <w:rFonts w:ascii="Arial" w:hAnsi="Arial" w:cs="Arial"/>
          <w:b/>
          <w:color w:val="000000"/>
        </w:rPr>
        <w:t xml:space="preserve">Mejoras a Planta de tratamiento de </w:t>
      </w:r>
      <w:proofErr w:type="spellStart"/>
      <w:r>
        <w:rPr>
          <w:rFonts w:ascii="Arial" w:hAnsi="Arial" w:cs="Arial"/>
          <w:b/>
          <w:color w:val="000000"/>
        </w:rPr>
        <w:t>Labase</w:t>
      </w:r>
      <w:proofErr w:type="spellEnd"/>
      <w:r>
        <w:rPr>
          <w:rFonts w:ascii="Arial" w:hAnsi="Arial" w:cs="Arial"/>
          <w:b/>
          <w:color w:val="000000"/>
        </w:rPr>
        <w:t xml:space="preserve"> 2.0.</w:t>
      </w:r>
    </w:p>
    <w:p w14:paraId="25C33E51" w14:textId="77777777" w:rsidR="00680C45" w:rsidRDefault="00680C45" w:rsidP="00680C45">
      <w:pPr>
        <w:pStyle w:val="Standard"/>
        <w:jc w:val="both"/>
        <w:rPr>
          <w:rFonts w:ascii="Arial" w:hAnsi="Arial" w:cs="Arial"/>
          <w:color w:val="000000"/>
        </w:rPr>
      </w:pPr>
    </w:p>
    <w:p w14:paraId="4E3A6FEF" w14:textId="77777777" w:rsidR="00680C45" w:rsidRDefault="00680C45" w:rsidP="00680C45">
      <w:pPr>
        <w:pStyle w:val="Standard"/>
        <w:numPr>
          <w:ilvl w:val="0"/>
          <w:numId w:val="27"/>
        </w:numPr>
        <w:jc w:val="both"/>
        <w:rPr>
          <w:rFonts w:ascii="Arial" w:hAnsi="Arial" w:cs="Arial"/>
          <w:color w:val="000000"/>
        </w:rPr>
      </w:pPr>
      <w:r>
        <w:rPr>
          <w:rFonts w:ascii="Arial" w:hAnsi="Arial" w:cs="Arial"/>
          <w:color w:val="000000"/>
        </w:rPr>
        <w:t>Suministro de 1 soplador de aire de 20 HP con las siguientes características:</w:t>
      </w:r>
    </w:p>
    <w:p w14:paraId="32E4FABE"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 xml:space="preserve">Tipo </w:t>
      </w:r>
      <w:proofErr w:type="spellStart"/>
      <w:r>
        <w:rPr>
          <w:rFonts w:ascii="Arial" w:hAnsi="Arial" w:cs="Arial"/>
          <w:color w:val="000000"/>
        </w:rPr>
        <w:t>Bilobular</w:t>
      </w:r>
      <w:proofErr w:type="spellEnd"/>
    </w:p>
    <w:p w14:paraId="1574197A"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Base estructural común para soplador-motor</w:t>
      </w:r>
    </w:p>
    <w:p w14:paraId="2202179E"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Silenciador a la succión y a la descarga.</w:t>
      </w:r>
    </w:p>
    <w:p w14:paraId="4550C803"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Filtro de aire</w:t>
      </w:r>
    </w:p>
    <w:p w14:paraId="4715FD19"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Transmisión por poleas y bandas.</w:t>
      </w:r>
    </w:p>
    <w:p w14:paraId="319B720A"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Guarda para la transmisión.</w:t>
      </w:r>
    </w:p>
    <w:p w14:paraId="3372A7D3"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 xml:space="preserve">Manómetro con glicerina rango 0 – 15 </w:t>
      </w:r>
      <w:proofErr w:type="spellStart"/>
      <w:r>
        <w:rPr>
          <w:rFonts w:ascii="Arial" w:hAnsi="Arial" w:cs="Arial"/>
          <w:color w:val="000000"/>
        </w:rPr>
        <w:t>PSIG</w:t>
      </w:r>
      <w:proofErr w:type="spellEnd"/>
      <w:r>
        <w:rPr>
          <w:rFonts w:ascii="Arial" w:hAnsi="Arial" w:cs="Arial"/>
          <w:color w:val="000000"/>
        </w:rPr>
        <w:t>.</w:t>
      </w:r>
    </w:p>
    <w:p w14:paraId="509D1A59"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 xml:space="preserve">Válvula de seguridad </w:t>
      </w:r>
    </w:p>
    <w:p w14:paraId="3608BA39" w14:textId="77777777"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 xml:space="preserve">Válvula </w:t>
      </w:r>
      <w:proofErr w:type="spellStart"/>
      <w:r>
        <w:rPr>
          <w:rFonts w:ascii="Arial" w:hAnsi="Arial" w:cs="Arial"/>
          <w:color w:val="000000"/>
        </w:rPr>
        <w:t>check</w:t>
      </w:r>
      <w:proofErr w:type="spellEnd"/>
    </w:p>
    <w:p w14:paraId="07DCFA25" w14:textId="0AD9DB0E" w:rsidR="00680C45" w:rsidRDefault="00680C45" w:rsidP="00680C45">
      <w:pPr>
        <w:pStyle w:val="Standard"/>
        <w:numPr>
          <w:ilvl w:val="1"/>
          <w:numId w:val="27"/>
        </w:numPr>
        <w:jc w:val="both"/>
        <w:rPr>
          <w:rFonts w:ascii="Arial" w:hAnsi="Arial" w:cs="Arial"/>
          <w:color w:val="000000"/>
        </w:rPr>
      </w:pPr>
      <w:r>
        <w:rPr>
          <w:rFonts w:ascii="Arial" w:hAnsi="Arial" w:cs="Arial"/>
          <w:color w:val="000000"/>
        </w:rPr>
        <w:t>Tubería de interconexión con conexión flexible.</w:t>
      </w:r>
    </w:p>
    <w:p w14:paraId="6269B647" w14:textId="77777777" w:rsidR="00C2320D" w:rsidRDefault="00C2320D" w:rsidP="00C2320D">
      <w:pPr>
        <w:pStyle w:val="Standard"/>
        <w:jc w:val="both"/>
        <w:rPr>
          <w:rFonts w:ascii="Arial" w:hAnsi="Arial" w:cs="Arial"/>
          <w:color w:val="000000"/>
        </w:rPr>
      </w:pPr>
    </w:p>
    <w:p w14:paraId="09F56363" w14:textId="77777777" w:rsidR="00C2320D" w:rsidRDefault="00C2320D" w:rsidP="00C2320D">
      <w:pPr>
        <w:pStyle w:val="Standard"/>
        <w:jc w:val="both"/>
        <w:rPr>
          <w:rFonts w:ascii="Arial" w:hAnsi="Arial" w:cs="Arial"/>
          <w:color w:val="000000"/>
        </w:rPr>
      </w:pPr>
    </w:p>
    <w:p w14:paraId="6660DC40" w14:textId="77777777" w:rsidR="00C2320D" w:rsidRDefault="00C2320D" w:rsidP="00C2320D">
      <w:pPr>
        <w:pStyle w:val="Standard"/>
        <w:jc w:val="both"/>
        <w:rPr>
          <w:rFonts w:ascii="Arial" w:hAnsi="Arial" w:cs="Arial"/>
          <w:color w:val="000000"/>
        </w:rPr>
      </w:pPr>
    </w:p>
    <w:p w14:paraId="53755EFD" w14:textId="77777777" w:rsidR="00C2320D" w:rsidRDefault="00C2320D" w:rsidP="00C2320D">
      <w:pPr>
        <w:pStyle w:val="Standard"/>
        <w:jc w:val="both"/>
        <w:rPr>
          <w:rFonts w:ascii="Arial" w:hAnsi="Arial" w:cs="Arial"/>
          <w:color w:val="000000"/>
        </w:rPr>
      </w:pPr>
    </w:p>
    <w:p w14:paraId="53A38D3C" w14:textId="77777777" w:rsidR="00C2320D" w:rsidRDefault="00C2320D" w:rsidP="00C2320D">
      <w:pPr>
        <w:pStyle w:val="Standard"/>
        <w:jc w:val="both"/>
        <w:rPr>
          <w:rFonts w:ascii="Arial" w:hAnsi="Arial" w:cs="Arial"/>
          <w:color w:val="000000"/>
        </w:rPr>
      </w:pPr>
    </w:p>
    <w:p w14:paraId="4D3C11FD" w14:textId="77777777" w:rsidR="00C2320D" w:rsidRDefault="00C2320D" w:rsidP="00C2320D">
      <w:pPr>
        <w:pStyle w:val="Standard"/>
        <w:jc w:val="both"/>
        <w:rPr>
          <w:rFonts w:ascii="Arial" w:hAnsi="Arial" w:cs="Arial"/>
          <w:color w:val="000000"/>
        </w:rPr>
      </w:pPr>
    </w:p>
    <w:p w14:paraId="348461EB" w14:textId="77777777" w:rsidR="00C2320D" w:rsidRDefault="00C2320D" w:rsidP="00C2320D">
      <w:pPr>
        <w:pStyle w:val="Standard"/>
        <w:jc w:val="both"/>
        <w:rPr>
          <w:rFonts w:ascii="Arial" w:hAnsi="Arial" w:cs="Arial"/>
          <w:color w:val="000000"/>
        </w:rPr>
      </w:pPr>
    </w:p>
    <w:p w14:paraId="73ACCA26" w14:textId="77777777" w:rsidR="00C2320D" w:rsidRDefault="00C2320D" w:rsidP="00C2320D">
      <w:pPr>
        <w:pStyle w:val="Standard"/>
        <w:jc w:val="both"/>
        <w:rPr>
          <w:rFonts w:ascii="Arial" w:hAnsi="Arial" w:cs="Arial"/>
          <w:color w:val="000000"/>
        </w:rPr>
      </w:pPr>
    </w:p>
    <w:p w14:paraId="5121A1B2" w14:textId="77777777" w:rsidR="00C2320D" w:rsidRDefault="00C2320D" w:rsidP="00C2320D">
      <w:pPr>
        <w:pStyle w:val="Standard"/>
        <w:jc w:val="both"/>
        <w:rPr>
          <w:rFonts w:ascii="Arial" w:hAnsi="Arial" w:cs="Arial"/>
          <w:color w:val="000000"/>
        </w:rPr>
      </w:pPr>
    </w:p>
    <w:p w14:paraId="7F5B2156" w14:textId="77777777" w:rsidR="00C2320D" w:rsidRDefault="00C2320D" w:rsidP="00C2320D">
      <w:pPr>
        <w:pStyle w:val="Standard"/>
        <w:jc w:val="both"/>
        <w:rPr>
          <w:rFonts w:ascii="Arial" w:hAnsi="Arial" w:cs="Arial"/>
          <w:color w:val="000000"/>
        </w:rPr>
      </w:pPr>
    </w:p>
    <w:p w14:paraId="6490E07B" w14:textId="77777777" w:rsidR="00C2320D" w:rsidRPr="00315BDF" w:rsidRDefault="00C2320D" w:rsidP="00C2320D">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2500AF45" w14:textId="6D560828" w:rsidR="00C2320D" w:rsidRPr="00315BDF" w:rsidRDefault="00C2320D" w:rsidP="00C2320D">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-0</w:t>
      </w:r>
      <w:r>
        <w:rPr>
          <w:rFonts w:ascii="Arial" w:hAnsi="Arial" w:cs="Arial"/>
          <w:sz w:val="28"/>
          <w:szCs w:val="28"/>
        </w:rPr>
        <w:t>5</w:t>
      </w:r>
      <w:r w:rsidRPr="00315BDF">
        <w:rPr>
          <w:rFonts w:ascii="Arial" w:hAnsi="Arial" w:cs="Arial"/>
          <w:sz w:val="28"/>
          <w:szCs w:val="28"/>
        </w:rPr>
        <w:t>/202</w:t>
      </w:r>
      <w:r>
        <w:rPr>
          <w:rFonts w:ascii="Arial" w:hAnsi="Arial" w:cs="Arial"/>
          <w:sz w:val="28"/>
          <w:szCs w:val="28"/>
        </w:rPr>
        <w:t>4</w:t>
      </w:r>
    </w:p>
    <w:p w14:paraId="2650A2B7" w14:textId="77777777" w:rsidR="00C2320D" w:rsidRPr="00315BDF" w:rsidRDefault="00C2320D" w:rsidP="00C2320D">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C2320D" w:rsidRPr="00315BDF" w14:paraId="51F78574" w14:textId="77777777" w:rsidTr="00F423B1">
        <w:tc>
          <w:tcPr>
            <w:tcW w:w="9054" w:type="dxa"/>
            <w:gridSpan w:val="2"/>
          </w:tcPr>
          <w:p w14:paraId="7E7F063E" w14:textId="77777777" w:rsidR="00C2320D" w:rsidRPr="00315BDF" w:rsidRDefault="00C2320D" w:rsidP="00F423B1">
            <w:pPr>
              <w:jc w:val="center"/>
              <w:rPr>
                <w:rFonts w:ascii="Arial" w:hAnsi="Arial" w:cs="Arial"/>
              </w:rPr>
            </w:pPr>
            <w:r w:rsidRPr="00315BDF">
              <w:rPr>
                <w:rFonts w:ascii="Arial" w:hAnsi="Arial" w:cs="Arial"/>
                <w:noProof/>
              </w:rPr>
              <w:drawing>
                <wp:inline distT="0" distB="0" distL="0" distR="0" wp14:anchorId="505CA4B5" wp14:editId="0D27868E">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A1F6877" w14:textId="77777777" w:rsidR="00C2320D" w:rsidRPr="00315BDF" w:rsidRDefault="00C2320D" w:rsidP="00F423B1">
            <w:pPr>
              <w:rPr>
                <w:rFonts w:ascii="Arial" w:hAnsi="Arial" w:cs="Arial"/>
              </w:rPr>
            </w:pPr>
          </w:p>
        </w:tc>
      </w:tr>
      <w:tr w:rsidR="00C2320D" w:rsidRPr="00315BDF" w14:paraId="3A1AC5E2" w14:textId="77777777" w:rsidTr="00F423B1">
        <w:tc>
          <w:tcPr>
            <w:tcW w:w="9054" w:type="dxa"/>
            <w:gridSpan w:val="2"/>
          </w:tcPr>
          <w:p w14:paraId="1FC7A662" w14:textId="77777777" w:rsidR="00C2320D" w:rsidRPr="00315BDF" w:rsidRDefault="00C2320D" w:rsidP="00F423B1">
            <w:pPr>
              <w:jc w:val="center"/>
              <w:rPr>
                <w:rFonts w:ascii="Arial" w:hAnsi="Arial" w:cs="Arial"/>
                <w:b/>
              </w:rPr>
            </w:pPr>
            <w:r w:rsidRPr="00315BDF">
              <w:rPr>
                <w:rFonts w:ascii="Arial" w:hAnsi="Arial" w:cs="Arial"/>
                <w:b/>
              </w:rPr>
              <w:t>MUNICIPIO DE TLAJOMULCO DE ZÚÑIGA, JALISCO</w:t>
            </w:r>
          </w:p>
          <w:p w14:paraId="4946BF04" w14:textId="77777777" w:rsidR="00C2320D" w:rsidRPr="00315BDF" w:rsidRDefault="00C2320D" w:rsidP="00F423B1">
            <w:pPr>
              <w:jc w:val="center"/>
              <w:rPr>
                <w:rFonts w:ascii="Arial" w:hAnsi="Arial" w:cs="Arial"/>
              </w:rPr>
            </w:pPr>
            <w:r w:rsidRPr="00315BDF">
              <w:rPr>
                <w:rFonts w:ascii="Arial" w:hAnsi="Arial" w:cs="Arial"/>
                <w:b/>
              </w:rPr>
              <w:t>DIRECCIÓN DE RECURSOS MATERIALES</w:t>
            </w:r>
          </w:p>
        </w:tc>
      </w:tr>
      <w:tr w:rsidR="00C2320D" w:rsidRPr="00315BDF" w14:paraId="47D496B5" w14:textId="77777777" w:rsidTr="00F423B1">
        <w:tc>
          <w:tcPr>
            <w:tcW w:w="9054" w:type="dxa"/>
            <w:gridSpan w:val="2"/>
          </w:tcPr>
          <w:p w14:paraId="3026493E" w14:textId="77777777" w:rsidR="00C2320D" w:rsidRPr="00315BDF" w:rsidRDefault="00C2320D" w:rsidP="00F423B1">
            <w:pPr>
              <w:jc w:val="center"/>
              <w:rPr>
                <w:rFonts w:ascii="Arial" w:hAnsi="Arial" w:cs="Arial"/>
              </w:rPr>
            </w:pPr>
            <w:r w:rsidRPr="00315BDF">
              <w:rPr>
                <w:rFonts w:ascii="Arial" w:hAnsi="Arial" w:cs="Arial"/>
              </w:rPr>
              <w:t>DATOS DE LICITACIÓN</w:t>
            </w:r>
          </w:p>
        </w:tc>
      </w:tr>
      <w:tr w:rsidR="00C2320D" w:rsidRPr="00315BDF" w14:paraId="27BD311F" w14:textId="77777777" w:rsidTr="00F423B1">
        <w:tc>
          <w:tcPr>
            <w:tcW w:w="9054" w:type="dxa"/>
            <w:gridSpan w:val="2"/>
          </w:tcPr>
          <w:p w14:paraId="41A666A9" w14:textId="59B82CD2" w:rsidR="00C2320D" w:rsidRPr="00315BDF" w:rsidRDefault="00C2320D" w:rsidP="00F423B1">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465</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CUATROCIENTOS SESENTA Y CINCO </w:t>
            </w:r>
            <w:r>
              <w:rPr>
                <w:rFonts w:ascii="Arial" w:hAnsi="Arial" w:cs="Arial"/>
                <w:sz w:val="20"/>
                <w:szCs w:val="20"/>
              </w:rPr>
              <w:t>PESOS</w:t>
            </w:r>
            <w:r w:rsidRPr="00315BDF">
              <w:rPr>
                <w:rFonts w:ascii="Arial" w:hAnsi="Arial" w:cs="Arial"/>
                <w:sz w:val="20"/>
                <w:szCs w:val="20"/>
              </w:rPr>
              <w:t>, 00/100, M. N.</w:t>
            </w:r>
          </w:p>
        </w:tc>
      </w:tr>
      <w:tr w:rsidR="00C2320D" w:rsidRPr="00315BDF" w14:paraId="585BF866" w14:textId="77777777" w:rsidTr="00F423B1">
        <w:trPr>
          <w:trHeight w:val="1490"/>
        </w:trPr>
        <w:tc>
          <w:tcPr>
            <w:tcW w:w="4527" w:type="dxa"/>
          </w:tcPr>
          <w:p w14:paraId="20122FEE" w14:textId="77777777" w:rsidR="00C2320D" w:rsidRPr="00315BDF" w:rsidRDefault="00C2320D" w:rsidP="00F423B1">
            <w:pPr>
              <w:jc w:val="both"/>
              <w:rPr>
                <w:rFonts w:ascii="Arial" w:hAnsi="Arial" w:cs="Arial"/>
              </w:rPr>
            </w:pPr>
          </w:p>
        </w:tc>
        <w:tc>
          <w:tcPr>
            <w:tcW w:w="4527" w:type="dxa"/>
          </w:tcPr>
          <w:p w14:paraId="74C583BE" w14:textId="73DB0EC3" w:rsidR="00C2320D" w:rsidRPr="005E4E85" w:rsidRDefault="00C2320D" w:rsidP="00C2320D">
            <w:pPr>
              <w:spacing w:after="200" w:line="276" w:lineRule="auto"/>
              <w:jc w:val="both"/>
              <w:rPr>
                <w:rFonts w:ascii="Arial" w:eastAsia="Arial" w:hAnsi="Arial" w:cs="Arial"/>
                <w:b/>
                <w:bCs/>
              </w:rPr>
            </w:pPr>
            <w:proofErr w:type="spellStart"/>
            <w:r w:rsidRPr="00C2320D">
              <w:rPr>
                <w:rFonts w:ascii="Arial" w:eastAsia="Arial" w:hAnsi="Arial" w:cs="Arial"/>
                <w:b/>
                <w:bCs/>
              </w:rPr>
              <w:t>OM</w:t>
            </w:r>
            <w:proofErr w:type="spellEnd"/>
            <w:r w:rsidRPr="00C2320D">
              <w:rPr>
                <w:rFonts w:ascii="Arial" w:eastAsia="Arial" w:hAnsi="Arial" w:cs="Arial"/>
                <w:b/>
                <w:bCs/>
              </w:rPr>
              <w:t>-05/2024</w:t>
            </w:r>
            <w:r>
              <w:rPr>
                <w:rFonts w:ascii="Arial" w:eastAsia="Arial" w:hAnsi="Arial" w:cs="Arial"/>
                <w:b/>
                <w:bCs/>
              </w:rPr>
              <w:t xml:space="preserve"> </w:t>
            </w:r>
            <w:r w:rsidRPr="00C2320D">
              <w:rPr>
                <w:rFonts w:ascii="Arial" w:eastAsia="Arial" w:hAnsi="Arial" w:cs="Arial"/>
                <w:b/>
                <w:bCs/>
              </w:rPr>
              <w:t>“ADQUISICIÓN DEL SERVICIO DE OPERACIÓN Y MANTENIMIENTO DE PLANTAS DE TRATAMIENTO PARA EL GOBIERNO MUNICIPAL DE TLAJOMULCO DE ZÚÑIGA, JALISCO (RECORTADA)”</w:t>
            </w:r>
          </w:p>
        </w:tc>
      </w:tr>
      <w:tr w:rsidR="00C2320D" w:rsidRPr="00315BDF" w14:paraId="6FE9730D" w14:textId="77777777" w:rsidTr="00F423B1">
        <w:tc>
          <w:tcPr>
            <w:tcW w:w="9054" w:type="dxa"/>
            <w:gridSpan w:val="2"/>
          </w:tcPr>
          <w:p w14:paraId="5B553BF1" w14:textId="77777777" w:rsidR="00C2320D" w:rsidRPr="00315BDF" w:rsidRDefault="00C2320D" w:rsidP="00F423B1">
            <w:pPr>
              <w:jc w:val="center"/>
              <w:rPr>
                <w:rFonts w:ascii="Arial" w:hAnsi="Arial" w:cs="Arial"/>
                <w:b/>
              </w:rPr>
            </w:pPr>
            <w:r w:rsidRPr="00315BDF">
              <w:rPr>
                <w:rFonts w:ascii="Arial" w:hAnsi="Arial" w:cs="Arial"/>
                <w:b/>
              </w:rPr>
              <w:t>DATOS DEL LICITANTE</w:t>
            </w:r>
          </w:p>
        </w:tc>
      </w:tr>
      <w:tr w:rsidR="00C2320D" w:rsidRPr="00315BDF" w14:paraId="1F8A2DB2" w14:textId="77777777" w:rsidTr="00F423B1">
        <w:tc>
          <w:tcPr>
            <w:tcW w:w="4527" w:type="dxa"/>
          </w:tcPr>
          <w:p w14:paraId="69EFA624" w14:textId="77777777" w:rsidR="00C2320D" w:rsidRPr="00315BDF" w:rsidRDefault="00C2320D" w:rsidP="00F423B1">
            <w:pPr>
              <w:jc w:val="both"/>
              <w:rPr>
                <w:rFonts w:ascii="Arial" w:hAnsi="Arial" w:cs="Arial"/>
              </w:rPr>
            </w:pPr>
            <w:r w:rsidRPr="00315BDF">
              <w:rPr>
                <w:rFonts w:ascii="Arial" w:hAnsi="Arial" w:cs="Arial"/>
              </w:rPr>
              <w:t xml:space="preserve">LICITANTE </w:t>
            </w:r>
          </w:p>
        </w:tc>
        <w:tc>
          <w:tcPr>
            <w:tcW w:w="4527" w:type="dxa"/>
          </w:tcPr>
          <w:p w14:paraId="29C5ACFD" w14:textId="77777777" w:rsidR="00C2320D" w:rsidRPr="00315BDF" w:rsidRDefault="00C2320D" w:rsidP="00F423B1">
            <w:pPr>
              <w:jc w:val="both"/>
              <w:rPr>
                <w:rFonts w:ascii="Arial" w:hAnsi="Arial" w:cs="Arial"/>
              </w:rPr>
            </w:pPr>
          </w:p>
        </w:tc>
      </w:tr>
      <w:tr w:rsidR="00C2320D" w:rsidRPr="00315BDF" w14:paraId="6616F97B" w14:textId="77777777" w:rsidTr="00F423B1">
        <w:tc>
          <w:tcPr>
            <w:tcW w:w="4527" w:type="dxa"/>
          </w:tcPr>
          <w:p w14:paraId="1307B998" w14:textId="77777777" w:rsidR="00C2320D" w:rsidRPr="00315BDF" w:rsidRDefault="00C2320D" w:rsidP="00F423B1">
            <w:pPr>
              <w:jc w:val="both"/>
              <w:rPr>
                <w:rFonts w:ascii="Arial" w:hAnsi="Arial" w:cs="Arial"/>
              </w:rPr>
            </w:pPr>
            <w:r w:rsidRPr="00315BDF">
              <w:rPr>
                <w:rFonts w:ascii="Arial" w:hAnsi="Arial" w:cs="Arial"/>
              </w:rPr>
              <w:t>R. F. C.</w:t>
            </w:r>
          </w:p>
        </w:tc>
        <w:tc>
          <w:tcPr>
            <w:tcW w:w="4527" w:type="dxa"/>
          </w:tcPr>
          <w:p w14:paraId="2A67AAFA" w14:textId="77777777" w:rsidR="00C2320D" w:rsidRPr="00315BDF" w:rsidRDefault="00C2320D" w:rsidP="00F423B1">
            <w:pPr>
              <w:jc w:val="both"/>
              <w:rPr>
                <w:rFonts w:ascii="Arial" w:hAnsi="Arial" w:cs="Arial"/>
              </w:rPr>
            </w:pPr>
          </w:p>
        </w:tc>
      </w:tr>
      <w:tr w:rsidR="00C2320D" w:rsidRPr="00315BDF" w14:paraId="54565CC5" w14:textId="77777777" w:rsidTr="00F423B1">
        <w:tc>
          <w:tcPr>
            <w:tcW w:w="4527" w:type="dxa"/>
          </w:tcPr>
          <w:p w14:paraId="1A6DDA86" w14:textId="77777777" w:rsidR="00C2320D" w:rsidRPr="00315BDF" w:rsidRDefault="00C2320D" w:rsidP="00F423B1">
            <w:pPr>
              <w:jc w:val="both"/>
              <w:rPr>
                <w:rFonts w:ascii="Arial" w:hAnsi="Arial" w:cs="Arial"/>
              </w:rPr>
            </w:pPr>
            <w:r w:rsidRPr="00315BDF">
              <w:rPr>
                <w:rFonts w:ascii="Arial" w:hAnsi="Arial" w:cs="Arial"/>
              </w:rPr>
              <w:t>NO. DE PROVEEDOR (PARA EL CASO DE CONTAR CON NÚMERO)</w:t>
            </w:r>
          </w:p>
        </w:tc>
        <w:tc>
          <w:tcPr>
            <w:tcW w:w="4527" w:type="dxa"/>
          </w:tcPr>
          <w:p w14:paraId="0364FD4E" w14:textId="77777777" w:rsidR="00C2320D" w:rsidRPr="00315BDF" w:rsidRDefault="00C2320D" w:rsidP="00F423B1">
            <w:pPr>
              <w:tabs>
                <w:tab w:val="left" w:pos="1628"/>
              </w:tabs>
              <w:jc w:val="both"/>
              <w:rPr>
                <w:rFonts w:ascii="Arial" w:hAnsi="Arial" w:cs="Arial"/>
              </w:rPr>
            </w:pPr>
          </w:p>
        </w:tc>
      </w:tr>
      <w:tr w:rsidR="00C2320D" w:rsidRPr="00315BDF" w14:paraId="35CDF6DA" w14:textId="77777777" w:rsidTr="00F423B1">
        <w:tc>
          <w:tcPr>
            <w:tcW w:w="4527" w:type="dxa"/>
          </w:tcPr>
          <w:p w14:paraId="1031DDB1" w14:textId="77777777" w:rsidR="00C2320D" w:rsidRPr="00315BDF" w:rsidRDefault="00C2320D" w:rsidP="00F423B1">
            <w:pPr>
              <w:jc w:val="both"/>
              <w:rPr>
                <w:rFonts w:ascii="Arial" w:hAnsi="Arial" w:cs="Arial"/>
              </w:rPr>
            </w:pPr>
            <w:r w:rsidRPr="00315BDF">
              <w:rPr>
                <w:rFonts w:ascii="Arial" w:hAnsi="Arial" w:cs="Arial"/>
              </w:rPr>
              <w:t>NOMBRE DE REPRESENTANTE</w:t>
            </w:r>
          </w:p>
        </w:tc>
        <w:tc>
          <w:tcPr>
            <w:tcW w:w="4527" w:type="dxa"/>
          </w:tcPr>
          <w:p w14:paraId="641286E5" w14:textId="77777777" w:rsidR="00C2320D" w:rsidRPr="00315BDF" w:rsidRDefault="00C2320D" w:rsidP="00F423B1">
            <w:pPr>
              <w:jc w:val="both"/>
              <w:rPr>
                <w:rFonts w:ascii="Arial" w:hAnsi="Arial" w:cs="Arial"/>
              </w:rPr>
            </w:pPr>
          </w:p>
        </w:tc>
      </w:tr>
      <w:tr w:rsidR="00C2320D" w:rsidRPr="00315BDF" w14:paraId="16FD6976" w14:textId="77777777" w:rsidTr="00F423B1">
        <w:tc>
          <w:tcPr>
            <w:tcW w:w="4527" w:type="dxa"/>
          </w:tcPr>
          <w:p w14:paraId="3983E61B" w14:textId="77777777" w:rsidR="00C2320D" w:rsidRPr="00315BDF" w:rsidRDefault="00C2320D" w:rsidP="00F423B1">
            <w:pPr>
              <w:jc w:val="both"/>
              <w:rPr>
                <w:rFonts w:ascii="Arial" w:hAnsi="Arial" w:cs="Arial"/>
              </w:rPr>
            </w:pPr>
            <w:r w:rsidRPr="00315BDF">
              <w:rPr>
                <w:rFonts w:ascii="Arial" w:hAnsi="Arial" w:cs="Arial"/>
              </w:rPr>
              <w:t>TELÉFONO CELULAR DE CONTACTO</w:t>
            </w:r>
          </w:p>
        </w:tc>
        <w:tc>
          <w:tcPr>
            <w:tcW w:w="4527" w:type="dxa"/>
          </w:tcPr>
          <w:p w14:paraId="141F7CA4" w14:textId="77777777" w:rsidR="00C2320D" w:rsidRPr="00315BDF" w:rsidRDefault="00C2320D" w:rsidP="00F423B1">
            <w:pPr>
              <w:jc w:val="both"/>
              <w:rPr>
                <w:rFonts w:ascii="Arial" w:hAnsi="Arial" w:cs="Arial"/>
              </w:rPr>
            </w:pPr>
          </w:p>
        </w:tc>
      </w:tr>
      <w:tr w:rsidR="00C2320D" w:rsidRPr="00315BDF" w14:paraId="28AE7781" w14:textId="77777777" w:rsidTr="00F423B1">
        <w:trPr>
          <w:trHeight w:val="442"/>
        </w:trPr>
        <w:tc>
          <w:tcPr>
            <w:tcW w:w="4527" w:type="dxa"/>
          </w:tcPr>
          <w:p w14:paraId="12C38B18" w14:textId="77777777" w:rsidR="00C2320D" w:rsidRPr="00315BDF" w:rsidRDefault="00C2320D" w:rsidP="00F423B1">
            <w:pPr>
              <w:jc w:val="both"/>
              <w:rPr>
                <w:rFonts w:ascii="Arial" w:hAnsi="Arial" w:cs="Arial"/>
              </w:rPr>
            </w:pPr>
            <w:r w:rsidRPr="00315BDF">
              <w:rPr>
                <w:rFonts w:ascii="Arial" w:hAnsi="Arial" w:cs="Arial"/>
              </w:rPr>
              <w:t xml:space="preserve">CORREO ELECTRÓNICO </w:t>
            </w:r>
          </w:p>
        </w:tc>
        <w:tc>
          <w:tcPr>
            <w:tcW w:w="4527" w:type="dxa"/>
          </w:tcPr>
          <w:p w14:paraId="72BBC62C" w14:textId="77777777" w:rsidR="00C2320D" w:rsidRPr="00315BDF" w:rsidRDefault="00C2320D" w:rsidP="00F423B1">
            <w:pPr>
              <w:jc w:val="both"/>
              <w:rPr>
                <w:rFonts w:ascii="Arial" w:hAnsi="Arial" w:cs="Arial"/>
              </w:rPr>
            </w:pPr>
          </w:p>
        </w:tc>
      </w:tr>
      <w:tr w:rsidR="00C2320D" w:rsidRPr="00315BDF" w14:paraId="5FA5653C" w14:textId="77777777" w:rsidTr="00F423B1">
        <w:tc>
          <w:tcPr>
            <w:tcW w:w="9054" w:type="dxa"/>
            <w:gridSpan w:val="2"/>
          </w:tcPr>
          <w:p w14:paraId="482B4A88" w14:textId="77777777" w:rsidR="00C2320D" w:rsidRPr="00315BDF" w:rsidRDefault="00C2320D" w:rsidP="00F423B1">
            <w:pPr>
              <w:jc w:val="center"/>
              <w:rPr>
                <w:rFonts w:ascii="Arial" w:hAnsi="Arial" w:cs="Arial"/>
              </w:rPr>
            </w:pPr>
          </w:p>
          <w:p w14:paraId="3FD725DD" w14:textId="77777777" w:rsidR="00C2320D" w:rsidRPr="00315BDF" w:rsidRDefault="00C2320D" w:rsidP="00F423B1">
            <w:pPr>
              <w:jc w:val="center"/>
              <w:rPr>
                <w:rFonts w:ascii="Arial" w:hAnsi="Arial" w:cs="Arial"/>
              </w:rPr>
            </w:pPr>
            <w:r w:rsidRPr="00315BDF">
              <w:rPr>
                <w:rFonts w:ascii="Arial" w:hAnsi="Arial" w:cs="Arial"/>
              </w:rPr>
              <w:t>Sello autorización área responsable</w:t>
            </w:r>
          </w:p>
          <w:p w14:paraId="3BD45CB0" w14:textId="77777777" w:rsidR="00C2320D" w:rsidRPr="00315BDF" w:rsidRDefault="00C2320D" w:rsidP="00F423B1">
            <w:pPr>
              <w:rPr>
                <w:rFonts w:ascii="Arial" w:hAnsi="Arial" w:cs="Arial"/>
              </w:rPr>
            </w:pPr>
          </w:p>
          <w:p w14:paraId="5CF497C3" w14:textId="77777777" w:rsidR="00C2320D" w:rsidRPr="00315BDF" w:rsidRDefault="00C2320D" w:rsidP="00F423B1">
            <w:pPr>
              <w:rPr>
                <w:rFonts w:ascii="Arial" w:hAnsi="Arial" w:cs="Arial"/>
              </w:rPr>
            </w:pPr>
          </w:p>
          <w:p w14:paraId="2E6F0D26" w14:textId="77777777" w:rsidR="00C2320D" w:rsidRPr="00315BDF" w:rsidRDefault="00C2320D" w:rsidP="00F423B1">
            <w:pPr>
              <w:rPr>
                <w:rFonts w:ascii="Arial" w:hAnsi="Arial" w:cs="Arial"/>
              </w:rPr>
            </w:pPr>
          </w:p>
          <w:p w14:paraId="75584790" w14:textId="77777777" w:rsidR="00C2320D" w:rsidRPr="00351AEE" w:rsidRDefault="00C2320D" w:rsidP="00F423B1">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56BE5A92" w14:textId="77777777" w:rsidR="00C2320D" w:rsidRPr="005934B6" w:rsidRDefault="00C2320D" w:rsidP="00F423B1">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67299299" w14:textId="77777777" w:rsidR="00C2320D" w:rsidRPr="00315BDF" w:rsidRDefault="00C2320D" w:rsidP="00C2320D">
      <w:pPr>
        <w:spacing w:after="0"/>
        <w:rPr>
          <w:rFonts w:ascii="Arial" w:hAnsi="Arial" w:cs="Arial"/>
        </w:rPr>
      </w:pPr>
    </w:p>
    <w:p w14:paraId="40E9F5B0" w14:textId="77777777" w:rsidR="00C2320D" w:rsidRPr="00315BDF" w:rsidRDefault="00C2320D" w:rsidP="00C2320D">
      <w:pPr>
        <w:spacing w:after="0"/>
        <w:rPr>
          <w:rFonts w:ascii="Arial" w:hAnsi="Arial" w:cs="Arial"/>
        </w:rPr>
      </w:pPr>
    </w:p>
    <w:p w14:paraId="6A832F4F" w14:textId="77777777" w:rsidR="00C2320D" w:rsidRPr="00315BDF" w:rsidRDefault="00C2320D" w:rsidP="00C2320D">
      <w:pPr>
        <w:spacing w:after="0"/>
        <w:rPr>
          <w:rFonts w:ascii="Arial" w:hAnsi="Arial" w:cs="Arial"/>
          <w:sz w:val="20"/>
          <w:szCs w:val="20"/>
        </w:rPr>
      </w:pPr>
      <w:r w:rsidRPr="00315BDF">
        <w:rPr>
          <w:rFonts w:ascii="Arial" w:hAnsi="Arial" w:cs="Arial"/>
          <w:sz w:val="20"/>
          <w:szCs w:val="20"/>
        </w:rPr>
        <w:t>Favor de llenar a máquina o con letra de molde</w:t>
      </w:r>
    </w:p>
    <w:p w14:paraId="45BAE9C0" w14:textId="77777777" w:rsidR="00C2320D" w:rsidRPr="001D7BC6" w:rsidRDefault="00C2320D" w:rsidP="00C2320D">
      <w:pPr>
        <w:spacing w:after="0" w:line="240" w:lineRule="auto"/>
        <w:jc w:val="both"/>
        <w:rPr>
          <w:rFonts w:ascii="Arial" w:eastAsia="Times New Roman" w:hAnsi="Arial" w:cs="Arial"/>
          <w:lang w:eastAsia="es-ES"/>
        </w:rPr>
      </w:pPr>
    </w:p>
    <w:p w14:paraId="2CD438B9" w14:textId="77777777" w:rsidR="00C2320D" w:rsidRDefault="00C2320D" w:rsidP="00C2320D">
      <w:pPr>
        <w:pStyle w:val="Standard"/>
        <w:jc w:val="both"/>
        <w:rPr>
          <w:rFonts w:ascii="Arial" w:hAnsi="Arial" w:cs="Arial"/>
          <w:color w:val="000000"/>
        </w:rPr>
      </w:pPr>
    </w:p>
    <w:sectPr w:rsidR="00C2320D" w:rsidSect="004B6690">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FA9B" w14:textId="77777777" w:rsidR="004B6690" w:rsidRDefault="004B6690">
      <w:pPr>
        <w:spacing w:after="0" w:line="240" w:lineRule="auto"/>
      </w:pPr>
      <w:r>
        <w:separator/>
      </w:r>
    </w:p>
  </w:endnote>
  <w:endnote w:type="continuationSeparator" w:id="0">
    <w:p w14:paraId="08BCDDA3" w14:textId="77777777" w:rsidR="004B6690" w:rsidRDefault="004B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E4AD" w14:textId="77777777" w:rsidR="004B6690" w:rsidRDefault="004B6690">
      <w:pPr>
        <w:spacing w:after="0" w:line="240" w:lineRule="auto"/>
      </w:pPr>
      <w:r>
        <w:separator/>
      </w:r>
    </w:p>
  </w:footnote>
  <w:footnote w:type="continuationSeparator" w:id="0">
    <w:p w14:paraId="239A6919" w14:textId="77777777" w:rsidR="004B6690" w:rsidRDefault="004B6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96D660F"/>
    <w:multiLevelType w:val="hybridMultilevel"/>
    <w:tmpl w:val="2EBEA628"/>
    <w:lvl w:ilvl="0" w:tplc="080A000D">
      <w:start w:val="1"/>
      <w:numFmt w:val="bullet"/>
      <w:lvlText w:val=""/>
      <w:lvlJc w:val="left"/>
      <w:pPr>
        <w:ind w:left="7448" w:hanging="360"/>
      </w:pPr>
      <w:rPr>
        <w:rFonts w:ascii="Wingdings" w:hAnsi="Wingdings" w:hint="default"/>
      </w:rPr>
    </w:lvl>
    <w:lvl w:ilvl="1" w:tplc="080A0003" w:tentative="1">
      <w:start w:val="1"/>
      <w:numFmt w:val="bullet"/>
      <w:lvlText w:val="o"/>
      <w:lvlJc w:val="left"/>
      <w:pPr>
        <w:ind w:left="8168" w:hanging="360"/>
      </w:pPr>
      <w:rPr>
        <w:rFonts w:ascii="Courier New" w:hAnsi="Courier New" w:cs="Courier New" w:hint="default"/>
      </w:rPr>
    </w:lvl>
    <w:lvl w:ilvl="2" w:tplc="080A0005" w:tentative="1">
      <w:start w:val="1"/>
      <w:numFmt w:val="bullet"/>
      <w:lvlText w:val=""/>
      <w:lvlJc w:val="left"/>
      <w:pPr>
        <w:ind w:left="8888" w:hanging="360"/>
      </w:pPr>
      <w:rPr>
        <w:rFonts w:ascii="Wingdings" w:hAnsi="Wingdings" w:hint="default"/>
      </w:rPr>
    </w:lvl>
    <w:lvl w:ilvl="3" w:tplc="080A0001" w:tentative="1">
      <w:start w:val="1"/>
      <w:numFmt w:val="bullet"/>
      <w:lvlText w:val=""/>
      <w:lvlJc w:val="left"/>
      <w:pPr>
        <w:ind w:left="9608" w:hanging="360"/>
      </w:pPr>
      <w:rPr>
        <w:rFonts w:ascii="Symbol" w:hAnsi="Symbol" w:hint="default"/>
      </w:rPr>
    </w:lvl>
    <w:lvl w:ilvl="4" w:tplc="080A0003" w:tentative="1">
      <w:start w:val="1"/>
      <w:numFmt w:val="bullet"/>
      <w:lvlText w:val="o"/>
      <w:lvlJc w:val="left"/>
      <w:pPr>
        <w:ind w:left="10328" w:hanging="360"/>
      </w:pPr>
      <w:rPr>
        <w:rFonts w:ascii="Courier New" w:hAnsi="Courier New" w:cs="Courier New" w:hint="default"/>
      </w:rPr>
    </w:lvl>
    <w:lvl w:ilvl="5" w:tplc="080A0005" w:tentative="1">
      <w:start w:val="1"/>
      <w:numFmt w:val="bullet"/>
      <w:lvlText w:val=""/>
      <w:lvlJc w:val="left"/>
      <w:pPr>
        <w:ind w:left="11048" w:hanging="360"/>
      </w:pPr>
      <w:rPr>
        <w:rFonts w:ascii="Wingdings" w:hAnsi="Wingdings" w:hint="default"/>
      </w:rPr>
    </w:lvl>
    <w:lvl w:ilvl="6" w:tplc="080A0001" w:tentative="1">
      <w:start w:val="1"/>
      <w:numFmt w:val="bullet"/>
      <w:lvlText w:val=""/>
      <w:lvlJc w:val="left"/>
      <w:pPr>
        <w:ind w:left="11768" w:hanging="360"/>
      </w:pPr>
      <w:rPr>
        <w:rFonts w:ascii="Symbol" w:hAnsi="Symbol" w:hint="default"/>
      </w:rPr>
    </w:lvl>
    <w:lvl w:ilvl="7" w:tplc="080A0003" w:tentative="1">
      <w:start w:val="1"/>
      <w:numFmt w:val="bullet"/>
      <w:lvlText w:val="o"/>
      <w:lvlJc w:val="left"/>
      <w:pPr>
        <w:ind w:left="12488" w:hanging="360"/>
      </w:pPr>
      <w:rPr>
        <w:rFonts w:ascii="Courier New" w:hAnsi="Courier New" w:cs="Courier New" w:hint="default"/>
      </w:rPr>
    </w:lvl>
    <w:lvl w:ilvl="8" w:tplc="080A0005" w:tentative="1">
      <w:start w:val="1"/>
      <w:numFmt w:val="bullet"/>
      <w:lvlText w:val=""/>
      <w:lvlJc w:val="left"/>
      <w:pPr>
        <w:ind w:left="13208" w:hanging="360"/>
      </w:pPr>
      <w:rPr>
        <w:rFonts w:ascii="Wingdings" w:hAnsi="Wingdings" w:hint="default"/>
      </w:rPr>
    </w:lvl>
  </w:abstractNum>
  <w:abstractNum w:abstractNumId="1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2"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3"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5"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9"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5E35C27"/>
    <w:multiLevelType w:val="hybridMultilevel"/>
    <w:tmpl w:val="6B4E1854"/>
    <w:numStyleLink w:val="Estiloimportado4"/>
  </w:abstractNum>
  <w:abstractNum w:abstractNumId="22"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4"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1"/>
  </w:num>
  <w:num w:numId="2" w16cid:durableId="420109474">
    <w:abstractNumId w:val="5"/>
  </w:num>
  <w:num w:numId="3" w16cid:durableId="181625288">
    <w:abstractNumId w:val="12"/>
  </w:num>
  <w:num w:numId="4" w16cid:durableId="245577951">
    <w:abstractNumId w:val="18"/>
  </w:num>
  <w:num w:numId="5" w16cid:durableId="1767382669">
    <w:abstractNumId w:val="1"/>
  </w:num>
  <w:num w:numId="6" w16cid:durableId="772552909">
    <w:abstractNumId w:val="17"/>
  </w:num>
  <w:num w:numId="7" w16cid:durableId="1553686826">
    <w:abstractNumId w:val="3"/>
  </w:num>
  <w:num w:numId="8" w16cid:durableId="1649943635">
    <w:abstractNumId w:val="7"/>
  </w:num>
  <w:num w:numId="9" w16cid:durableId="1339111889">
    <w:abstractNumId w:val="13"/>
  </w:num>
  <w:num w:numId="10" w16cid:durableId="1816948548">
    <w:abstractNumId w:val="0"/>
  </w:num>
  <w:num w:numId="11" w16cid:durableId="1507211145">
    <w:abstractNumId w:val="6"/>
  </w:num>
  <w:num w:numId="12" w16cid:durableId="722171780">
    <w:abstractNumId w:val="15"/>
  </w:num>
  <w:num w:numId="13" w16cid:durableId="1336958855">
    <w:abstractNumId w:val="22"/>
  </w:num>
  <w:num w:numId="14" w16cid:durableId="696081709">
    <w:abstractNumId w:val="16"/>
  </w:num>
  <w:num w:numId="15" w16cid:durableId="1107385596">
    <w:abstractNumId w:val="21"/>
  </w:num>
  <w:num w:numId="16" w16cid:durableId="1330644892">
    <w:abstractNumId w:val="21"/>
    <w:lvlOverride w:ilvl="0">
      <w:lvl w:ilvl="0" w:tplc="34A4D3C0">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685474">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AAFBFC">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0E5F50">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22459C">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E6F7A">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E232F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881474">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9CADB2">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3"/>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4"/>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4"/>
  </w:num>
  <w:num w:numId="22" w16cid:durableId="1556772911">
    <w:abstractNumId w:val="20"/>
  </w:num>
  <w:num w:numId="23" w16cid:durableId="982857432">
    <w:abstractNumId w:val="2"/>
  </w:num>
  <w:num w:numId="24" w16cid:durableId="1399942023">
    <w:abstractNumId w:val="19"/>
  </w:num>
  <w:num w:numId="25" w16cid:durableId="1395666843">
    <w:abstractNumId w:val="4"/>
  </w:num>
  <w:num w:numId="26" w16cid:durableId="1630437131">
    <w:abstractNumId w:val="9"/>
  </w:num>
  <w:num w:numId="27" w16cid:durableId="1656959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67BD3"/>
    <w:rsid w:val="00070438"/>
    <w:rsid w:val="0008209F"/>
    <w:rsid w:val="000862DD"/>
    <w:rsid w:val="00087681"/>
    <w:rsid w:val="00090E4A"/>
    <w:rsid w:val="00091277"/>
    <w:rsid w:val="00093921"/>
    <w:rsid w:val="00097BAF"/>
    <w:rsid w:val="000A1292"/>
    <w:rsid w:val="000A56ED"/>
    <w:rsid w:val="000A798F"/>
    <w:rsid w:val="000B37C6"/>
    <w:rsid w:val="000D2344"/>
    <w:rsid w:val="000D76BC"/>
    <w:rsid w:val="000D7E28"/>
    <w:rsid w:val="000F18CF"/>
    <w:rsid w:val="000F1FF1"/>
    <w:rsid w:val="000F37F0"/>
    <w:rsid w:val="000F48E6"/>
    <w:rsid w:val="00113562"/>
    <w:rsid w:val="00116277"/>
    <w:rsid w:val="0012726F"/>
    <w:rsid w:val="001301C1"/>
    <w:rsid w:val="00130E60"/>
    <w:rsid w:val="00131C6E"/>
    <w:rsid w:val="00142241"/>
    <w:rsid w:val="00142A86"/>
    <w:rsid w:val="00154447"/>
    <w:rsid w:val="00160046"/>
    <w:rsid w:val="00167384"/>
    <w:rsid w:val="00171518"/>
    <w:rsid w:val="001736C3"/>
    <w:rsid w:val="001750D4"/>
    <w:rsid w:val="00177B40"/>
    <w:rsid w:val="00180D2B"/>
    <w:rsid w:val="001936DA"/>
    <w:rsid w:val="00196150"/>
    <w:rsid w:val="00197B67"/>
    <w:rsid w:val="001A20BE"/>
    <w:rsid w:val="001A2BE9"/>
    <w:rsid w:val="001A3279"/>
    <w:rsid w:val="001A7295"/>
    <w:rsid w:val="001D24EB"/>
    <w:rsid w:val="001D2A23"/>
    <w:rsid w:val="001D4DCE"/>
    <w:rsid w:val="001D56A1"/>
    <w:rsid w:val="001D5B08"/>
    <w:rsid w:val="001D7BC6"/>
    <w:rsid w:val="001E3216"/>
    <w:rsid w:val="001E3F12"/>
    <w:rsid w:val="001E7283"/>
    <w:rsid w:val="0020470D"/>
    <w:rsid w:val="00204A8F"/>
    <w:rsid w:val="00204F64"/>
    <w:rsid w:val="00205E09"/>
    <w:rsid w:val="00207F3F"/>
    <w:rsid w:val="0022730C"/>
    <w:rsid w:val="00240817"/>
    <w:rsid w:val="002454AE"/>
    <w:rsid w:val="0025719C"/>
    <w:rsid w:val="00263F47"/>
    <w:rsid w:val="002649E8"/>
    <w:rsid w:val="002660C7"/>
    <w:rsid w:val="00282825"/>
    <w:rsid w:val="0028521C"/>
    <w:rsid w:val="002A6CC2"/>
    <w:rsid w:val="002C5A50"/>
    <w:rsid w:val="002D22EE"/>
    <w:rsid w:val="0031007A"/>
    <w:rsid w:val="003238E3"/>
    <w:rsid w:val="0034354D"/>
    <w:rsid w:val="00347E14"/>
    <w:rsid w:val="003513AC"/>
    <w:rsid w:val="00356E19"/>
    <w:rsid w:val="00365B30"/>
    <w:rsid w:val="00371CB1"/>
    <w:rsid w:val="0039143B"/>
    <w:rsid w:val="00394146"/>
    <w:rsid w:val="00394374"/>
    <w:rsid w:val="00394A9D"/>
    <w:rsid w:val="00394B7C"/>
    <w:rsid w:val="003A3AB9"/>
    <w:rsid w:val="003B1914"/>
    <w:rsid w:val="003E7D58"/>
    <w:rsid w:val="003F2272"/>
    <w:rsid w:val="003F3D2D"/>
    <w:rsid w:val="003F6B40"/>
    <w:rsid w:val="004034FD"/>
    <w:rsid w:val="004063D7"/>
    <w:rsid w:val="00415B5C"/>
    <w:rsid w:val="004223BD"/>
    <w:rsid w:val="00425286"/>
    <w:rsid w:val="00430D72"/>
    <w:rsid w:val="00433930"/>
    <w:rsid w:val="004374A6"/>
    <w:rsid w:val="00437D53"/>
    <w:rsid w:val="0046324E"/>
    <w:rsid w:val="004645AD"/>
    <w:rsid w:val="00475100"/>
    <w:rsid w:val="00475A56"/>
    <w:rsid w:val="00475E1F"/>
    <w:rsid w:val="00477353"/>
    <w:rsid w:val="00491EB9"/>
    <w:rsid w:val="004A0E4C"/>
    <w:rsid w:val="004A4633"/>
    <w:rsid w:val="004A4BC4"/>
    <w:rsid w:val="004A5777"/>
    <w:rsid w:val="004B2D97"/>
    <w:rsid w:val="004B40C8"/>
    <w:rsid w:val="004B6690"/>
    <w:rsid w:val="004D71E0"/>
    <w:rsid w:val="004E1758"/>
    <w:rsid w:val="004E763F"/>
    <w:rsid w:val="004F0EDF"/>
    <w:rsid w:val="0050079F"/>
    <w:rsid w:val="00501442"/>
    <w:rsid w:val="00513CB2"/>
    <w:rsid w:val="005200F9"/>
    <w:rsid w:val="00520895"/>
    <w:rsid w:val="00526902"/>
    <w:rsid w:val="00526D97"/>
    <w:rsid w:val="005356C5"/>
    <w:rsid w:val="0057216C"/>
    <w:rsid w:val="00583156"/>
    <w:rsid w:val="005961B4"/>
    <w:rsid w:val="0059793B"/>
    <w:rsid w:val="005A41EF"/>
    <w:rsid w:val="005A5047"/>
    <w:rsid w:val="005A6979"/>
    <w:rsid w:val="005A6BB1"/>
    <w:rsid w:val="005B3616"/>
    <w:rsid w:val="005B3F97"/>
    <w:rsid w:val="005B4358"/>
    <w:rsid w:val="005B45AB"/>
    <w:rsid w:val="005D724A"/>
    <w:rsid w:val="00604F47"/>
    <w:rsid w:val="00613D8D"/>
    <w:rsid w:val="006178F8"/>
    <w:rsid w:val="00624BF8"/>
    <w:rsid w:val="00633A05"/>
    <w:rsid w:val="00637D4F"/>
    <w:rsid w:val="00661693"/>
    <w:rsid w:val="0066404A"/>
    <w:rsid w:val="00680C45"/>
    <w:rsid w:val="0068498A"/>
    <w:rsid w:val="006908ED"/>
    <w:rsid w:val="006928BB"/>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719C3"/>
    <w:rsid w:val="0078779C"/>
    <w:rsid w:val="007A6465"/>
    <w:rsid w:val="007C1A78"/>
    <w:rsid w:val="007C684A"/>
    <w:rsid w:val="007D2FB2"/>
    <w:rsid w:val="007E374B"/>
    <w:rsid w:val="007F383F"/>
    <w:rsid w:val="00805345"/>
    <w:rsid w:val="008079AC"/>
    <w:rsid w:val="00813089"/>
    <w:rsid w:val="00816CCD"/>
    <w:rsid w:val="00821E14"/>
    <w:rsid w:val="0082783E"/>
    <w:rsid w:val="00827A88"/>
    <w:rsid w:val="00831816"/>
    <w:rsid w:val="00836ADD"/>
    <w:rsid w:val="00840DA2"/>
    <w:rsid w:val="008455EE"/>
    <w:rsid w:val="0084602A"/>
    <w:rsid w:val="00856875"/>
    <w:rsid w:val="008657ED"/>
    <w:rsid w:val="0088059B"/>
    <w:rsid w:val="00886C20"/>
    <w:rsid w:val="0089202F"/>
    <w:rsid w:val="008A11AD"/>
    <w:rsid w:val="008A50EC"/>
    <w:rsid w:val="008A577F"/>
    <w:rsid w:val="008B1ED9"/>
    <w:rsid w:val="008B55C8"/>
    <w:rsid w:val="008C1A23"/>
    <w:rsid w:val="008C1C70"/>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28C8"/>
    <w:rsid w:val="00992A65"/>
    <w:rsid w:val="009A6FF0"/>
    <w:rsid w:val="009B3A6E"/>
    <w:rsid w:val="009D078B"/>
    <w:rsid w:val="009E1DDE"/>
    <w:rsid w:val="009E47A0"/>
    <w:rsid w:val="009E5FA5"/>
    <w:rsid w:val="009E7806"/>
    <w:rsid w:val="009F21F7"/>
    <w:rsid w:val="00A03379"/>
    <w:rsid w:val="00A057F8"/>
    <w:rsid w:val="00A3465B"/>
    <w:rsid w:val="00A35E38"/>
    <w:rsid w:val="00A36263"/>
    <w:rsid w:val="00A40424"/>
    <w:rsid w:val="00A47A1F"/>
    <w:rsid w:val="00A51A65"/>
    <w:rsid w:val="00A54FC6"/>
    <w:rsid w:val="00A60988"/>
    <w:rsid w:val="00A63AE8"/>
    <w:rsid w:val="00A9067A"/>
    <w:rsid w:val="00A977C9"/>
    <w:rsid w:val="00AA62E9"/>
    <w:rsid w:val="00AC2130"/>
    <w:rsid w:val="00AC367D"/>
    <w:rsid w:val="00AC36EA"/>
    <w:rsid w:val="00AC7B14"/>
    <w:rsid w:val="00AD25C9"/>
    <w:rsid w:val="00AD61AD"/>
    <w:rsid w:val="00AE0CE4"/>
    <w:rsid w:val="00AF1956"/>
    <w:rsid w:val="00AF4331"/>
    <w:rsid w:val="00AF5535"/>
    <w:rsid w:val="00AF6FA3"/>
    <w:rsid w:val="00B00163"/>
    <w:rsid w:val="00B007C7"/>
    <w:rsid w:val="00B03EA9"/>
    <w:rsid w:val="00B13847"/>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B3F7C"/>
    <w:rsid w:val="00BC55B5"/>
    <w:rsid w:val="00BC6729"/>
    <w:rsid w:val="00BE35BF"/>
    <w:rsid w:val="00BE41EC"/>
    <w:rsid w:val="00BE571D"/>
    <w:rsid w:val="00BE68B9"/>
    <w:rsid w:val="00C073E6"/>
    <w:rsid w:val="00C15CB2"/>
    <w:rsid w:val="00C2320D"/>
    <w:rsid w:val="00C3070D"/>
    <w:rsid w:val="00C31904"/>
    <w:rsid w:val="00C34CAB"/>
    <w:rsid w:val="00C36272"/>
    <w:rsid w:val="00C44CB7"/>
    <w:rsid w:val="00C47550"/>
    <w:rsid w:val="00C54C6F"/>
    <w:rsid w:val="00C624C4"/>
    <w:rsid w:val="00C66EB5"/>
    <w:rsid w:val="00C75A9E"/>
    <w:rsid w:val="00C8195E"/>
    <w:rsid w:val="00C8375C"/>
    <w:rsid w:val="00C94B1C"/>
    <w:rsid w:val="00CA5A0C"/>
    <w:rsid w:val="00CA6BC4"/>
    <w:rsid w:val="00CB07A0"/>
    <w:rsid w:val="00CC2DC4"/>
    <w:rsid w:val="00CD0AD6"/>
    <w:rsid w:val="00CD1AEC"/>
    <w:rsid w:val="00D04E0A"/>
    <w:rsid w:val="00D07411"/>
    <w:rsid w:val="00D13EE8"/>
    <w:rsid w:val="00D1406E"/>
    <w:rsid w:val="00D157E0"/>
    <w:rsid w:val="00D20518"/>
    <w:rsid w:val="00D20E74"/>
    <w:rsid w:val="00D21CF8"/>
    <w:rsid w:val="00D349D6"/>
    <w:rsid w:val="00D46355"/>
    <w:rsid w:val="00D4648A"/>
    <w:rsid w:val="00D50146"/>
    <w:rsid w:val="00D5786B"/>
    <w:rsid w:val="00D632F1"/>
    <w:rsid w:val="00D66347"/>
    <w:rsid w:val="00D75547"/>
    <w:rsid w:val="00D817FA"/>
    <w:rsid w:val="00D8418B"/>
    <w:rsid w:val="00D85C37"/>
    <w:rsid w:val="00D958C6"/>
    <w:rsid w:val="00DE0BF4"/>
    <w:rsid w:val="00DF7762"/>
    <w:rsid w:val="00E02B6C"/>
    <w:rsid w:val="00E21F94"/>
    <w:rsid w:val="00E2290F"/>
    <w:rsid w:val="00E252E3"/>
    <w:rsid w:val="00E32A2C"/>
    <w:rsid w:val="00E36817"/>
    <w:rsid w:val="00E50C6F"/>
    <w:rsid w:val="00E53C25"/>
    <w:rsid w:val="00E53F65"/>
    <w:rsid w:val="00E63E7F"/>
    <w:rsid w:val="00E7307E"/>
    <w:rsid w:val="00E7743E"/>
    <w:rsid w:val="00E808F4"/>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5C99"/>
    <w:rsid w:val="00EF62D0"/>
    <w:rsid w:val="00EF79FF"/>
    <w:rsid w:val="00F02374"/>
    <w:rsid w:val="00F070B2"/>
    <w:rsid w:val="00F20618"/>
    <w:rsid w:val="00F340F0"/>
    <w:rsid w:val="00F42AA3"/>
    <w:rsid w:val="00F46C55"/>
    <w:rsid w:val="00F54111"/>
    <w:rsid w:val="00F60A00"/>
    <w:rsid w:val="00F64638"/>
    <w:rsid w:val="00F70929"/>
    <w:rsid w:val="00F73ED2"/>
    <w:rsid w:val="00F75B32"/>
    <w:rsid w:val="00F84A7E"/>
    <w:rsid w:val="00F97C5B"/>
    <w:rsid w:val="00FB2011"/>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link w:val="Standard"/>
    <w:locked/>
    <w:rsid w:val="00680C45"/>
  </w:style>
  <w:style w:type="paragraph" w:customStyle="1" w:styleId="Standard">
    <w:name w:val="Standard"/>
    <w:link w:val="StandardCar"/>
    <w:rsid w:val="00680C45"/>
    <w:pPr>
      <w:widowControl w:val="0"/>
      <w:suppressAutoHyphens/>
      <w:autoSpaceDN w:val="0"/>
      <w:spacing w:after="0" w:line="240" w:lineRule="auto"/>
    </w:pPr>
  </w:style>
  <w:style w:type="table" w:customStyle="1" w:styleId="Tablaconcuadrcula6111">
    <w:name w:val="Tabla con cuadrícula6111"/>
    <w:basedOn w:val="TableNormal"/>
    <w:uiPriority w:val="59"/>
    <w:rsid w:val="00C2320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3436134">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1955</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2024-01-31T21:21:00Z</cp:lastPrinted>
  <dcterms:created xsi:type="dcterms:W3CDTF">2024-02-02T15:32:00Z</dcterms:created>
  <dcterms:modified xsi:type="dcterms:W3CDTF">2024-02-02T15:46:00Z</dcterms:modified>
</cp:coreProperties>
</file>