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445C3835"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5BDB5DF0" w:rsidR="000B16A4" w:rsidRPr="0059248E" w:rsidRDefault="000E0175"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-34/2021</w:t>
      </w:r>
    </w:p>
    <w:p w14:paraId="7FA3ADE0" w14:textId="4A43F7E5"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E0175">
        <w:rPr>
          <w:rFonts w:ascii="Arial" w:hAnsi="Arial" w:cs="Arial"/>
          <w:b/>
          <w:iCs/>
        </w:rPr>
        <w:t>ADQUISICIÓN DEL SERVICIO DE ELABORACIÓN DEL PROGRAMA MUNICIPAL DE DESARROLLO URBANO Y DE LA REVISIÓN E INTEGRACIÓN FINAL DEL PROCESO DE ACTUALIZACIÓN DEL PROGRAMA DE ORDENAMIENTO ECOLÓGICO LOCAL DEL MUNICIPIO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4B511D00"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0E0175">
        <w:rPr>
          <w:rFonts w:ascii="Arial" w:hAnsi="Arial" w:cs="Arial"/>
          <w:b/>
          <w:iCs/>
        </w:rPr>
        <w:t>ADQUISICIÓN DEL SERVICIO DE ELABORACIÓN DEL PROGRAMA MUNICIPAL DE DESARROLLO URBANO Y DE LA REVISIÓN E INTEGRACIÓN FINAL DEL PROCESO DE ACTUALIZACIÓN DEL PROGRAMA DE ORDENAMIENTO ECOLÓGICO LOCAL DEL MUNICIPIO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343E477A" w:rsidR="000B16A4" w:rsidRPr="0059248E" w:rsidRDefault="000E0175" w:rsidP="00BB3DE9">
            <w:pPr>
              <w:spacing w:after="0"/>
              <w:jc w:val="both"/>
              <w:rPr>
                <w:rFonts w:ascii="Arial" w:hAnsi="Arial" w:cs="Arial"/>
              </w:rPr>
            </w:pPr>
            <w:proofErr w:type="spellStart"/>
            <w:r>
              <w:rPr>
                <w:rFonts w:ascii="Arial" w:hAnsi="Arial" w:cs="Arial"/>
              </w:rPr>
              <w:t>OM</w:t>
            </w:r>
            <w:proofErr w:type="spellEnd"/>
            <w:r>
              <w:rPr>
                <w:rFonts w:ascii="Arial" w:hAnsi="Arial" w:cs="Arial"/>
              </w:rPr>
              <w:t>-34/2021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12732AE6" w:rsidR="000B16A4" w:rsidRPr="0059248E" w:rsidRDefault="00DD027C" w:rsidP="00C61B7A">
            <w:pPr>
              <w:spacing w:after="0"/>
              <w:jc w:val="both"/>
              <w:rPr>
                <w:rFonts w:ascii="Arial" w:hAnsi="Arial" w:cs="Arial"/>
                <w:color w:val="000000"/>
              </w:rPr>
            </w:pPr>
            <w:r>
              <w:rPr>
                <w:rFonts w:ascii="Arial" w:hAnsi="Arial" w:cs="Arial"/>
                <w:color w:val="000000"/>
              </w:rPr>
              <w:t>$1,5</w:t>
            </w:r>
            <w:r w:rsidR="00C61B7A">
              <w:rPr>
                <w:rFonts w:ascii="Arial" w:hAnsi="Arial" w:cs="Arial"/>
                <w:color w:val="000000"/>
              </w:rPr>
              <w:t>00</w:t>
            </w:r>
            <w:r w:rsidR="000B16A4" w:rsidRPr="001009C8">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62F83496" w:rsidR="00612706" w:rsidRDefault="005C0C17" w:rsidP="005C0C17">
            <w:pPr>
              <w:spacing w:after="0"/>
              <w:jc w:val="both"/>
              <w:rPr>
                <w:rFonts w:ascii="Arial" w:hAnsi="Arial" w:cs="Arial"/>
                <w:color w:val="000000"/>
              </w:rPr>
            </w:pPr>
            <w:r>
              <w:rPr>
                <w:rFonts w:ascii="Arial" w:hAnsi="Arial" w:cs="Arial"/>
              </w:rPr>
              <w:t>Miércoles</w:t>
            </w:r>
            <w:r w:rsidR="00612706" w:rsidRPr="006F6562">
              <w:rPr>
                <w:rFonts w:ascii="Arial" w:hAnsi="Arial" w:cs="Arial"/>
              </w:rPr>
              <w:t xml:space="preserve"> </w:t>
            </w:r>
            <w:r>
              <w:rPr>
                <w:rFonts w:ascii="Arial" w:hAnsi="Arial" w:cs="Arial"/>
                <w:b/>
              </w:rPr>
              <w:t>12</w:t>
            </w:r>
            <w:r w:rsidR="0051645A">
              <w:rPr>
                <w:rFonts w:ascii="Arial" w:hAnsi="Arial" w:cs="Arial"/>
                <w:b/>
              </w:rPr>
              <w:t xml:space="preserve"> </w:t>
            </w:r>
            <w:r w:rsidR="00612706" w:rsidRPr="006F6562">
              <w:rPr>
                <w:rFonts w:ascii="Arial" w:hAnsi="Arial" w:cs="Arial"/>
                <w:b/>
              </w:rPr>
              <w:t xml:space="preserve">de </w:t>
            </w:r>
            <w:r>
              <w:rPr>
                <w:rFonts w:ascii="Arial" w:hAnsi="Arial" w:cs="Arial"/>
                <w:b/>
              </w:rPr>
              <w:t>mayo</w:t>
            </w:r>
            <w:r w:rsidR="00972CDE">
              <w:rPr>
                <w:rFonts w:ascii="Arial" w:hAnsi="Arial" w:cs="Arial"/>
                <w:b/>
              </w:rPr>
              <w:t xml:space="preserve"> </w:t>
            </w:r>
            <w:r w:rsidR="00612706" w:rsidRPr="006F6562">
              <w:rPr>
                <w:rFonts w:ascii="Arial" w:hAnsi="Arial" w:cs="Arial"/>
                <w:b/>
              </w:rPr>
              <w:t>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43882B64" w:rsidR="00612706" w:rsidRPr="0059248E" w:rsidRDefault="00972CDE" w:rsidP="005C0C17">
            <w:pPr>
              <w:jc w:val="both"/>
              <w:rPr>
                <w:rFonts w:ascii="Arial" w:hAnsi="Arial" w:cs="Arial"/>
                <w:color w:val="000000"/>
              </w:rPr>
            </w:pPr>
            <w:r>
              <w:rPr>
                <w:rFonts w:ascii="Arial" w:hAnsi="Arial" w:cs="Arial"/>
              </w:rPr>
              <w:t xml:space="preserve">Jueves </w:t>
            </w:r>
            <w:r w:rsidR="005034FD" w:rsidRPr="006F6562">
              <w:rPr>
                <w:rFonts w:ascii="Arial" w:hAnsi="Arial" w:cs="Arial"/>
              </w:rPr>
              <w:t xml:space="preserve"> </w:t>
            </w:r>
            <w:r w:rsidR="005C0C17">
              <w:rPr>
                <w:rFonts w:ascii="Arial" w:hAnsi="Arial" w:cs="Arial"/>
                <w:b/>
              </w:rPr>
              <w:t>13</w:t>
            </w:r>
            <w:r w:rsidR="005034FD">
              <w:rPr>
                <w:rFonts w:ascii="Arial" w:hAnsi="Arial" w:cs="Arial"/>
                <w:b/>
              </w:rPr>
              <w:t xml:space="preserve"> </w:t>
            </w:r>
            <w:r w:rsidR="005034FD" w:rsidRPr="006F6562">
              <w:rPr>
                <w:rFonts w:ascii="Arial" w:hAnsi="Arial" w:cs="Arial"/>
                <w:b/>
              </w:rPr>
              <w:t xml:space="preserve">de </w:t>
            </w:r>
            <w:r w:rsidR="005C0C17">
              <w:rPr>
                <w:rFonts w:ascii="Arial" w:hAnsi="Arial" w:cs="Arial"/>
                <w:b/>
              </w:rPr>
              <w:t>mayo</w:t>
            </w:r>
            <w:r>
              <w:rPr>
                <w:rFonts w:ascii="Arial" w:hAnsi="Arial" w:cs="Arial"/>
                <w:b/>
              </w:rPr>
              <w:t xml:space="preserve"> </w:t>
            </w:r>
            <w:r w:rsidR="005034FD" w:rsidRPr="006F6562">
              <w:rPr>
                <w:rFonts w:ascii="Arial" w:hAnsi="Arial" w:cs="Arial"/>
                <w:b/>
              </w:rPr>
              <w:t>del 202</w:t>
            </w:r>
            <w:r w:rsidR="005034FD">
              <w:rPr>
                <w:rFonts w:ascii="Arial" w:hAnsi="Arial" w:cs="Arial"/>
                <w:b/>
              </w:rPr>
              <w:t>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2819B2DD" w:rsidR="00612706" w:rsidRPr="0059248E" w:rsidRDefault="00612706" w:rsidP="005C0C17">
            <w:pPr>
              <w:jc w:val="both"/>
              <w:rPr>
                <w:rFonts w:ascii="Arial" w:hAnsi="Arial" w:cs="Arial"/>
                <w:color w:val="000000"/>
              </w:rPr>
            </w:pPr>
            <w:r>
              <w:rPr>
                <w:rFonts w:ascii="Arial" w:hAnsi="Arial" w:cs="Arial"/>
                <w:color w:val="000000"/>
              </w:rPr>
              <w:t xml:space="preserve">Hasta el </w:t>
            </w:r>
            <w:r w:rsidR="005C0C17">
              <w:rPr>
                <w:rFonts w:ascii="Arial" w:hAnsi="Arial" w:cs="Arial"/>
                <w:color w:val="000000"/>
              </w:rPr>
              <w:t xml:space="preserve">miércoles </w:t>
            </w:r>
            <w:r w:rsidR="005C0C17">
              <w:rPr>
                <w:rFonts w:ascii="Arial" w:hAnsi="Arial" w:cs="Arial"/>
                <w:b/>
                <w:color w:val="000000"/>
              </w:rPr>
              <w:t>19</w:t>
            </w:r>
            <w:r w:rsidR="00FB703B">
              <w:rPr>
                <w:rFonts w:ascii="Arial" w:hAnsi="Arial" w:cs="Arial"/>
                <w:b/>
                <w:color w:val="000000"/>
              </w:rPr>
              <w:t xml:space="preserve"> </w:t>
            </w:r>
            <w:r w:rsidRPr="0059248E">
              <w:rPr>
                <w:rFonts w:ascii="Arial" w:hAnsi="Arial" w:cs="Arial"/>
                <w:b/>
                <w:color w:val="000000"/>
              </w:rPr>
              <w:t xml:space="preserve">de </w:t>
            </w:r>
            <w:r w:rsidR="00DB2616">
              <w:rPr>
                <w:rFonts w:ascii="Arial" w:hAnsi="Arial" w:cs="Arial"/>
                <w:b/>
                <w:color w:val="000000"/>
              </w:rPr>
              <w:t>mayo</w:t>
            </w:r>
            <w:r w:rsidR="005034FD">
              <w:rPr>
                <w:rFonts w:ascii="Arial" w:hAnsi="Arial" w:cs="Arial"/>
                <w:b/>
                <w:color w:val="000000"/>
              </w:rPr>
              <w:t xml:space="preserve"> </w:t>
            </w:r>
            <w:r>
              <w:rPr>
                <w:rFonts w:ascii="Arial" w:hAnsi="Arial" w:cs="Arial"/>
                <w:b/>
                <w:color w:val="000000"/>
              </w:rPr>
              <w:t>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38344256" w:rsidR="00612706" w:rsidRPr="0059248E" w:rsidRDefault="005C0C17" w:rsidP="005C0C17">
            <w:pPr>
              <w:jc w:val="both"/>
              <w:rPr>
                <w:rFonts w:ascii="Arial" w:hAnsi="Arial" w:cs="Arial"/>
                <w:color w:val="000000"/>
              </w:rPr>
            </w:pPr>
            <w:r>
              <w:rPr>
                <w:rFonts w:ascii="Arial" w:hAnsi="Arial" w:cs="Arial"/>
                <w:color w:val="000000"/>
              </w:rPr>
              <w:t xml:space="preserve">Viernes </w:t>
            </w:r>
            <w:r>
              <w:rPr>
                <w:rFonts w:ascii="Arial" w:hAnsi="Arial" w:cs="Arial"/>
                <w:b/>
                <w:color w:val="000000"/>
              </w:rPr>
              <w:t>21</w:t>
            </w:r>
            <w:r w:rsidR="00612706" w:rsidRPr="0059248E">
              <w:rPr>
                <w:rFonts w:ascii="Arial" w:hAnsi="Arial" w:cs="Arial"/>
                <w:b/>
                <w:color w:val="000000"/>
              </w:rPr>
              <w:t xml:space="preserve"> de </w:t>
            </w:r>
            <w:r w:rsidR="00DB2616">
              <w:rPr>
                <w:rFonts w:ascii="Arial" w:hAnsi="Arial" w:cs="Arial"/>
                <w:b/>
                <w:color w:val="000000"/>
              </w:rPr>
              <w:t>mayo</w:t>
            </w:r>
            <w:r w:rsidR="001E159E">
              <w:rPr>
                <w:rFonts w:ascii="Arial" w:hAnsi="Arial" w:cs="Arial"/>
                <w:b/>
                <w:color w:val="000000"/>
              </w:rPr>
              <w:t xml:space="preserve"> </w:t>
            </w:r>
            <w:r w:rsidR="0051645A">
              <w:rPr>
                <w:rFonts w:ascii="Arial" w:hAnsi="Arial" w:cs="Arial"/>
                <w:b/>
                <w:color w:val="000000"/>
              </w:rPr>
              <w:t>202</w:t>
            </w:r>
            <w:r w:rsidR="00DB2616">
              <w:rPr>
                <w:rFonts w:ascii="Arial" w:hAnsi="Arial" w:cs="Arial"/>
                <w:b/>
                <w:color w:val="000000"/>
              </w:rPr>
              <w:t>1 a las 1</w:t>
            </w:r>
            <w:r>
              <w:rPr>
                <w:rFonts w:ascii="Arial" w:hAnsi="Arial" w:cs="Arial"/>
                <w:b/>
                <w:color w:val="000000"/>
              </w:rPr>
              <w:t>2</w:t>
            </w:r>
            <w:r w:rsidR="00FC17CB">
              <w:rPr>
                <w:rFonts w:ascii="Arial" w:hAnsi="Arial" w:cs="Arial"/>
                <w:b/>
                <w:color w:val="000000"/>
              </w:rPr>
              <w:t>:0</w:t>
            </w:r>
            <w:r w:rsidR="00637558">
              <w:rPr>
                <w:rFonts w:ascii="Arial" w:hAnsi="Arial" w:cs="Arial"/>
                <w:b/>
                <w:color w:val="000000"/>
              </w:rPr>
              <w:t>0</w:t>
            </w:r>
            <w:r w:rsidR="00612706" w:rsidRPr="0059248E">
              <w:rPr>
                <w:rFonts w:ascii="Arial" w:hAnsi="Arial" w:cs="Arial"/>
                <w:color w:val="000000"/>
              </w:rPr>
              <w:t xml:space="preserve"> horas, la Dirección de Recursos Materiales, primer piso del Centro Administrativo (CAT), ubicado en la calle de Higuera número #70, Colonia Centro, </w:t>
            </w:r>
            <w:r w:rsidR="00612706" w:rsidRPr="0059248E">
              <w:rPr>
                <w:rFonts w:ascii="Arial" w:hAnsi="Arial" w:cs="Arial"/>
                <w:color w:val="000000"/>
              </w:rPr>
              <w:lastRenderedPageBreak/>
              <w:t>Tlajomulco de Zúñiga, Jalisco, México</w:t>
            </w:r>
            <w:r w:rsidR="00612706">
              <w:rPr>
                <w:rFonts w:ascii="Arial" w:hAnsi="Arial" w:cs="Arial"/>
                <w:color w:val="000000"/>
              </w:rPr>
              <w:t>.</w:t>
            </w:r>
          </w:p>
        </w:tc>
      </w:tr>
      <w:tr w:rsidR="002D6405" w:rsidRPr="0059248E" w14:paraId="35B0B5AE" w14:textId="77777777" w:rsidTr="00BB3DE9">
        <w:trPr>
          <w:trHeight w:val="1157"/>
        </w:trPr>
        <w:tc>
          <w:tcPr>
            <w:tcW w:w="5245" w:type="dxa"/>
            <w:shd w:val="clear" w:color="auto" w:fill="auto"/>
          </w:tcPr>
          <w:p w14:paraId="0D18A1A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486CB092" w:rsidR="002D6405" w:rsidRPr="0059248E" w:rsidRDefault="002D6405" w:rsidP="00953656">
            <w:pPr>
              <w:spacing w:after="0"/>
              <w:jc w:val="both"/>
              <w:rPr>
                <w:rFonts w:ascii="Arial" w:hAnsi="Arial" w:cs="Arial"/>
              </w:rPr>
            </w:pPr>
            <w:r w:rsidRPr="0059248E">
              <w:rPr>
                <w:rFonts w:ascii="Arial" w:hAnsi="Arial" w:cs="Arial"/>
                <w:color w:val="000000"/>
              </w:rPr>
              <w:t xml:space="preserve">La presentación de proposiciones iniciará el </w:t>
            </w:r>
            <w:r w:rsidR="00953656" w:rsidRPr="0059248E">
              <w:rPr>
                <w:rFonts w:ascii="Arial" w:hAnsi="Arial" w:cs="Arial"/>
                <w:color w:val="000000"/>
              </w:rPr>
              <w:t>m</w:t>
            </w:r>
            <w:r w:rsidR="00953656">
              <w:rPr>
                <w:rFonts w:ascii="Arial" w:hAnsi="Arial" w:cs="Arial"/>
                <w:color w:val="000000"/>
              </w:rPr>
              <w:t>iércoles</w:t>
            </w:r>
            <w:r w:rsidRPr="0059248E">
              <w:rPr>
                <w:rFonts w:ascii="Arial" w:hAnsi="Arial" w:cs="Arial"/>
                <w:color w:val="000000"/>
              </w:rPr>
              <w:t xml:space="preserve"> </w:t>
            </w:r>
            <w:r w:rsidR="005C0C17">
              <w:rPr>
                <w:rFonts w:ascii="Arial" w:hAnsi="Arial" w:cs="Arial"/>
                <w:b/>
                <w:color w:val="000000"/>
              </w:rPr>
              <w:t>19</w:t>
            </w:r>
            <w:r w:rsidRPr="0059248E">
              <w:rPr>
                <w:rFonts w:ascii="Arial" w:hAnsi="Arial" w:cs="Arial"/>
                <w:b/>
                <w:color w:val="000000"/>
              </w:rPr>
              <w:t xml:space="preserve"> de </w:t>
            </w:r>
            <w:r w:rsidR="00C30C89">
              <w:rPr>
                <w:rFonts w:ascii="Arial" w:hAnsi="Arial" w:cs="Arial"/>
                <w:b/>
                <w:color w:val="000000"/>
              </w:rPr>
              <w:t xml:space="preserve">mayo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C30C89">
              <w:rPr>
                <w:rFonts w:ascii="Arial" w:hAnsi="Arial" w:cs="Arial"/>
                <w:b/>
                <w:color w:val="000000"/>
              </w:rPr>
              <w:t xml:space="preserve"> las 9:00 y concluirá a las </w:t>
            </w:r>
            <w:r w:rsidR="00FC17CB">
              <w:rPr>
                <w:rFonts w:ascii="Arial" w:hAnsi="Arial" w:cs="Arial"/>
                <w:b/>
                <w:color w:val="000000"/>
              </w:rPr>
              <w:t>0</w:t>
            </w:r>
            <w:r w:rsidR="00C30C89">
              <w:rPr>
                <w:rFonts w:ascii="Arial" w:hAnsi="Arial" w:cs="Arial"/>
                <w:b/>
                <w:color w:val="000000"/>
              </w:rPr>
              <w:t>9:15</w:t>
            </w:r>
            <w:r w:rsidRPr="0059248E">
              <w:rPr>
                <w:rFonts w:ascii="Arial" w:hAnsi="Arial" w:cs="Arial"/>
                <w:b/>
                <w:color w:val="000000"/>
              </w:rPr>
              <w:t xml:space="preserve"> horas </w:t>
            </w:r>
            <w:r w:rsidR="00DB2616" w:rsidRPr="00DB2616">
              <w:rPr>
                <w:rFonts w:ascii="Arial" w:hAnsi="Arial" w:cs="Arial"/>
                <w:color w:val="000000"/>
              </w:rPr>
              <w:t xml:space="preserve">en </w:t>
            </w:r>
            <w:r w:rsidR="00DB2616">
              <w:rPr>
                <w:rFonts w:ascii="Arial" w:hAnsi="Arial" w:cs="Arial"/>
                <w:color w:val="000000"/>
              </w:rPr>
              <w:t xml:space="preserve">el inmueble ubicado en </w:t>
            </w:r>
            <w:r w:rsidR="00DB2616" w:rsidRPr="00DB2616">
              <w:rPr>
                <w:rFonts w:ascii="Arial" w:hAnsi="Arial" w:cs="Arial"/>
                <w:color w:val="000000"/>
              </w:rPr>
              <w:t>Independencia 105 Sur, colonia centro en Tlajomulco de Zúñiga, Jalisco</w:t>
            </w:r>
            <w:r w:rsidR="008C42EF">
              <w:rPr>
                <w:rFonts w:ascii="Arial" w:hAnsi="Arial" w:cs="Arial"/>
                <w:color w:val="000000"/>
              </w:rPr>
              <w:t>.</w:t>
            </w:r>
          </w:p>
        </w:tc>
      </w:tr>
      <w:tr w:rsidR="002D6405" w:rsidRPr="0059248E" w14:paraId="704FDE5C" w14:textId="77777777" w:rsidTr="00BB3DE9">
        <w:trPr>
          <w:trHeight w:val="1157"/>
        </w:trPr>
        <w:tc>
          <w:tcPr>
            <w:tcW w:w="5245" w:type="dxa"/>
            <w:shd w:val="clear" w:color="auto" w:fill="auto"/>
          </w:tcPr>
          <w:p w14:paraId="5736B09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27202DFD" w:rsidR="002D6405" w:rsidRPr="0059248E" w:rsidRDefault="002D6405" w:rsidP="00953656">
            <w:pPr>
              <w:spacing w:after="0"/>
              <w:jc w:val="both"/>
              <w:rPr>
                <w:rFonts w:ascii="Arial" w:hAnsi="Arial" w:cs="Arial"/>
              </w:rPr>
            </w:pPr>
            <w:r w:rsidRPr="0059248E">
              <w:rPr>
                <w:rFonts w:ascii="Arial" w:hAnsi="Arial" w:cs="Arial"/>
                <w:color w:val="000000"/>
              </w:rPr>
              <w:t xml:space="preserve">La apertura de proposiciones iniciará el </w:t>
            </w:r>
            <w:r w:rsidR="00953656" w:rsidRPr="0059248E">
              <w:rPr>
                <w:rFonts w:ascii="Arial" w:hAnsi="Arial" w:cs="Arial"/>
                <w:color w:val="000000"/>
              </w:rPr>
              <w:t>m</w:t>
            </w:r>
            <w:r w:rsidR="00953656">
              <w:rPr>
                <w:rFonts w:ascii="Arial" w:hAnsi="Arial" w:cs="Arial"/>
                <w:color w:val="000000"/>
              </w:rPr>
              <w:t xml:space="preserve">iércoles </w:t>
            </w:r>
            <w:r w:rsidR="005C0C17">
              <w:rPr>
                <w:rFonts w:ascii="Arial" w:hAnsi="Arial" w:cs="Arial"/>
                <w:b/>
                <w:color w:val="000000"/>
              </w:rPr>
              <w:t>19</w:t>
            </w:r>
            <w:r w:rsidRPr="0059248E">
              <w:rPr>
                <w:rFonts w:ascii="Arial" w:hAnsi="Arial" w:cs="Arial"/>
                <w:b/>
                <w:color w:val="000000"/>
              </w:rPr>
              <w:t xml:space="preserve"> de </w:t>
            </w:r>
            <w:r w:rsidR="00C30C89">
              <w:rPr>
                <w:rFonts w:ascii="Arial" w:hAnsi="Arial" w:cs="Arial"/>
                <w:b/>
                <w:color w:val="000000"/>
              </w:rPr>
              <w:t>mayo</w:t>
            </w:r>
            <w:r>
              <w:rPr>
                <w:rFonts w:ascii="Arial" w:hAnsi="Arial" w:cs="Arial"/>
                <w:b/>
                <w:color w:val="000000"/>
              </w:rPr>
              <w:t xml:space="preserve"> </w:t>
            </w:r>
            <w:r w:rsidRPr="0059248E">
              <w:rPr>
                <w:rFonts w:ascii="Arial" w:hAnsi="Arial" w:cs="Arial"/>
                <w:b/>
                <w:color w:val="000000"/>
              </w:rPr>
              <w:t>202</w:t>
            </w:r>
            <w:r>
              <w:rPr>
                <w:rFonts w:ascii="Arial" w:hAnsi="Arial" w:cs="Arial"/>
                <w:b/>
                <w:color w:val="000000"/>
              </w:rPr>
              <w:t xml:space="preserve">1 </w:t>
            </w:r>
            <w:r w:rsidR="00C30C89">
              <w:rPr>
                <w:rFonts w:ascii="Arial" w:hAnsi="Arial" w:cs="Arial"/>
                <w:b/>
                <w:color w:val="000000"/>
              </w:rPr>
              <w:t xml:space="preserve">a las </w:t>
            </w:r>
            <w:r w:rsidR="00FC17CB">
              <w:rPr>
                <w:rFonts w:ascii="Arial" w:hAnsi="Arial" w:cs="Arial"/>
                <w:b/>
                <w:color w:val="000000"/>
              </w:rPr>
              <w:t>0</w:t>
            </w:r>
            <w:r w:rsidR="00C30C89">
              <w:rPr>
                <w:rFonts w:ascii="Arial" w:hAnsi="Arial" w:cs="Arial"/>
                <w:b/>
                <w:color w:val="000000"/>
              </w:rPr>
              <w:t>9</w:t>
            </w:r>
            <w:r w:rsidRPr="0059248E">
              <w:rPr>
                <w:rFonts w:ascii="Arial" w:hAnsi="Arial" w:cs="Arial"/>
                <w:b/>
                <w:color w:val="000000"/>
              </w:rPr>
              <w:t>:</w:t>
            </w:r>
            <w:r w:rsidR="00C30C89">
              <w:rPr>
                <w:rFonts w:ascii="Arial" w:hAnsi="Arial" w:cs="Arial"/>
                <w:b/>
                <w:color w:val="000000"/>
              </w:rPr>
              <w:t>1</w:t>
            </w:r>
            <w:r w:rsidR="00FC17CB">
              <w:rPr>
                <w:rFonts w:ascii="Arial" w:hAnsi="Arial" w:cs="Arial"/>
                <w:b/>
                <w:color w:val="000000"/>
              </w:rPr>
              <w:t>6</w:t>
            </w:r>
            <w:r w:rsidRPr="0059248E">
              <w:rPr>
                <w:rFonts w:ascii="Arial" w:hAnsi="Arial" w:cs="Arial"/>
                <w:b/>
                <w:color w:val="000000"/>
              </w:rPr>
              <w:t xml:space="preserve"> horas </w:t>
            </w:r>
            <w:r w:rsidRPr="005034FD">
              <w:rPr>
                <w:rFonts w:ascii="Arial" w:hAnsi="Arial" w:cs="Arial"/>
                <w:color w:val="000000"/>
              </w:rPr>
              <w:t xml:space="preserve">en el inmueble ubicado en </w:t>
            </w:r>
            <w:r w:rsidR="00DB2616" w:rsidRPr="00DB2616">
              <w:rPr>
                <w:rFonts w:ascii="Arial" w:hAnsi="Arial" w:cs="Arial"/>
                <w:color w:val="000000"/>
              </w:rPr>
              <w:t>Independencia 105 Sur, colonia centro en Tlajomulco de Zúñiga, Jalisco</w:t>
            </w:r>
          </w:p>
        </w:tc>
      </w:tr>
      <w:tr w:rsidR="002D6405" w:rsidRPr="0059248E" w14:paraId="7A3D4599" w14:textId="77777777" w:rsidTr="00BB3DE9">
        <w:tc>
          <w:tcPr>
            <w:tcW w:w="5245" w:type="dxa"/>
            <w:shd w:val="clear" w:color="auto" w:fill="auto"/>
          </w:tcPr>
          <w:p w14:paraId="431270C0"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6405" w:rsidRPr="0059248E" w:rsidRDefault="002D6405"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6405" w:rsidRPr="0059248E" w14:paraId="49694656" w14:textId="77777777" w:rsidTr="00BB3DE9">
        <w:tc>
          <w:tcPr>
            <w:tcW w:w="5245" w:type="dxa"/>
            <w:shd w:val="clear" w:color="auto" w:fill="auto"/>
          </w:tcPr>
          <w:p w14:paraId="1BA3F08D" w14:textId="77777777" w:rsidR="002D6405" w:rsidRPr="0059248E" w:rsidRDefault="002D6405"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6405" w:rsidRPr="0059248E" w14:paraId="63A3A03B" w14:textId="77777777" w:rsidTr="00BB3DE9">
        <w:tc>
          <w:tcPr>
            <w:tcW w:w="5245" w:type="dxa"/>
            <w:shd w:val="clear" w:color="auto" w:fill="auto"/>
          </w:tcPr>
          <w:p w14:paraId="66BC20E4"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2D6405" w:rsidRPr="0059248E" w:rsidRDefault="005C0C17" w:rsidP="00BB3DE9">
            <w:pPr>
              <w:spacing w:after="0"/>
              <w:jc w:val="both"/>
              <w:rPr>
                <w:rFonts w:ascii="Arial" w:hAnsi="Arial" w:cs="Arial"/>
                <w:lang w:val="es-ES_tradnl" w:eastAsia="es-ES"/>
              </w:rPr>
            </w:pPr>
            <w:r>
              <w:rPr>
                <w:rFonts w:ascii="Arial" w:hAnsi="Arial" w:cs="Arial"/>
                <w:lang w:val="es-ES_tradnl" w:eastAsia="es-ES"/>
              </w:rPr>
              <w:t>Local</w:t>
            </w:r>
          </w:p>
        </w:tc>
      </w:tr>
      <w:tr w:rsidR="002D6405" w:rsidRPr="0059248E" w14:paraId="5025B82B" w14:textId="77777777" w:rsidTr="00BB3DE9">
        <w:tc>
          <w:tcPr>
            <w:tcW w:w="5245" w:type="dxa"/>
            <w:shd w:val="clear" w:color="auto" w:fill="auto"/>
          </w:tcPr>
          <w:p w14:paraId="1746DF7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6405" w:rsidRPr="0059248E" w14:paraId="62AE8020" w14:textId="77777777" w:rsidTr="00BB3DE9">
        <w:tc>
          <w:tcPr>
            <w:tcW w:w="5245" w:type="dxa"/>
            <w:shd w:val="clear" w:color="auto" w:fill="auto"/>
          </w:tcPr>
          <w:p w14:paraId="5217384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2D6405" w:rsidRPr="0059248E" w14:paraId="0A13193E" w14:textId="77777777" w:rsidTr="00BB3DE9">
        <w:tc>
          <w:tcPr>
            <w:tcW w:w="5245" w:type="dxa"/>
            <w:shd w:val="clear" w:color="auto" w:fill="auto"/>
          </w:tcPr>
          <w:p w14:paraId="5B76354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276B2D6F" w14:textId="77777777" w:rsidTr="00BB3DE9">
        <w:tc>
          <w:tcPr>
            <w:tcW w:w="5245" w:type="dxa"/>
            <w:shd w:val="clear" w:color="auto" w:fill="auto"/>
          </w:tcPr>
          <w:p w14:paraId="19BC09B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2D6405" w:rsidRPr="0059248E" w:rsidRDefault="002D6405"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cerrado</w:t>
            </w:r>
            <w:r w:rsidRPr="0059248E">
              <w:rPr>
                <w:rFonts w:ascii="Arial" w:hAnsi="Arial" w:cs="Arial"/>
                <w:b/>
                <w:lang w:val="es-ES_tradnl" w:eastAsia="es-ES"/>
              </w:rPr>
              <w:t xml:space="preserve"> </w:t>
            </w:r>
          </w:p>
        </w:tc>
      </w:tr>
      <w:tr w:rsidR="002D6405" w:rsidRPr="0059248E" w14:paraId="26E5239C" w14:textId="77777777" w:rsidTr="00BB3DE9">
        <w:tc>
          <w:tcPr>
            <w:tcW w:w="5245" w:type="dxa"/>
            <w:shd w:val="clear" w:color="auto" w:fill="auto"/>
          </w:tcPr>
          <w:p w14:paraId="55BAC1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77E83C46" w14:textId="77777777" w:rsidTr="00BB3DE9">
        <w:tc>
          <w:tcPr>
            <w:tcW w:w="5245" w:type="dxa"/>
            <w:shd w:val="clear" w:color="auto" w:fill="auto"/>
          </w:tcPr>
          <w:p w14:paraId="3F93D03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08F56C63" w:rsidR="002D6405" w:rsidRPr="0059248E" w:rsidRDefault="002D6405" w:rsidP="005C0C17">
            <w:pPr>
              <w:spacing w:after="0"/>
              <w:jc w:val="both"/>
              <w:rPr>
                <w:rFonts w:ascii="Arial" w:hAnsi="Arial" w:cs="Arial"/>
                <w:b/>
                <w:lang w:val="es-ES_tradnl" w:eastAsia="es-ES"/>
              </w:rPr>
            </w:pPr>
            <w:r w:rsidRPr="0059248E">
              <w:rPr>
                <w:rFonts w:ascii="Arial" w:hAnsi="Arial" w:cs="Arial"/>
                <w:b/>
                <w:lang w:val="es-ES_tradnl" w:eastAsia="es-ES"/>
              </w:rPr>
              <w:t>Se adjudicar</w:t>
            </w:r>
            <w:r w:rsidR="005C0C17">
              <w:rPr>
                <w:rFonts w:ascii="Arial" w:hAnsi="Arial" w:cs="Arial"/>
                <w:b/>
                <w:lang w:val="es-ES_tradnl" w:eastAsia="es-ES"/>
              </w:rPr>
              <w:t>á</w:t>
            </w:r>
            <w:r w:rsidR="00C30C89">
              <w:rPr>
                <w:rFonts w:ascii="Arial" w:hAnsi="Arial" w:cs="Arial"/>
                <w:b/>
                <w:lang w:val="es-ES_tradnl" w:eastAsia="es-ES"/>
              </w:rPr>
              <w:t xml:space="preserve"> </w:t>
            </w:r>
            <w:r w:rsidRPr="0059248E">
              <w:rPr>
                <w:rFonts w:ascii="Arial" w:hAnsi="Arial" w:cs="Arial"/>
                <w:b/>
                <w:lang w:val="es-ES_tradnl" w:eastAsia="es-ES"/>
              </w:rPr>
              <w:t xml:space="preserve">a </w:t>
            </w:r>
            <w:r w:rsidR="005C0C17">
              <w:rPr>
                <w:rFonts w:ascii="Arial" w:hAnsi="Arial" w:cs="Arial"/>
                <w:b/>
                <w:lang w:val="es-ES_tradnl" w:eastAsia="es-ES"/>
              </w:rPr>
              <w:t>un solo l</w:t>
            </w:r>
            <w:r w:rsidR="009A0D23">
              <w:rPr>
                <w:rFonts w:ascii="Arial" w:hAnsi="Arial" w:cs="Arial"/>
                <w:b/>
                <w:lang w:val="es-ES_tradnl" w:eastAsia="es-ES"/>
              </w:rPr>
              <w:t>icitante</w:t>
            </w:r>
          </w:p>
        </w:tc>
      </w:tr>
      <w:tr w:rsidR="002D6405" w:rsidRPr="0059248E" w14:paraId="375CB4D3" w14:textId="77777777" w:rsidTr="00BB3DE9">
        <w:tc>
          <w:tcPr>
            <w:tcW w:w="5245" w:type="dxa"/>
            <w:shd w:val="clear" w:color="auto" w:fill="auto"/>
          </w:tcPr>
          <w:p w14:paraId="235D312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6405" w:rsidRPr="0059248E" w14:paraId="5048A193" w14:textId="77777777" w:rsidTr="00BB3DE9">
        <w:tc>
          <w:tcPr>
            <w:tcW w:w="5245" w:type="dxa"/>
            <w:shd w:val="clear" w:color="auto" w:fill="auto"/>
          </w:tcPr>
          <w:p w14:paraId="7A91C9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6405" w:rsidRPr="0059248E" w14:paraId="7A7F3B6A" w14:textId="77777777" w:rsidTr="00BB3DE9">
        <w:tc>
          <w:tcPr>
            <w:tcW w:w="5245" w:type="dxa"/>
            <w:shd w:val="clear" w:color="auto" w:fill="auto"/>
          </w:tcPr>
          <w:p w14:paraId="0D6B669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6405" w:rsidRPr="0059248E" w14:paraId="225DBC71" w14:textId="77777777" w:rsidTr="00BB3DE9">
        <w:tc>
          <w:tcPr>
            <w:tcW w:w="5245" w:type="dxa"/>
            <w:shd w:val="clear" w:color="auto" w:fill="auto"/>
          </w:tcPr>
          <w:p w14:paraId="7E174951"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2D6405" w:rsidRPr="0059248E" w:rsidRDefault="002D6405" w:rsidP="00BB3DE9">
            <w:pPr>
              <w:spacing w:after="0"/>
              <w:jc w:val="both"/>
              <w:rPr>
                <w:rFonts w:ascii="Arial" w:hAnsi="Arial" w:cs="Arial"/>
                <w:lang w:val="es-ES_tradnl" w:eastAsia="es-ES"/>
              </w:rPr>
            </w:pPr>
          </w:p>
          <w:p w14:paraId="53759EF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6405" w:rsidRPr="0059248E" w:rsidRDefault="002D6405" w:rsidP="00BB3DE9">
            <w:pPr>
              <w:spacing w:after="0"/>
              <w:jc w:val="both"/>
              <w:rPr>
                <w:rFonts w:ascii="Arial" w:hAnsi="Arial" w:cs="Arial"/>
                <w:lang w:val="es-ES_tradnl" w:eastAsia="es-ES"/>
              </w:rPr>
            </w:pPr>
          </w:p>
          <w:p w14:paraId="2032BF0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6405" w:rsidRPr="0059248E" w:rsidRDefault="002D6405" w:rsidP="00BB3DE9">
            <w:pPr>
              <w:spacing w:after="0"/>
              <w:jc w:val="both"/>
              <w:rPr>
                <w:rFonts w:ascii="Arial" w:hAnsi="Arial" w:cs="Arial"/>
                <w:lang w:val="es-ES_tradnl" w:eastAsia="es-ES"/>
              </w:rPr>
            </w:pPr>
          </w:p>
          <w:p w14:paraId="5FFEEBF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6405" w:rsidRPr="0059248E" w:rsidRDefault="002D6405" w:rsidP="00BB3DE9">
            <w:pPr>
              <w:spacing w:after="0"/>
              <w:jc w:val="both"/>
              <w:rPr>
                <w:rFonts w:ascii="Arial" w:hAnsi="Arial" w:cs="Arial"/>
                <w:lang w:val="es-ES_tradnl" w:eastAsia="es-ES"/>
              </w:rPr>
            </w:pPr>
          </w:p>
          <w:p w14:paraId="776C9B9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6405" w:rsidRPr="0059248E" w:rsidRDefault="002D6405" w:rsidP="00BB3DE9">
            <w:pPr>
              <w:spacing w:after="0"/>
              <w:jc w:val="both"/>
              <w:rPr>
                <w:rFonts w:ascii="Arial" w:hAnsi="Arial" w:cs="Arial"/>
                <w:lang w:val="es-ES_tradnl" w:eastAsia="es-ES"/>
              </w:rPr>
            </w:pPr>
          </w:p>
          <w:p w14:paraId="6A955211" w14:textId="77777777" w:rsidR="002D6405" w:rsidRPr="0059248E" w:rsidRDefault="002D6405" w:rsidP="00BB3DE9">
            <w:pPr>
              <w:spacing w:after="0"/>
              <w:jc w:val="both"/>
              <w:rPr>
                <w:rFonts w:ascii="Arial" w:hAnsi="Arial" w:cs="Arial"/>
                <w:lang w:val="es-ES_tradnl" w:eastAsia="es-ES"/>
              </w:rPr>
            </w:pPr>
          </w:p>
          <w:p w14:paraId="7D7A5699" w14:textId="77777777" w:rsidR="002D6405" w:rsidRPr="0059248E" w:rsidRDefault="002D6405" w:rsidP="00BB3DE9">
            <w:pPr>
              <w:spacing w:after="0"/>
              <w:jc w:val="both"/>
              <w:rPr>
                <w:rFonts w:ascii="Arial" w:hAnsi="Arial" w:cs="Arial"/>
                <w:lang w:val="es-ES_tradnl" w:eastAsia="es-ES"/>
              </w:rPr>
            </w:pPr>
          </w:p>
          <w:p w14:paraId="59593885" w14:textId="77777777" w:rsidR="002D6405" w:rsidRPr="0059248E" w:rsidRDefault="002D6405" w:rsidP="00BB3DE9">
            <w:pPr>
              <w:spacing w:after="0"/>
              <w:jc w:val="both"/>
              <w:rPr>
                <w:rFonts w:ascii="Arial" w:hAnsi="Arial" w:cs="Arial"/>
                <w:lang w:val="es-ES_tradnl" w:eastAsia="es-ES"/>
              </w:rPr>
            </w:pPr>
          </w:p>
          <w:p w14:paraId="4EDA39C8"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046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6405" w:rsidRPr="0059248E" w:rsidRDefault="002D6405" w:rsidP="00BB3DE9">
            <w:pPr>
              <w:spacing w:after="0"/>
              <w:jc w:val="both"/>
              <w:rPr>
                <w:rFonts w:ascii="Arial" w:hAnsi="Arial" w:cs="Arial"/>
                <w:lang w:val="es-ES_tradnl" w:eastAsia="es-ES"/>
              </w:rPr>
            </w:pPr>
          </w:p>
          <w:p w14:paraId="60BECAE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148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6405" w:rsidRPr="0059248E" w:rsidRDefault="002D6405" w:rsidP="00BB3DE9">
            <w:pPr>
              <w:spacing w:after="0"/>
              <w:jc w:val="both"/>
              <w:rPr>
                <w:rFonts w:ascii="Arial" w:hAnsi="Arial" w:cs="Arial"/>
                <w:lang w:val="es-ES_tradnl" w:eastAsia="es-ES"/>
              </w:rPr>
            </w:pPr>
          </w:p>
          <w:p w14:paraId="77385F8C" w14:textId="77777777" w:rsidR="002D6405" w:rsidRPr="0059248E" w:rsidRDefault="002D6405" w:rsidP="00BB3DE9">
            <w:pPr>
              <w:spacing w:after="0"/>
              <w:jc w:val="both"/>
              <w:rPr>
                <w:rFonts w:ascii="Arial" w:hAnsi="Arial" w:cs="Arial"/>
                <w:lang w:val="es-ES_tradnl" w:eastAsia="es-ES"/>
              </w:rPr>
            </w:pPr>
          </w:p>
          <w:p w14:paraId="48B67C0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251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6405" w:rsidRPr="0059248E" w:rsidRDefault="002D6405" w:rsidP="00BB3DE9">
            <w:pPr>
              <w:spacing w:after="0"/>
              <w:jc w:val="both"/>
              <w:rPr>
                <w:rFonts w:ascii="Arial" w:hAnsi="Arial" w:cs="Arial"/>
                <w:lang w:val="es-ES_tradnl" w:eastAsia="es-ES"/>
              </w:rPr>
            </w:pPr>
          </w:p>
          <w:p w14:paraId="64B22C6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353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6405" w:rsidRPr="0059248E" w14:paraId="4F3213A3" w14:textId="77777777" w:rsidTr="00BB3DE9">
        <w:tc>
          <w:tcPr>
            <w:tcW w:w="5245" w:type="dxa"/>
            <w:shd w:val="clear" w:color="auto" w:fill="auto"/>
          </w:tcPr>
          <w:p w14:paraId="0112F2C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57BDDC64" w:rsidR="002D6405" w:rsidRPr="0059248E" w:rsidRDefault="00DB2616" w:rsidP="00DB2616">
            <w:pPr>
              <w:spacing w:after="0"/>
              <w:jc w:val="both"/>
              <w:rPr>
                <w:rFonts w:ascii="Arial" w:hAnsi="Arial" w:cs="Arial"/>
                <w:lang w:val="es-ES_tradnl" w:eastAsia="es-ES"/>
              </w:rPr>
            </w:pPr>
            <w:r>
              <w:rPr>
                <w:rFonts w:ascii="Arial" w:hAnsi="Arial" w:cs="Arial"/>
                <w:lang w:val="es-ES_tradnl" w:eastAsia="es-ES"/>
              </w:rPr>
              <w:t>Normal: 06</w:t>
            </w:r>
            <w:r w:rsidR="002D6405" w:rsidRPr="0059248E">
              <w:rPr>
                <w:rFonts w:ascii="Arial" w:hAnsi="Arial" w:cs="Arial"/>
                <w:lang w:val="es-ES_tradnl" w:eastAsia="es-ES"/>
              </w:rPr>
              <w:t xml:space="preserve"> días (</w:t>
            </w:r>
            <w:r>
              <w:rPr>
                <w:rFonts w:ascii="Arial" w:hAnsi="Arial" w:cs="Arial"/>
                <w:lang w:val="es-ES_tradnl" w:eastAsia="es-ES"/>
              </w:rPr>
              <w:t>recortada</w:t>
            </w:r>
            <w:r w:rsidR="002D6405" w:rsidRPr="0059248E">
              <w:rPr>
                <w:rFonts w:ascii="Arial" w:hAnsi="Arial" w:cs="Arial"/>
                <w:lang w:val="es-ES_tradnl" w:eastAsia="es-ES"/>
              </w:rPr>
              <w:t>)</w:t>
            </w:r>
          </w:p>
        </w:tc>
      </w:tr>
      <w:tr w:rsidR="002D6405" w:rsidRPr="0059248E" w14:paraId="30AA1AED" w14:textId="77777777" w:rsidTr="00BB3DE9">
        <w:tc>
          <w:tcPr>
            <w:tcW w:w="5245" w:type="dxa"/>
            <w:shd w:val="clear" w:color="auto" w:fill="auto"/>
          </w:tcPr>
          <w:p w14:paraId="4F28434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79AA8AC4"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E0175">
              <w:rPr>
                <w:rFonts w:ascii="Arial" w:eastAsia="Times New Roman" w:hAnsi="Arial" w:cs="Arial"/>
                <w:b/>
                <w:iCs/>
                <w:lang w:eastAsia="es-ES"/>
              </w:rPr>
              <w:t>ADQUISICIÓN DEL SERVICIO DE ELABORACIÓN DEL PROGRAMA MUNICIPAL DE DESARROLLO URBANO Y DE LA REVISIÓN E INTEGRACIÓN FINAL DEL PROCESO DE ACTUALIZACIÓN DEL PROGRAMA DE ORDENAMIENTO ECOLÓGICO LOCAL DEL MUNICIPIO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42D9FC40" w14:textId="77777777" w:rsidR="00BF64E0" w:rsidRDefault="00BF64E0" w:rsidP="00CA51E6">
      <w:pPr>
        <w:spacing w:after="0" w:line="240" w:lineRule="auto"/>
        <w:rPr>
          <w:rFonts w:ascii="Arial" w:eastAsia="Times New Roman" w:hAnsi="Arial" w:cs="Arial"/>
          <w:b/>
          <w:sz w:val="20"/>
          <w:szCs w:val="20"/>
          <w:lang w:eastAsia="es-ES"/>
        </w:rPr>
      </w:pPr>
    </w:p>
    <w:p w14:paraId="20E52BF0" w14:textId="77777777" w:rsidR="00DD263A" w:rsidRDefault="00DD263A" w:rsidP="00CA51E6">
      <w:pPr>
        <w:spacing w:after="0" w:line="240" w:lineRule="auto"/>
        <w:rPr>
          <w:rFonts w:ascii="Arial" w:eastAsia="Times New Roman" w:hAnsi="Arial" w:cs="Arial"/>
          <w:b/>
          <w:sz w:val="20"/>
          <w:szCs w:val="20"/>
          <w:lang w:eastAsia="es-ES"/>
        </w:rPr>
      </w:pPr>
    </w:p>
    <w:p w14:paraId="12D35222" w14:textId="77777777" w:rsidR="00DD263A" w:rsidRDefault="00DD263A" w:rsidP="00CA51E6">
      <w:pPr>
        <w:spacing w:after="0" w:line="240" w:lineRule="auto"/>
        <w:rPr>
          <w:rFonts w:ascii="Arial" w:eastAsia="Times New Roman" w:hAnsi="Arial" w:cs="Arial"/>
          <w:b/>
          <w:sz w:val="20"/>
          <w:szCs w:val="20"/>
          <w:lang w:eastAsia="es-ES"/>
        </w:rPr>
      </w:pPr>
    </w:p>
    <w:p w14:paraId="5C83BFDE" w14:textId="77777777" w:rsidR="009B1773" w:rsidRPr="004E3A7B" w:rsidRDefault="009B1773" w:rsidP="009B1773">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w:t>
      </w:r>
      <w:r w:rsidRPr="004E3A7B">
        <w:rPr>
          <w:rFonts w:ascii="Arial" w:eastAsia="Times New Roman" w:hAnsi="Arial" w:cs="Arial"/>
          <w:sz w:val="24"/>
          <w:szCs w:val="24"/>
          <w:lang w:eastAsia="es-ES"/>
        </w:rPr>
        <w:lastRenderedPageBreak/>
        <w:t xml:space="preserve">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45649E56" w14:textId="77777777" w:rsidR="009B1773" w:rsidRPr="004E3A7B" w:rsidRDefault="009B1773" w:rsidP="009B1773">
      <w:pPr>
        <w:spacing w:after="0" w:line="240" w:lineRule="auto"/>
        <w:jc w:val="both"/>
        <w:rPr>
          <w:rFonts w:ascii="Arial" w:eastAsia="Times New Roman" w:hAnsi="Arial" w:cs="Arial"/>
          <w:sz w:val="24"/>
          <w:szCs w:val="24"/>
          <w:lang w:eastAsia="es-ES"/>
        </w:rPr>
      </w:pPr>
    </w:p>
    <w:p w14:paraId="401B184B" w14:textId="77777777" w:rsidR="009B1773" w:rsidRPr="004E3A7B" w:rsidRDefault="009B1773" w:rsidP="009B1773">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6A7FC0EC" w14:textId="77777777" w:rsidR="009B1773" w:rsidRPr="004E3A7B" w:rsidRDefault="009B1773" w:rsidP="009B1773">
      <w:pPr>
        <w:spacing w:after="0" w:line="240" w:lineRule="auto"/>
        <w:jc w:val="center"/>
        <w:rPr>
          <w:rFonts w:ascii="Arial" w:eastAsia="Times New Roman" w:hAnsi="Arial" w:cs="Arial"/>
          <w:sz w:val="24"/>
          <w:szCs w:val="24"/>
          <w:lang w:eastAsia="es-ES"/>
        </w:rPr>
      </w:pPr>
    </w:p>
    <w:p w14:paraId="4219091B" w14:textId="77777777" w:rsidR="009B1773" w:rsidRDefault="009B1773" w:rsidP="009B1773">
      <w:pPr>
        <w:spacing w:after="0" w:line="240" w:lineRule="auto"/>
        <w:jc w:val="center"/>
        <w:rPr>
          <w:rFonts w:ascii="Arial" w:eastAsia="Times New Roman" w:hAnsi="Arial" w:cs="Arial"/>
          <w:sz w:val="24"/>
          <w:szCs w:val="24"/>
          <w:lang w:eastAsia="es-ES"/>
        </w:rPr>
      </w:pPr>
    </w:p>
    <w:p w14:paraId="557F35D0" w14:textId="77777777" w:rsidR="009B1773" w:rsidRPr="004E3A7B" w:rsidRDefault="009B1773" w:rsidP="009B1773">
      <w:pPr>
        <w:spacing w:after="0" w:line="240" w:lineRule="auto"/>
        <w:jc w:val="center"/>
        <w:rPr>
          <w:rFonts w:ascii="Arial" w:eastAsia="Times New Roman" w:hAnsi="Arial" w:cs="Arial"/>
          <w:sz w:val="24"/>
          <w:szCs w:val="24"/>
          <w:lang w:eastAsia="es-ES"/>
        </w:rPr>
      </w:pPr>
    </w:p>
    <w:p w14:paraId="0C4040B6" w14:textId="77777777" w:rsidR="009B1773" w:rsidRPr="004E3A7B" w:rsidRDefault="009B1773" w:rsidP="009B1773">
      <w:pPr>
        <w:spacing w:after="0" w:line="240" w:lineRule="auto"/>
        <w:jc w:val="center"/>
        <w:rPr>
          <w:rFonts w:ascii="Arial" w:eastAsia="Times New Roman" w:hAnsi="Arial" w:cs="Arial"/>
          <w:sz w:val="24"/>
          <w:szCs w:val="24"/>
          <w:lang w:eastAsia="es-ES"/>
        </w:rPr>
      </w:pPr>
    </w:p>
    <w:p w14:paraId="17FF38EC" w14:textId="77777777" w:rsidR="009B1773" w:rsidRPr="004E3A7B" w:rsidRDefault="009B1773" w:rsidP="009B1773">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35376F0E" w14:textId="77777777" w:rsidR="009B1773" w:rsidRPr="004E3A7B" w:rsidRDefault="009B1773" w:rsidP="009B1773">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2AAC4434" w14:textId="77777777" w:rsidR="009B1773" w:rsidRPr="004E3A7B" w:rsidRDefault="009B1773" w:rsidP="009B1773">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del Municipio de Tlajomulco de Zúñiga, Jalisco</w:t>
      </w:r>
    </w:p>
    <w:p w14:paraId="2DC149BF" w14:textId="77777777" w:rsidR="009B1773" w:rsidRPr="004E3A7B" w:rsidRDefault="009B1773" w:rsidP="009B1773">
      <w:pPr>
        <w:spacing w:after="0" w:line="240" w:lineRule="auto"/>
        <w:jc w:val="both"/>
        <w:rPr>
          <w:rFonts w:ascii="Arial" w:eastAsia="Times New Roman" w:hAnsi="Arial" w:cs="Arial"/>
          <w:sz w:val="24"/>
          <w:szCs w:val="24"/>
          <w:lang w:eastAsia="es-ES"/>
        </w:rPr>
      </w:pPr>
    </w:p>
    <w:p w14:paraId="6B36E978" w14:textId="77777777" w:rsidR="009B1773" w:rsidRDefault="009B1773" w:rsidP="009B1773">
      <w:pPr>
        <w:spacing w:after="0" w:line="240" w:lineRule="auto"/>
        <w:jc w:val="center"/>
        <w:rPr>
          <w:rFonts w:ascii="Arial" w:eastAsia="Times New Roman" w:hAnsi="Arial" w:cs="Arial"/>
          <w:b/>
          <w:iCs/>
          <w:lang w:eastAsia="es-ES"/>
        </w:rPr>
      </w:pPr>
    </w:p>
    <w:p w14:paraId="34A78C91" w14:textId="77777777" w:rsidR="009B1773" w:rsidRDefault="009B1773" w:rsidP="009B1773">
      <w:pPr>
        <w:spacing w:after="0" w:line="240" w:lineRule="auto"/>
        <w:jc w:val="center"/>
        <w:rPr>
          <w:rFonts w:ascii="Arial" w:eastAsia="Times New Roman" w:hAnsi="Arial" w:cs="Arial"/>
          <w:b/>
          <w:iCs/>
          <w:lang w:eastAsia="es-ES"/>
        </w:rPr>
      </w:pPr>
    </w:p>
    <w:p w14:paraId="1AC866C7" w14:textId="77777777" w:rsidR="009B1773" w:rsidRDefault="009B1773" w:rsidP="009B1773">
      <w:pPr>
        <w:spacing w:after="0" w:line="240" w:lineRule="auto"/>
        <w:jc w:val="center"/>
        <w:rPr>
          <w:rFonts w:ascii="Arial" w:eastAsia="Times New Roman" w:hAnsi="Arial" w:cs="Arial"/>
          <w:b/>
          <w:iCs/>
          <w:lang w:eastAsia="es-ES"/>
        </w:rPr>
      </w:pPr>
    </w:p>
    <w:p w14:paraId="151B9A71" w14:textId="77777777" w:rsidR="009B1773" w:rsidRDefault="009B1773" w:rsidP="009B1773">
      <w:pPr>
        <w:spacing w:after="0"/>
        <w:jc w:val="center"/>
        <w:rPr>
          <w:rFonts w:ascii="Arial" w:hAnsi="Arial" w:cs="Arial"/>
        </w:rPr>
      </w:pPr>
    </w:p>
    <w:p w14:paraId="5002A1D1" w14:textId="77777777" w:rsidR="00DD263A" w:rsidRDefault="00DD263A" w:rsidP="00CA51E6">
      <w:pPr>
        <w:spacing w:after="0" w:line="240" w:lineRule="auto"/>
        <w:rPr>
          <w:rFonts w:ascii="Arial" w:eastAsia="Times New Roman" w:hAnsi="Arial" w:cs="Arial"/>
          <w:b/>
          <w:sz w:val="20"/>
          <w:szCs w:val="20"/>
          <w:lang w:eastAsia="es-ES"/>
        </w:rPr>
      </w:pPr>
    </w:p>
    <w:p w14:paraId="1006A300" w14:textId="77777777" w:rsidR="00DD263A" w:rsidRDefault="00DD263A" w:rsidP="00CA51E6">
      <w:pPr>
        <w:spacing w:after="0" w:line="240" w:lineRule="auto"/>
        <w:rPr>
          <w:rFonts w:ascii="Arial" w:eastAsia="Times New Roman" w:hAnsi="Arial" w:cs="Arial"/>
          <w:b/>
          <w:sz w:val="20"/>
          <w:szCs w:val="20"/>
          <w:lang w:eastAsia="es-ES"/>
        </w:rPr>
      </w:pPr>
    </w:p>
    <w:p w14:paraId="69A7E2D5" w14:textId="77777777" w:rsidR="00DD263A" w:rsidRDefault="00DD263A" w:rsidP="00CA51E6">
      <w:pPr>
        <w:spacing w:after="0" w:line="240" w:lineRule="auto"/>
        <w:rPr>
          <w:rFonts w:ascii="Arial" w:eastAsia="Times New Roman" w:hAnsi="Arial" w:cs="Arial"/>
          <w:b/>
          <w:sz w:val="20"/>
          <w:szCs w:val="20"/>
          <w:lang w:eastAsia="es-ES"/>
        </w:rPr>
      </w:pPr>
    </w:p>
    <w:p w14:paraId="68B5E92E" w14:textId="77777777" w:rsidR="00DD263A" w:rsidRDefault="00DD263A" w:rsidP="00CA51E6">
      <w:pPr>
        <w:spacing w:after="0" w:line="240" w:lineRule="auto"/>
        <w:rPr>
          <w:rFonts w:ascii="Arial" w:eastAsia="Times New Roman" w:hAnsi="Arial" w:cs="Arial"/>
          <w:b/>
          <w:sz w:val="20"/>
          <w:szCs w:val="20"/>
          <w:lang w:eastAsia="es-ES"/>
        </w:rPr>
      </w:pPr>
    </w:p>
    <w:p w14:paraId="25BF87D1" w14:textId="77777777" w:rsidR="00DD263A" w:rsidRDefault="00DD263A" w:rsidP="00CA51E6">
      <w:pPr>
        <w:spacing w:after="0" w:line="240" w:lineRule="auto"/>
        <w:rPr>
          <w:rFonts w:ascii="Arial" w:eastAsia="Times New Roman" w:hAnsi="Arial" w:cs="Arial"/>
          <w:b/>
          <w:sz w:val="20"/>
          <w:szCs w:val="20"/>
          <w:lang w:eastAsia="es-ES"/>
        </w:rPr>
      </w:pPr>
    </w:p>
    <w:p w14:paraId="3FCA2B4D" w14:textId="77777777" w:rsidR="00DD263A" w:rsidRDefault="00DD263A" w:rsidP="00CA51E6">
      <w:pPr>
        <w:spacing w:after="0" w:line="240" w:lineRule="auto"/>
        <w:rPr>
          <w:rFonts w:ascii="Arial" w:eastAsia="Times New Roman" w:hAnsi="Arial" w:cs="Arial"/>
          <w:b/>
          <w:sz w:val="20"/>
          <w:szCs w:val="20"/>
          <w:lang w:eastAsia="es-ES"/>
        </w:rPr>
      </w:pPr>
    </w:p>
    <w:p w14:paraId="5F0092BA" w14:textId="77777777" w:rsidR="009B1773" w:rsidRDefault="009B1773" w:rsidP="00CA51E6">
      <w:pPr>
        <w:spacing w:after="0" w:line="240" w:lineRule="auto"/>
        <w:rPr>
          <w:rFonts w:ascii="Arial" w:eastAsia="Times New Roman" w:hAnsi="Arial" w:cs="Arial"/>
          <w:b/>
          <w:sz w:val="20"/>
          <w:szCs w:val="20"/>
          <w:lang w:eastAsia="es-ES"/>
        </w:rPr>
      </w:pPr>
    </w:p>
    <w:p w14:paraId="3409D3D2" w14:textId="77777777" w:rsidR="009B1773" w:rsidRDefault="009B1773" w:rsidP="00CA51E6">
      <w:pPr>
        <w:spacing w:after="0" w:line="240" w:lineRule="auto"/>
        <w:rPr>
          <w:rFonts w:ascii="Arial" w:eastAsia="Times New Roman" w:hAnsi="Arial" w:cs="Arial"/>
          <w:b/>
          <w:sz w:val="20"/>
          <w:szCs w:val="20"/>
          <w:lang w:eastAsia="es-ES"/>
        </w:rPr>
      </w:pPr>
    </w:p>
    <w:p w14:paraId="780FE87E" w14:textId="77777777" w:rsidR="009B1773" w:rsidRDefault="009B1773" w:rsidP="00CA51E6">
      <w:pPr>
        <w:spacing w:after="0" w:line="240" w:lineRule="auto"/>
        <w:rPr>
          <w:rFonts w:ascii="Arial" w:eastAsia="Times New Roman" w:hAnsi="Arial" w:cs="Arial"/>
          <w:b/>
          <w:sz w:val="20"/>
          <w:szCs w:val="20"/>
          <w:lang w:eastAsia="es-ES"/>
        </w:rPr>
      </w:pPr>
    </w:p>
    <w:p w14:paraId="15571560" w14:textId="77777777" w:rsidR="009B1773" w:rsidRDefault="009B1773" w:rsidP="00CA51E6">
      <w:pPr>
        <w:spacing w:after="0" w:line="240" w:lineRule="auto"/>
        <w:rPr>
          <w:rFonts w:ascii="Arial" w:eastAsia="Times New Roman" w:hAnsi="Arial" w:cs="Arial"/>
          <w:b/>
          <w:sz w:val="20"/>
          <w:szCs w:val="20"/>
          <w:lang w:eastAsia="es-ES"/>
        </w:rPr>
      </w:pPr>
    </w:p>
    <w:p w14:paraId="48DBB10E" w14:textId="77777777" w:rsidR="009B1773" w:rsidRDefault="009B1773" w:rsidP="00CA51E6">
      <w:pPr>
        <w:spacing w:after="0" w:line="240" w:lineRule="auto"/>
        <w:rPr>
          <w:rFonts w:ascii="Arial" w:eastAsia="Times New Roman" w:hAnsi="Arial" w:cs="Arial"/>
          <w:b/>
          <w:sz w:val="20"/>
          <w:szCs w:val="20"/>
          <w:lang w:eastAsia="es-ES"/>
        </w:rPr>
      </w:pPr>
    </w:p>
    <w:p w14:paraId="2F24543B" w14:textId="77777777" w:rsidR="009B1773" w:rsidRDefault="009B1773" w:rsidP="00CA51E6">
      <w:pPr>
        <w:spacing w:after="0" w:line="240" w:lineRule="auto"/>
        <w:rPr>
          <w:rFonts w:ascii="Arial" w:eastAsia="Times New Roman" w:hAnsi="Arial" w:cs="Arial"/>
          <w:b/>
          <w:sz w:val="20"/>
          <w:szCs w:val="20"/>
          <w:lang w:eastAsia="es-ES"/>
        </w:rPr>
      </w:pPr>
    </w:p>
    <w:p w14:paraId="1FC035B9" w14:textId="77777777" w:rsidR="009B1773" w:rsidRDefault="009B1773" w:rsidP="00CA51E6">
      <w:pPr>
        <w:spacing w:after="0" w:line="240" w:lineRule="auto"/>
        <w:rPr>
          <w:rFonts w:ascii="Arial" w:eastAsia="Times New Roman" w:hAnsi="Arial" w:cs="Arial"/>
          <w:b/>
          <w:sz w:val="20"/>
          <w:szCs w:val="20"/>
          <w:lang w:eastAsia="es-ES"/>
        </w:rPr>
      </w:pPr>
    </w:p>
    <w:p w14:paraId="2BD9CF54" w14:textId="77777777" w:rsidR="009B1773" w:rsidRDefault="009B1773" w:rsidP="00CA51E6">
      <w:pPr>
        <w:spacing w:after="0" w:line="240" w:lineRule="auto"/>
        <w:rPr>
          <w:rFonts w:ascii="Arial" w:eastAsia="Times New Roman" w:hAnsi="Arial" w:cs="Arial"/>
          <w:b/>
          <w:sz w:val="20"/>
          <w:szCs w:val="20"/>
          <w:lang w:eastAsia="es-ES"/>
        </w:rPr>
      </w:pPr>
    </w:p>
    <w:p w14:paraId="5DF38A2D" w14:textId="77777777" w:rsidR="009B1773" w:rsidRDefault="009B1773" w:rsidP="00CA51E6">
      <w:pPr>
        <w:spacing w:after="0" w:line="240" w:lineRule="auto"/>
        <w:rPr>
          <w:rFonts w:ascii="Arial" w:eastAsia="Times New Roman" w:hAnsi="Arial" w:cs="Arial"/>
          <w:b/>
          <w:sz w:val="20"/>
          <w:szCs w:val="20"/>
          <w:lang w:eastAsia="es-ES"/>
        </w:rPr>
      </w:pPr>
    </w:p>
    <w:p w14:paraId="6308D72F" w14:textId="77777777" w:rsidR="009B1773" w:rsidRDefault="009B1773" w:rsidP="00CA51E6">
      <w:pPr>
        <w:spacing w:after="0" w:line="240" w:lineRule="auto"/>
        <w:rPr>
          <w:rFonts w:ascii="Arial" w:eastAsia="Times New Roman" w:hAnsi="Arial" w:cs="Arial"/>
          <w:b/>
          <w:sz w:val="20"/>
          <w:szCs w:val="20"/>
          <w:lang w:eastAsia="es-ES"/>
        </w:rPr>
      </w:pPr>
    </w:p>
    <w:p w14:paraId="6534030F" w14:textId="77777777" w:rsidR="009B1773" w:rsidRDefault="009B1773" w:rsidP="00CA51E6">
      <w:pPr>
        <w:spacing w:after="0" w:line="240" w:lineRule="auto"/>
        <w:rPr>
          <w:rFonts w:ascii="Arial" w:eastAsia="Times New Roman" w:hAnsi="Arial" w:cs="Arial"/>
          <w:b/>
          <w:sz w:val="20"/>
          <w:szCs w:val="20"/>
          <w:lang w:eastAsia="es-ES"/>
        </w:rPr>
      </w:pPr>
    </w:p>
    <w:p w14:paraId="17664040" w14:textId="77777777" w:rsidR="009B1773" w:rsidRDefault="009B1773" w:rsidP="00CA51E6">
      <w:pPr>
        <w:spacing w:after="0" w:line="240" w:lineRule="auto"/>
        <w:rPr>
          <w:rFonts w:ascii="Arial" w:eastAsia="Times New Roman" w:hAnsi="Arial" w:cs="Arial"/>
          <w:b/>
          <w:sz w:val="20"/>
          <w:szCs w:val="20"/>
          <w:lang w:eastAsia="es-ES"/>
        </w:rPr>
      </w:pPr>
    </w:p>
    <w:p w14:paraId="48BB9D02" w14:textId="77777777" w:rsidR="009B1773" w:rsidRDefault="009B1773" w:rsidP="00CA51E6">
      <w:pPr>
        <w:spacing w:after="0" w:line="240" w:lineRule="auto"/>
        <w:rPr>
          <w:rFonts w:ascii="Arial" w:eastAsia="Times New Roman" w:hAnsi="Arial" w:cs="Arial"/>
          <w:b/>
          <w:sz w:val="20"/>
          <w:szCs w:val="20"/>
          <w:lang w:eastAsia="es-ES"/>
        </w:rPr>
      </w:pPr>
    </w:p>
    <w:p w14:paraId="608333AF" w14:textId="77777777" w:rsidR="009B1773" w:rsidRDefault="009B1773" w:rsidP="00CA51E6">
      <w:pPr>
        <w:spacing w:after="0" w:line="240" w:lineRule="auto"/>
        <w:rPr>
          <w:rFonts w:ascii="Arial" w:eastAsia="Times New Roman" w:hAnsi="Arial" w:cs="Arial"/>
          <w:b/>
          <w:sz w:val="20"/>
          <w:szCs w:val="20"/>
          <w:lang w:eastAsia="es-ES"/>
        </w:rPr>
      </w:pPr>
    </w:p>
    <w:p w14:paraId="49EC02A9" w14:textId="77777777" w:rsidR="00DD263A" w:rsidRDefault="00DD263A" w:rsidP="00CA51E6">
      <w:pPr>
        <w:spacing w:after="0" w:line="240" w:lineRule="auto"/>
        <w:rPr>
          <w:rFonts w:ascii="Arial" w:eastAsia="Times New Roman" w:hAnsi="Arial" w:cs="Arial"/>
          <w:b/>
          <w:sz w:val="20"/>
          <w:szCs w:val="20"/>
          <w:lang w:eastAsia="es-ES"/>
        </w:rPr>
      </w:pPr>
    </w:p>
    <w:p w14:paraId="7E2EF77D" w14:textId="77777777" w:rsidR="00DD263A" w:rsidRDefault="00DD263A" w:rsidP="00CA51E6">
      <w:pPr>
        <w:spacing w:after="0" w:line="240" w:lineRule="auto"/>
        <w:rPr>
          <w:rFonts w:ascii="Arial" w:eastAsia="Times New Roman" w:hAnsi="Arial" w:cs="Arial"/>
          <w:b/>
          <w:sz w:val="20"/>
          <w:szCs w:val="20"/>
          <w:lang w:eastAsia="es-ES"/>
        </w:rPr>
      </w:pPr>
    </w:p>
    <w:p w14:paraId="4887CCF7" w14:textId="77777777" w:rsidR="00BC3334" w:rsidRDefault="00BC3334" w:rsidP="009037B2">
      <w:pPr>
        <w:spacing w:after="0"/>
        <w:jc w:val="both"/>
        <w:rPr>
          <w:rFonts w:ascii="Arial" w:hAnsi="Arial" w:cs="Arial"/>
          <w:sz w:val="20"/>
          <w:szCs w:val="20"/>
        </w:rPr>
      </w:pPr>
    </w:p>
    <w:p w14:paraId="1AAE04F9" w14:textId="77777777" w:rsidR="003A7150" w:rsidRDefault="003A7150" w:rsidP="009037B2">
      <w:pPr>
        <w:spacing w:after="0"/>
        <w:jc w:val="both"/>
        <w:rPr>
          <w:rFonts w:ascii="Arial" w:hAnsi="Arial" w:cs="Arial"/>
          <w:sz w:val="20"/>
          <w:szCs w:val="20"/>
        </w:rPr>
      </w:pPr>
    </w:p>
    <w:tbl>
      <w:tblPr>
        <w:tblW w:w="10080" w:type="dxa"/>
        <w:tblInd w:w="55" w:type="dxa"/>
        <w:tblCellMar>
          <w:left w:w="70" w:type="dxa"/>
          <w:right w:w="70" w:type="dxa"/>
        </w:tblCellMar>
        <w:tblLook w:val="04A0" w:firstRow="1" w:lastRow="0" w:firstColumn="1" w:lastColumn="0" w:noHBand="0" w:noVBand="1"/>
      </w:tblPr>
      <w:tblGrid>
        <w:gridCol w:w="860"/>
        <w:gridCol w:w="6385"/>
        <w:gridCol w:w="1559"/>
        <w:gridCol w:w="1276"/>
      </w:tblGrid>
      <w:tr w:rsidR="00DD263A" w:rsidRPr="002A1ABA" w14:paraId="598A1AE7" w14:textId="77777777" w:rsidTr="00DD263A">
        <w:trPr>
          <w:trHeight w:val="795"/>
        </w:trPr>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C51643" w14:textId="4BF107D8" w:rsidR="00DD263A" w:rsidRPr="002A1ABA" w:rsidRDefault="00DD263A" w:rsidP="002A1ABA">
            <w:pPr>
              <w:spacing w:after="0" w:line="240" w:lineRule="auto"/>
              <w:rPr>
                <w:rFonts w:ascii="Arial" w:eastAsia="Times New Roman" w:hAnsi="Arial" w:cs="Arial"/>
                <w:bCs/>
                <w:lang w:eastAsia="es-MX"/>
              </w:rPr>
            </w:pPr>
            <w:r w:rsidRPr="002A1ABA">
              <w:rPr>
                <w:rFonts w:ascii="Arial" w:eastAsia="Times New Roman" w:hAnsi="Arial" w:cs="Arial"/>
                <w:bCs/>
                <w:lang w:eastAsia="es-MX"/>
              </w:rPr>
              <w:t xml:space="preserve">Partida </w:t>
            </w:r>
          </w:p>
        </w:tc>
        <w:tc>
          <w:tcPr>
            <w:tcW w:w="63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F3FD74" w14:textId="77777777" w:rsidR="00DD263A" w:rsidRPr="002A1ABA" w:rsidRDefault="00DD263A" w:rsidP="002A1ABA">
            <w:pPr>
              <w:spacing w:after="0" w:line="240" w:lineRule="auto"/>
              <w:jc w:val="center"/>
              <w:rPr>
                <w:rFonts w:ascii="Arial" w:eastAsia="Times New Roman" w:hAnsi="Arial" w:cs="Arial"/>
                <w:bCs/>
                <w:lang w:eastAsia="es-MX"/>
              </w:rPr>
            </w:pPr>
            <w:r w:rsidRPr="002A1ABA">
              <w:rPr>
                <w:rFonts w:ascii="Arial" w:eastAsia="Times New Roman" w:hAnsi="Arial" w:cs="Arial"/>
                <w:bCs/>
                <w:lang w:eastAsia="es-MX"/>
              </w:rPr>
              <w:t xml:space="preserve">CONCEPTO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F2163" w14:textId="77777777" w:rsidR="00DD263A" w:rsidRPr="002A1ABA" w:rsidRDefault="00DD263A" w:rsidP="002A1ABA">
            <w:pPr>
              <w:spacing w:after="0" w:line="240" w:lineRule="auto"/>
              <w:jc w:val="center"/>
              <w:rPr>
                <w:rFonts w:ascii="Arial" w:eastAsia="Times New Roman" w:hAnsi="Arial" w:cs="Arial"/>
                <w:bCs/>
                <w:lang w:eastAsia="es-MX"/>
              </w:rPr>
            </w:pPr>
            <w:r w:rsidRPr="002A1ABA">
              <w:rPr>
                <w:rFonts w:ascii="Arial" w:eastAsia="Times New Roman" w:hAnsi="Arial" w:cs="Arial"/>
                <w:bCs/>
                <w:lang w:eastAsia="es-MX"/>
              </w:rPr>
              <w:t>UNIDAD  DE MEDIDA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C08910" w14:textId="77777777" w:rsidR="00DD263A" w:rsidRPr="002A1ABA" w:rsidRDefault="00DD263A" w:rsidP="002A1ABA">
            <w:pPr>
              <w:spacing w:after="0" w:line="240" w:lineRule="auto"/>
              <w:jc w:val="center"/>
              <w:rPr>
                <w:rFonts w:ascii="Arial" w:eastAsia="Times New Roman" w:hAnsi="Arial" w:cs="Arial"/>
                <w:bCs/>
                <w:lang w:eastAsia="es-MX"/>
              </w:rPr>
            </w:pPr>
            <w:r w:rsidRPr="002A1ABA">
              <w:rPr>
                <w:rFonts w:ascii="Arial" w:eastAsia="Times New Roman" w:hAnsi="Arial" w:cs="Arial"/>
                <w:bCs/>
                <w:lang w:eastAsia="es-MX"/>
              </w:rPr>
              <w:t xml:space="preserve">CANTIDAD </w:t>
            </w:r>
          </w:p>
        </w:tc>
      </w:tr>
      <w:tr w:rsidR="00DD263A" w:rsidRPr="002A1ABA" w14:paraId="41480A49" w14:textId="77777777" w:rsidTr="00DD263A">
        <w:trPr>
          <w:trHeight w:val="2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B5208"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1</w:t>
            </w:r>
          </w:p>
        </w:tc>
        <w:tc>
          <w:tcPr>
            <w:tcW w:w="6385" w:type="dxa"/>
            <w:tcBorders>
              <w:top w:val="single" w:sz="4" w:space="0" w:color="auto"/>
              <w:left w:val="nil"/>
              <w:bottom w:val="single" w:sz="4" w:space="0" w:color="auto"/>
              <w:right w:val="single" w:sz="4" w:space="0" w:color="auto"/>
            </w:tcBorders>
            <w:shd w:val="clear" w:color="auto" w:fill="auto"/>
            <w:vAlign w:val="center"/>
            <w:hideMark/>
          </w:tcPr>
          <w:p w14:paraId="0896E296" w14:textId="77777777" w:rsidR="00DD263A" w:rsidRPr="002A1ABA" w:rsidRDefault="00DD263A" w:rsidP="002A1ABA">
            <w:pPr>
              <w:spacing w:after="0" w:line="240" w:lineRule="auto"/>
              <w:jc w:val="both"/>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Elaboración del Diagnóstico del Programa Municipal de Desarrollo Urbano, debiendo incluir los siguientes ítems: SOCIO-ECONÓMICO (Demográficos, Sociales, inclusión, seguridad, Culturales, Económicos); MEDIO NATURAL (Edafología, Hidrología, Geología, Topografía, Clima, Riesgo, peligro y vulnerabilidad, Cambio climático, Áreas naturales protegidas, Patrimonio natural municipal, Áreas forestales y de conservación, Flora y fauna); y MEDIO TRANSFORMADO (Estructura urbana, Movilidad, Estructura vial, Estructura del transporte, Usos del suelo, Infraestructura, Tenencia de la tierra, Vivienda, Inventario habitacional y calidad de la vivienda, Oferta y demanda habitacional, Déficit y superávit de vivienda, Equipamiento, espacios públicos).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F7F5AB4"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LOTE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C7666E"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1</w:t>
            </w:r>
          </w:p>
        </w:tc>
      </w:tr>
      <w:tr w:rsidR="00DD263A" w:rsidRPr="002A1ABA" w14:paraId="2DE4F150" w14:textId="77777777" w:rsidTr="00DD263A">
        <w:trPr>
          <w:trHeight w:val="2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3BF761A"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2</w:t>
            </w:r>
          </w:p>
        </w:tc>
        <w:tc>
          <w:tcPr>
            <w:tcW w:w="6385" w:type="dxa"/>
            <w:tcBorders>
              <w:top w:val="nil"/>
              <w:left w:val="nil"/>
              <w:bottom w:val="single" w:sz="4" w:space="0" w:color="auto"/>
              <w:right w:val="single" w:sz="4" w:space="0" w:color="auto"/>
            </w:tcBorders>
            <w:shd w:val="clear" w:color="auto" w:fill="auto"/>
            <w:vAlign w:val="center"/>
            <w:hideMark/>
          </w:tcPr>
          <w:p w14:paraId="63228648" w14:textId="77777777" w:rsidR="00DD263A" w:rsidRPr="002A1ABA" w:rsidRDefault="00DD263A" w:rsidP="002A1ABA">
            <w:pPr>
              <w:spacing w:after="0" w:line="240" w:lineRule="auto"/>
              <w:jc w:val="both"/>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Suministro de personal, materiales y equipo para el levantamiento de campo de la información necesaria en el territorio municipal, el cual debe incluir lo siguiente: levantamiento de usos del suelo, estado de los pavimentos, identificación de anomalías para la actualización cartográfica).</w:t>
            </w:r>
          </w:p>
        </w:tc>
        <w:tc>
          <w:tcPr>
            <w:tcW w:w="1559" w:type="dxa"/>
            <w:tcBorders>
              <w:top w:val="nil"/>
              <w:left w:val="nil"/>
              <w:bottom w:val="single" w:sz="4" w:space="0" w:color="auto"/>
              <w:right w:val="single" w:sz="4" w:space="0" w:color="auto"/>
            </w:tcBorders>
            <w:shd w:val="clear" w:color="auto" w:fill="auto"/>
            <w:vAlign w:val="center"/>
            <w:hideMark/>
          </w:tcPr>
          <w:p w14:paraId="3E8652E5"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LOTE</w:t>
            </w:r>
          </w:p>
        </w:tc>
        <w:tc>
          <w:tcPr>
            <w:tcW w:w="1276" w:type="dxa"/>
            <w:tcBorders>
              <w:top w:val="nil"/>
              <w:left w:val="nil"/>
              <w:bottom w:val="single" w:sz="4" w:space="0" w:color="auto"/>
              <w:right w:val="single" w:sz="4" w:space="0" w:color="auto"/>
            </w:tcBorders>
            <w:shd w:val="clear" w:color="auto" w:fill="auto"/>
            <w:vAlign w:val="center"/>
            <w:hideMark/>
          </w:tcPr>
          <w:p w14:paraId="4226F3C2"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1</w:t>
            </w:r>
          </w:p>
        </w:tc>
      </w:tr>
      <w:tr w:rsidR="00DD263A" w:rsidRPr="002A1ABA" w14:paraId="138B7A17" w14:textId="77777777" w:rsidTr="00DD263A">
        <w:trPr>
          <w:trHeight w:val="2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30A44F5"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3</w:t>
            </w:r>
          </w:p>
        </w:tc>
        <w:tc>
          <w:tcPr>
            <w:tcW w:w="6385" w:type="dxa"/>
            <w:tcBorders>
              <w:top w:val="nil"/>
              <w:left w:val="nil"/>
              <w:bottom w:val="single" w:sz="4" w:space="0" w:color="auto"/>
              <w:right w:val="single" w:sz="4" w:space="0" w:color="auto"/>
            </w:tcBorders>
            <w:shd w:val="clear" w:color="auto" w:fill="auto"/>
            <w:vAlign w:val="center"/>
            <w:hideMark/>
          </w:tcPr>
          <w:p w14:paraId="7C043C00" w14:textId="77777777" w:rsidR="00DD263A" w:rsidRPr="002A1ABA" w:rsidRDefault="00DD263A" w:rsidP="002A1ABA">
            <w:pPr>
              <w:spacing w:after="0" w:line="240" w:lineRule="auto"/>
              <w:jc w:val="both"/>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 xml:space="preserve">Organización y suministro de materiales, equipo, personal y herramientas digitales, para la realización de los Foros de Consulta Pública del Programa Municipal de Desarrollo Urbano, los cuales permitan conocer las opiniones del sector organizado de la sociedad con la intención de reconocer sus propuestas de solución ante las problemáticas del municipio. Los temas serán los siguientes: Modelos de gestión urbana y Usos del Suelo; Movilidad; Vivienda; Equipamiento urbano, espacio público y patrimonio cultural; Sustentabilidad y protección ambiental; </w:t>
            </w:r>
            <w:proofErr w:type="spellStart"/>
            <w:r w:rsidRPr="002A1ABA">
              <w:rPr>
                <w:rFonts w:ascii="Arial" w:eastAsia="Times New Roman" w:hAnsi="Arial" w:cs="Arial"/>
                <w:color w:val="000000"/>
                <w:sz w:val="20"/>
                <w:szCs w:val="20"/>
                <w:lang w:eastAsia="es-MX"/>
              </w:rPr>
              <w:t>Resiliencia</w:t>
            </w:r>
            <w:proofErr w:type="spellEnd"/>
            <w:r w:rsidRPr="002A1ABA">
              <w:rPr>
                <w:rFonts w:ascii="Arial" w:eastAsia="Times New Roman" w:hAnsi="Arial" w:cs="Arial"/>
                <w:color w:val="000000"/>
                <w:sz w:val="20"/>
                <w:szCs w:val="20"/>
                <w:lang w:eastAsia="es-MX"/>
              </w:rPr>
              <w:t xml:space="preserve"> urbana y gestión de riesgos; Infraestructura para el Desarrollo; Desarrollo Económico y generación de empleo.</w:t>
            </w:r>
          </w:p>
        </w:tc>
        <w:tc>
          <w:tcPr>
            <w:tcW w:w="1559" w:type="dxa"/>
            <w:tcBorders>
              <w:top w:val="nil"/>
              <w:left w:val="nil"/>
              <w:bottom w:val="single" w:sz="4" w:space="0" w:color="auto"/>
              <w:right w:val="single" w:sz="4" w:space="0" w:color="auto"/>
            </w:tcBorders>
            <w:shd w:val="clear" w:color="auto" w:fill="auto"/>
            <w:vAlign w:val="center"/>
            <w:hideMark/>
          </w:tcPr>
          <w:p w14:paraId="497EB367"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SERVICIOS</w:t>
            </w:r>
          </w:p>
        </w:tc>
        <w:tc>
          <w:tcPr>
            <w:tcW w:w="1276" w:type="dxa"/>
            <w:tcBorders>
              <w:top w:val="nil"/>
              <w:left w:val="nil"/>
              <w:bottom w:val="single" w:sz="4" w:space="0" w:color="auto"/>
              <w:right w:val="single" w:sz="4" w:space="0" w:color="auto"/>
            </w:tcBorders>
            <w:shd w:val="clear" w:color="auto" w:fill="auto"/>
            <w:vAlign w:val="center"/>
            <w:hideMark/>
          </w:tcPr>
          <w:p w14:paraId="1CB5435F"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4</w:t>
            </w:r>
          </w:p>
        </w:tc>
      </w:tr>
      <w:tr w:rsidR="00DD263A" w:rsidRPr="002A1ABA" w14:paraId="07EFBBC7" w14:textId="77777777" w:rsidTr="00DD263A">
        <w:trPr>
          <w:trHeight w:val="2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8D78EFB"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4</w:t>
            </w:r>
          </w:p>
        </w:tc>
        <w:tc>
          <w:tcPr>
            <w:tcW w:w="6385" w:type="dxa"/>
            <w:tcBorders>
              <w:top w:val="nil"/>
              <w:left w:val="nil"/>
              <w:bottom w:val="single" w:sz="4" w:space="0" w:color="auto"/>
              <w:right w:val="single" w:sz="4" w:space="0" w:color="auto"/>
            </w:tcBorders>
            <w:shd w:val="clear" w:color="auto" w:fill="auto"/>
            <w:vAlign w:val="center"/>
            <w:hideMark/>
          </w:tcPr>
          <w:p w14:paraId="30953017" w14:textId="77777777" w:rsidR="00DD263A" w:rsidRPr="002A1ABA" w:rsidRDefault="00DD263A" w:rsidP="002A1ABA">
            <w:pPr>
              <w:spacing w:after="0" w:line="240" w:lineRule="auto"/>
              <w:jc w:val="both"/>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 xml:space="preserve">Metodología y elaboración de la Encuesta de Percepción del Entorno dentro del proceso de consulta pública. </w:t>
            </w:r>
          </w:p>
        </w:tc>
        <w:tc>
          <w:tcPr>
            <w:tcW w:w="1559" w:type="dxa"/>
            <w:tcBorders>
              <w:top w:val="nil"/>
              <w:left w:val="nil"/>
              <w:bottom w:val="single" w:sz="4" w:space="0" w:color="auto"/>
              <w:right w:val="single" w:sz="4" w:space="0" w:color="auto"/>
            </w:tcBorders>
            <w:shd w:val="clear" w:color="auto" w:fill="auto"/>
            <w:vAlign w:val="center"/>
            <w:hideMark/>
          </w:tcPr>
          <w:p w14:paraId="6662B453"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LOTE</w:t>
            </w:r>
          </w:p>
        </w:tc>
        <w:tc>
          <w:tcPr>
            <w:tcW w:w="1276" w:type="dxa"/>
            <w:tcBorders>
              <w:top w:val="nil"/>
              <w:left w:val="nil"/>
              <w:bottom w:val="single" w:sz="4" w:space="0" w:color="auto"/>
              <w:right w:val="single" w:sz="4" w:space="0" w:color="auto"/>
            </w:tcBorders>
            <w:shd w:val="clear" w:color="auto" w:fill="auto"/>
            <w:vAlign w:val="center"/>
            <w:hideMark/>
          </w:tcPr>
          <w:p w14:paraId="73ACC96A"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1</w:t>
            </w:r>
          </w:p>
        </w:tc>
      </w:tr>
      <w:tr w:rsidR="00DD263A" w:rsidRPr="002A1ABA" w14:paraId="23D80244" w14:textId="77777777" w:rsidTr="00DD263A">
        <w:trPr>
          <w:trHeight w:val="2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303761F"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5</w:t>
            </w:r>
          </w:p>
        </w:tc>
        <w:tc>
          <w:tcPr>
            <w:tcW w:w="6385" w:type="dxa"/>
            <w:tcBorders>
              <w:top w:val="nil"/>
              <w:left w:val="nil"/>
              <w:bottom w:val="single" w:sz="4" w:space="0" w:color="auto"/>
              <w:right w:val="single" w:sz="4" w:space="0" w:color="auto"/>
            </w:tcBorders>
            <w:shd w:val="clear" w:color="auto" w:fill="auto"/>
            <w:vAlign w:val="center"/>
            <w:hideMark/>
          </w:tcPr>
          <w:p w14:paraId="06D738EA" w14:textId="77777777" w:rsidR="00DD263A" w:rsidRPr="002A1ABA" w:rsidRDefault="00DD263A" w:rsidP="002A1ABA">
            <w:pPr>
              <w:spacing w:after="0" w:line="240" w:lineRule="auto"/>
              <w:jc w:val="both"/>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Integración del Proyecto del Programa Municipal de Desarrollo Urbano, el cual deberá incluir, como mínimo, los siguientes apartados: Introducción; Antecedentes; Metodología; Participación ciudadana; Diagnóstico; Diagnóstico integrado; Estrategias de desarrollo; Evaluación y seguimiento; Normas urbanísticas; Anexos gráficos.</w:t>
            </w:r>
          </w:p>
        </w:tc>
        <w:tc>
          <w:tcPr>
            <w:tcW w:w="1559" w:type="dxa"/>
            <w:tcBorders>
              <w:top w:val="nil"/>
              <w:left w:val="nil"/>
              <w:bottom w:val="single" w:sz="4" w:space="0" w:color="auto"/>
              <w:right w:val="single" w:sz="4" w:space="0" w:color="auto"/>
            </w:tcBorders>
            <w:shd w:val="clear" w:color="auto" w:fill="auto"/>
            <w:vAlign w:val="center"/>
            <w:hideMark/>
          </w:tcPr>
          <w:p w14:paraId="09AF1E96"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LOTE</w:t>
            </w:r>
          </w:p>
        </w:tc>
        <w:tc>
          <w:tcPr>
            <w:tcW w:w="1276" w:type="dxa"/>
            <w:tcBorders>
              <w:top w:val="nil"/>
              <w:left w:val="nil"/>
              <w:bottom w:val="single" w:sz="4" w:space="0" w:color="auto"/>
              <w:right w:val="single" w:sz="4" w:space="0" w:color="auto"/>
            </w:tcBorders>
            <w:shd w:val="clear" w:color="auto" w:fill="auto"/>
            <w:vAlign w:val="center"/>
            <w:hideMark/>
          </w:tcPr>
          <w:p w14:paraId="1E350F1A"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1</w:t>
            </w:r>
          </w:p>
        </w:tc>
      </w:tr>
      <w:tr w:rsidR="00DD263A" w:rsidRPr="002A1ABA" w14:paraId="3E3AC468" w14:textId="77777777" w:rsidTr="00DD263A">
        <w:trPr>
          <w:trHeight w:val="2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0DBB542"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6</w:t>
            </w:r>
          </w:p>
        </w:tc>
        <w:tc>
          <w:tcPr>
            <w:tcW w:w="6385" w:type="dxa"/>
            <w:tcBorders>
              <w:top w:val="nil"/>
              <w:left w:val="nil"/>
              <w:bottom w:val="single" w:sz="4" w:space="0" w:color="auto"/>
              <w:right w:val="single" w:sz="4" w:space="0" w:color="auto"/>
            </w:tcBorders>
            <w:shd w:val="clear" w:color="auto" w:fill="auto"/>
            <w:vAlign w:val="center"/>
            <w:hideMark/>
          </w:tcPr>
          <w:p w14:paraId="77C5748C" w14:textId="77777777" w:rsidR="00DD263A" w:rsidRPr="002A1ABA" w:rsidRDefault="00DD263A" w:rsidP="002A1ABA">
            <w:pPr>
              <w:spacing w:after="0" w:line="240" w:lineRule="auto"/>
              <w:jc w:val="both"/>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 xml:space="preserve">Organización y suministro de materiales, equipo, personal y herramientas digitales,  para la realización de la Consulta Pública del Programa Municipal de Desarrollo Urbano, con el fin de dar a conocer públicamente el proyecto del </w:t>
            </w:r>
            <w:proofErr w:type="spellStart"/>
            <w:r w:rsidRPr="002A1ABA">
              <w:rPr>
                <w:rFonts w:ascii="Arial" w:eastAsia="Times New Roman" w:hAnsi="Arial" w:cs="Arial"/>
                <w:color w:val="000000"/>
                <w:sz w:val="20"/>
                <w:szCs w:val="20"/>
                <w:lang w:eastAsia="es-MX"/>
              </w:rPr>
              <w:t>PMDU</w:t>
            </w:r>
            <w:proofErr w:type="spellEnd"/>
            <w:r w:rsidRPr="002A1ABA">
              <w:rPr>
                <w:rFonts w:ascii="Arial" w:eastAsia="Times New Roman" w:hAnsi="Arial" w:cs="Arial"/>
                <w:color w:val="000000"/>
                <w:sz w:val="20"/>
                <w:szCs w:val="20"/>
                <w:lang w:eastAsia="es-MX"/>
              </w:rPr>
              <w:t xml:space="preserve">  para que los ciudadanos y vecinos, instituciones y asociaciones de todos los sectores puedan hacer comentarios, observaciones, críticas o nuevas propuestas. Deberán hacerse sesiones en las zonas del Municipio: Zona Valle Norte, Zona Valle Sur, Zona Chapala, Zona Ribera, Zona Cabecera, </w:t>
            </w:r>
            <w:r w:rsidRPr="002A1ABA">
              <w:rPr>
                <w:rFonts w:ascii="Arial" w:eastAsia="Times New Roman" w:hAnsi="Arial" w:cs="Arial"/>
                <w:color w:val="000000"/>
                <w:sz w:val="20"/>
                <w:szCs w:val="20"/>
                <w:lang w:eastAsia="es-MX"/>
              </w:rPr>
              <w:lastRenderedPageBreak/>
              <w:t>Zona Circuito Sur, Zona López Mateos, Zona San Sebastián.</w:t>
            </w:r>
          </w:p>
        </w:tc>
        <w:tc>
          <w:tcPr>
            <w:tcW w:w="1559" w:type="dxa"/>
            <w:tcBorders>
              <w:top w:val="nil"/>
              <w:left w:val="nil"/>
              <w:bottom w:val="single" w:sz="4" w:space="0" w:color="auto"/>
              <w:right w:val="single" w:sz="4" w:space="0" w:color="auto"/>
            </w:tcBorders>
            <w:shd w:val="clear" w:color="auto" w:fill="auto"/>
            <w:vAlign w:val="center"/>
            <w:hideMark/>
          </w:tcPr>
          <w:p w14:paraId="6D151B50"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lastRenderedPageBreak/>
              <w:t>SERVICIOS</w:t>
            </w:r>
          </w:p>
        </w:tc>
        <w:tc>
          <w:tcPr>
            <w:tcW w:w="1276" w:type="dxa"/>
            <w:tcBorders>
              <w:top w:val="nil"/>
              <w:left w:val="nil"/>
              <w:bottom w:val="single" w:sz="4" w:space="0" w:color="auto"/>
              <w:right w:val="single" w:sz="4" w:space="0" w:color="auto"/>
            </w:tcBorders>
            <w:shd w:val="clear" w:color="auto" w:fill="auto"/>
            <w:vAlign w:val="center"/>
            <w:hideMark/>
          </w:tcPr>
          <w:p w14:paraId="5DC5C106"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8</w:t>
            </w:r>
          </w:p>
        </w:tc>
      </w:tr>
      <w:tr w:rsidR="00DD263A" w:rsidRPr="002A1ABA" w14:paraId="2A6F1BCD" w14:textId="77777777" w:rsidTr="00DD263A">
        <w:trPr>
          <w:trHeight w:val="2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F8D8D10"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lastRenderedPageBreak/>
              <w:t>7</w:t>
            </w:r>
          </w:p>
        </w:tc>
        <w:tc>
          <w:tcPr>
            <w:tcW w:w="6385" w:type="dxa"/>
            <w:tcBorders>
              <w:top w:val="nil"/>
              <w:left w:val="nil"/>
              <w:bottom w:val="single" w:sz="4" w:space="0" w:color="auto"/>
              <w:right w:val="single" w:sz="4" w:space="0" w:color="auto"/>
            </w:tcBorders>
            <w:shd w:val="clear" w:color="auto" w:fill="auto"/>
            <w:vAlign w:val="center"/>
            <w:hideMark/>
          </w:tcPr>
          <w:p w14:paraId="2469A35D" w14:textId="77777777" w:rsidR="00DD263A" w:rsidRPr="002A1ABA" w:rsidRDefault="00DD263A" w:rsidP="002A1ABA">
            <w:pPr>
              <w:spacing w:after="0" w:line="240" w:lineRule="auto"/>
              <w:jc w:val="both"/>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Integración de las propuestas ciudadanas recibidas, y respuesta a todas y cada una de ellas de manera fundada y motivada.</w:t>
            </w:r>
          </w:p>
        </w:tc>
        <w:tc>
          <w:tcPr>
            <w:tcW w:w="1559" w:type="dxa"/>
            <w:tcBorders>
              <w:top w:val="nil"/>
              <w:left w:val="nil"/>
              <w:bottom w:val="single" w:sz="4" w:space="0" w:color="auto"/>
              <w:right w:val="single" w:sz="4" w:space="0" w:color="auto"/>
            </w:tcBorders>
            <w:shd w:val="clear" w:color="auto" w:fill="auto"/>
            <w:vAlign w:val="center"/>
            <w:hideMark/>
          </w:tcPr>
          <w:p w14:paraId="03ACE6B4"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LOTE</w:t>
            </w:r>
          </w:p>
        </w:tc>
        <w:tc>
          <w:tcPr>
            <w:tcW w:w="1276" w:type="dxa"/>
            <w:tcBorders>
              <w:top w:val="nil"/>
              <w:left w:val="nil"/>
              <w:bottom w:val="single" w:sz="4" w:space="0" w:color="auto"/>
              <w:right w:val="single" w:sz="4" w:space="0" w:color="auto"/>
            </w:tcBorders>
            <w:shd w:val="clear" w:color="auto" w:fill="auto"/>
            <w:vAlign w:val="center"/>
            <w:hideMark/>
          </w:tcPr>
          <w:p w14:paraId="1B1B388C"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1</w:t>
            </w:r>
          </w:p>
        </w:tc>
      </w:tr>
      <w:tr w:rsidR="00DD263A" w:rsidRPr="002A1ABA" w14:paraId="506C7C4A" w14:textId="77777777" w:rsidTr="00DD263A">
        <w:trPr>
          <w:trHeight w:val="2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38A5B3F"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8</w:t>
            </w:r>
          </w:p>
        </w:tc>
        <w:tc>
          <w:tcPr>
            <w:tcW w:w="6385" w:type="dxa"/>
            <w:tcBorders>
              <w:top w:val="nil"/>
              <w:left w:val="nil"/>
              <w:bottom w:val="single" w:sz="4" w:space="0" w:color="auto"/>
              <w:right w:val="single" w:sz="4" w:space="0" w:color="auto"/>
            </w:tcBorders>
            <w:shd w:val="clear" w:color="auto" w:fill="auto"/>
            <w:vAlign w:val="center"/>
            <w:hideMark/>
          </w:tcPr>
          <w:p w14:paraId="6DDB3635" w14:textId="77777777" w:rsidR="00DD263A" w:rsidRPr="002A1ABA" w:rsidRDefault="00DD263A" w:rsidP="002A1ABA">
            <w:pPr>
              <w:spacing w:after="0" w:line="240" w:lineRule="auto"/>
              <w:jc w:val="both"/>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Integración de la versión final del Programa Municipal de Desarrollo Urbano.</w:t>
            </w:r>
          </w:p>
        </w:tc>
        <w:tc>
          <w:tcPr>
            <w:tcW w:w="1559" w:type="dxa"/>
            <w:tcBorders>
              <w:top w:val="nil"/>
              <w:left w:val="nil"/>
              <w:bottom w:val="single" w:sz="4" w:space="0" w:color="auto"/>
              <w:right w:val="single" w:sz="4" w:space="0" w:color="auto"/>
            </w:tcBorders>
            <w:shd w:val="clear" w:color="auto" w:fill="auto"/>
            <w:vAlign w:val="center"/>
            <w:hideMark/>
          </w:tcPr>
          <w:p w14:paraId="0DBB838C"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LOTE</w:t>
            </w:r>
          </w:p>
        </w:tc>
        <w:tc>
          <w:tcPr>
            <w:tcW w:w="1276" w:type="dxa"/>
            <w:tcBorders>
              <w:top w:val="nil"/>
              <w:left w:val="nil"/>
              <w:bottom w:val="single" w:sz="4" w:space="0" w:color="auto"/>
              <w:right w:val="single" w:sz="4" w:space="0" w:color="auto"/>
            </w:tcBorders>
            <w:shd w:val="clear" w:color="auto" w:fill="auto"/>
            <w:vAlign w:val="center"/>
            <w:hideMark/>
          </w:tcPr>
          <w:p w14:paraId="6DB241BC"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1</w:t>
            </w:r>
          </w:p>
        </w:tc>
      </w:tr>
      <w:tr w:rsidR="00DD263A" w:rsidRPr="002A1ABA" w14:paraId="0EBB786A" w14:textId="77777777" w:rsidTr="00DD263A">
        <w:trPr>
          <w:trHeight w:val="2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CE8F5FA"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9</w:t>
            </w:r>
          </w:p>
        </w:tc>
        <w:tc>
          <w:tcPr>
            <w:tcW w:w="6385" w:type="dxa"/>
            <w:tcBorders>
              <w:top w:val="nil"/>
              <w:left w:val="nil"/>
              <w:bottom w:val="single" w:sz="4" w:space="0" w:color="auto"/>
              <w:right w:val="single" w:sz="4" w:space="0" w:color="auto"/>
            </w:tcBorders>
            <w:shd w:val="clear" w:color="auto" w:fill="auto"/>
            <w:vAlign w:val="center"/>
            <w:hideMark/>
          </w:tcPr>
          <w:p w14:paraId="40316285" w14:textId="77777777" w:rsidR="00DD263A" w:rsidRPr="002A1ABA" w:rsidRDefault="00DD263A" w:rsidP="002A1ABA">
            <w:pPr>
              <w:spacing w:after="0" w:line="240" w:lineRule="auto"/>
              <w:jc w:val="both"/>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Organización y suministro de materiales, equipo y personal, para la realización de las Mesas de Consulta Pública del Programa de Ordenamiento Ecológico Local, Zona Valle, Zona Chapala, Zona Ribera, Zona Cabecera, Zona Circuito Sur, Zona López Mateos y La Primavera.</w:t>
            </w:r>
          </w:p>
        </w:tc>
        <w:tc>
          <w:tcPr>
            <w:tcW w:w="1559" w:type="dxa"/>
            <w:tcBorders>
              <w:top w:val="nil"/>
              <w:left w:val="nil"/>
              <w:bottom w:val="single" w:sz="4" w:space="0" w:color="auto"/>
              <w:right w:val="single" w:sz="4" w:space="0" w:color="auto"/>
            </w:tcBorders>
            <w:shd w:val="clear" w:color="auto" w:fill="auto"/>
            <w:vAlign w:val="center"/>
            <w:hideMark/>
          </w:tcPr>
          <w:p w14:paraId="419D54F8"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SERVICIOS</w:t>
            </w:r>
          </w:p>
        </w:tc>
        <w:tc>
          <w:tcPr>
            <w:tcW w:w="1276" w:type="dxa"/>
            <w:tcBorders>
              <w:top w:val="nil"/>
              <w:left w:val="nil"/>
              <w:bottom w:val="single" w:sz="4" w:space="0" w:color="auto"/>
              <w:right w:val="single" w:sz="4" w:space="0" w:color="auto"/>
            </w:tcBorders>
            <w:shd w:val="clear" w:color="auto" w:fill="auto"/>
            <w:vAlign w:val="center"/>
            <w:hideMark/>
          </w:tcPr>
          <w:p w14:paraId="4BD180F7"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7</w:t>
            </w:r>
          </w:p>
        </w:tc>
      </w:tr>
      <w:tr w:rsidR="00DD263A" w:rsidRPr="002A1ABA" w14:paraId="2ADC934B" w14:textId="77777777" w:rsidTr="00DD263A">
        <w:trPr>
          <w:trHeight w:val="2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9073481"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10</w:t>
            </w:r>
          </w:p>
        </w:tc>
        <w:tc>
          <w:tcPr>
            <w:tcW w:w="6385" w:type="dxa"/>
            <w:tcBorders>
              <w:top w:val="nil"/>
              <w:left w:val="nil"/>
              <w:bottom w:val="single" w:sz="4" w:space="0" w:color="auto"/>
              <w:right w:val="single" w:sz="4" w:space="0" w:color="auto"/>
            </w:tcBorders>
            <w:shd w:val="clear" w:color="auto" w:fill="auto"/>
            <w:vAlign w:val="center"/>
            <w:hideMark/>
          </w:tcPr>
          <w:p w14:paraId="347602F8" w14:textId="77777777" w:rsidR="00DD263A" w:rsidRPr="002A1ABA" w:rsidRDefault="00DD263A" w:rsidP="002A1ABA">
            <w:pPr>
              <w:spacing w:after="0" w:line="240" w:lineRule="auto"/>
              <w:jc w:val="both"/>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Metodología y elaboración de cuestionario de recepción de propuestas dentro del proceso de consulta pública.</w:t>
            </w:r>
          </w:p>
        </w:tc>
        <w:tc>
          <w:tcPr>
            <w:tcW w:w="1559" w:type="dxa"/>
            <w:tcBorders>
              <w:top w:val="nil"/>
              <w:left w:val="nil"/>
              <w:bottom w:val="single" w:sz="4" w:space="0" w:color="auto"/>
              <w:right w:val="single" w:sz="4" w:space="0" w:color="auto"/>
            </w:tcBorders>
            <w:shd w:val="clear" w:color="auto" w:fill="auto"/>
            <w:vAlign w:val="center"/>
            <w:hideMark/>
          </w:tcPr>
          <w:p w14:paraId="2E5CB039"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LOTE</w:t>
            </w:r>
          </w:p>
        </w:tc>
        <w:tc>
          <w:tcPr>
            <w:tcW w:w="1276" w:type="dxa"/>
            <w:tcBorders>
              <w:top w:val="nil"/>
              <w:left w:val="nil"/>
              <w:bottom w:val="single" w:sz="4" w:space="0" w:color="auto"/>
              <w:right w:val="single" w:sz="4" w:space="0" w:color="auto"/>
            </w:tcBorders>
            <w:shd w:val="clear" w:color="auto" w:fill="auto"/>
            <w:vAlign w:val="center"/>
            <w:hideMark/>
          </w:tcPr>
          <w:p w14:paraId="34E1432A"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1</w:t>
            </w:r>
          </w:p>
        </w:tc>
      </w:tr>
      <w:tr w:rsidR="00DD263A" w:rsidRPr="002A1ABA" w14:paraId="3E28E192" w14:textId="77777777" w:rsidTr="00DD263A">
        <w:trPr>
          <w:trHeight w:val="2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B0B7B63"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11</w:t>
            </w:r>
          </w:p>
        </w:tc>
        <w:tc>
          <w:tcPr>
            <w:tcW w:w="6385" w:type="dxa"/>
            <w:tcBorders>
              <w:top w:val="nil"/>
              <w:left w:val="nil"/>
              <w:bottom w:val="single" w:sz="4" w:space="0" w:color="auto"/>
              <w:right w:val="single" w:sz="4" w:space="0" w:color="auto"/>
            </w:tcBorders>
            <w:shd w:val="clear" w:color="auto" w:fill="auto"/>
            <w:vAlign w:val="center"/>
            <w:hideMark/>
          </w:tcPr>
          <w:p w14:paraId="32896852" w14:textId="77777777" w:rsidR="00DD263A" w:rsidRPr="002A1ABA" w:rsidRDefault="00DD263A" w:rsidP="002A1ABA">
            <w:pPr>
              <w:spacing w:after="0" w:line="240" w:lineRule="auto"/>
              <w:jc w:val="both"/>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Integración de las propuestas ciudadanas recibidas, y respuesta a todas y cada una de ellas de manera fundada y motivada.</w:t>
            </w:r>
          </w:p>
        </w:tc>
        <w:tc>
          <w:tcPr>
            <w:tcW w:w="1559" w:type="dxa"/>
            <w:tcBorders>
              <w:top w:val="nil"/>
              <w:left w:val="nil"/>
              <w:bottom w:val="single" w:sz="4" w:space="0" w:color="auto"/>
              <w:right w:val="single" w:sz="4" w:space="0" w:color="auto"/>
            </w:tcBorders>
            <w:shd w:val="clear" w:color="auto" w:fill="auto"/>
            <w:vAlign w:val="center"/>
            <w:hideMark/>
          </w:tcPr>
          <w:p w14:paraId="5C73E63B"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LOTE</w:t>
            </w:r>
          </w:p>
        </w:tc>
        <w:tc>
          <w:tcPr>
            <w:tcW w:w="1276" w:type="dxa"/>
            <w:tcBorders>
              <w:top w:val="nil"/>
              <w:left w:val="nil"/>
              <w:bottom w:val="single" w:sz="4" w:space="0" w:color="auto"/>
              <w:right w:val="single" w:sz="4" w:space="0" w:color="auto"/>
            </w:tcBorders>
            <w:shd w:val="clear" w:color="auto" w:fill="auto"/>
            <w:vAlign w:val="center"/>
            <w:hideMark/>
          </w:tcPr>
          <w:p w14:paraId="65545A78"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1</w:t>
            </w:r>
          </w:p>
        </w:tc>
      </w:tr>
      <w:tr w:rsidR="00DD263A" w:rsidRPr="002A1ABA" w14:paraId="15A5A585" w14:textId="77777777" w:rsidTr="00DD263A">
        <w:trPr>
          <w:trHeight w:val="2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283CB"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12</w:t>
            </w:r>
          </w:p>
        </w:tc>
        <w:tc>
          <w:tcPr>
            <w:tcW w:w="6385" w:type="dxa"/>
            <w:tcBorders>
              <w:top w:val="single" w:sz="4" w:space="0" w:color="auto"/>
              <w:left w:val="nil"/>
              <w:bottom w:val="single" w:sz="4" w:space="0" w:color="auto"/>
              <w:right w:val="single" w:sz="4" w:space="0" w:color="auto"/>
            </w:tcBorders>
            <w:shd w:val="clear" w:color="auto" w:fill="auto"/>
            <w:vAlign w:val="center"/>
            <w:hideMark/>
          </w:tcPr>
          <w:p w14:paraId="7B66CFD8" w14:textId="77777777" w:rsidR="00DD263A" w:rsidRPr="002A1ABA" w:rsidRDefault="00DD263A" w:rsidP="002A1ABA">
            <w:pPr>
              <w:spacing w:after="0" w:line="240" w:lineRule="auto"/>
              <w:jc w:val="both"/>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Revisión del documento entregado por el consultor, para integración de observaciones ciudadanas y conformación del documento final.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2408E27"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LOTE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9A2B3B" w14:textId="77777777" w:rsidR="00DD263A" w:rsidRPr="002A1ABA" w:rsidRDefault="00DD263A" w:rsidP="002A1ABA">
            <w:pPr>
              <w:spacing w:after="0" w:line="240" w:lineRule="auto"/>
              <w:jc w:val="center"/>
              <w:rPr>
                <w:rFonts w:ascii="Arial" w:eastAsia="Times New Roman" w:hAnsi="Arial" w:cs="Arial"/>
                <w:color w:val="000000"/>
                <w:sz w:val="20"/>
                <w:szCs w:val="20"/>
                <w:lang w:eastAsia="es-MX"/>
              </w:rPr>
            </w:pPr>
            <w:r w:rsidRPr="002A1ABA">
              <w:rPr>
                <w:rFonts w:ascii="Arial" w:eastAsia="Times New Roman" w:hAnsi="Arial" w:cs="Arial"/>
                <w:color w:val="000000"/>
                <w:sz w:val="20"/>
                <w:szCs w:val="20"/>
                <w:lang w:eastAsia="es-MX"/>
              </w:rPr>
              <w:t>1</w:t>
            </w:r>
          </w:p>
        </w:tc>
      </w:tr>
    </w:tbl>
    <w:p w14:paraId="61C8952A" w14:textId="77777777" w:rsidR="005F3BD3" w:rsidRDefault="005F3BD3" w:rsidP="002A1ABA">
      <w:pPr>
        <w:shd w:val="clear" w:color="auto" w:fill="FFFFFF" w:themeFill="background1"/>
        <w:spacing w:after="0"/>
        <w:jc w:val="both"/>
        <w:rPr>
          <w:rFonts w:ascii="Arial" w:hAnsi="Arial" w:cs="Arial"/>
          <w:sz w:val="20"/>
          <w:szCs w:val="20"/>
        </w:rPr>
      </w:pPr>
    </w:p>
    <w:p w14:paraId="532691A2" w14:textId="77777777" w:rsidR="003A7150" w:rsidRDefault="003A7150" w:rsidP="002A1ABA">
      <w:pPr>
        <w:shd w:val="clear" w:color="auto" w:fill="FFFFFF" w:themeFill="background1"/>
        <w:spacing w:after="0"/>
        <w:jc w:val="both"/>
        <w:rPr>
          <w:rFonts w:ascii="Arial" w:hAnsi="Arial" w:cs="Arial"/>
          <w:sz w:val="20"/>
          <w:szCs w:val="20"/>
        </w:rPr>
      </w:pPr>
    </w:p>
    <w:p w14:paraId="09ADE479" w14:textId="77777777" w:rsidR="003A7150" w:rsidRDefault="003A7150" w:rsidP="002A1ABA">
      <w:pPr>
        <w:shd w:val="clear" w:color="auto" w:fill="FFFFFF" w:themeFill="background1"/>
        <w:spacing w:after="0"/>
        <w:jc w:val="both"/>
        <w:rPr>
          <w:rFonts w:ascii="Arial" w:hAnsi="Arial" w:cs="Arial"/>
          <w:sz w:val="20"/>
          <w:szCs w:val="20"/>
        </w:rPr>
      </w:pPr>
    </w:p>
    <w:p w14:paraId="6F22A9A8" w14:textId="77777777" w:rsidR="003A7150" w:rsidRDefault="003A7150" w:rsidP="002A1ABA">
      <w:pPr>
        <w:shd w:val="clear" w:color="auto" w:fill="FFFFFF" w:themeFill="background1"/>
        <w:spacing w:after="0"/>
        <w:jc w:val="both"/>
        <w:rPr>
          <w:rFonts w:ascii="Arial" w:hAnsi="Arial" w:cs="Arial"/>
          <w:sz w:val="20"/>
          <w:szCs w:val="20"/>
        </w:rPr>
      </w:pPr>
    </w:p>
    <w:p w14:paraId="1FD3789C" w14:textId="77777777" w:rsidR="003A7150" w:rsidRDefault="003A7150" w:rsidP="002A1ABA">
      <w:pPr>
        <w:shd w:val="clear" w:color="auto" w:fill="FFFFFF" w:themeFill="background1"/>
        <w:spacing w:after="0"/>
        <w:jc w:val="both"/>
        <w:rPr>
          <w:rFonts w:ascii="Arial" w:hAnsi="Arial" w:cs="Arial"/>
          <w:sz w:val="20"/>
          <w:szCs w:val="20"/>
        </w:rPr>
      </w:pPr>
    </w:p>
    <w:p w14:paraId="0EC6C5C7" w14:textId="77777777" w:rsidR="003A7150" w:rsidRDefault="003A7150" w:rsidP="002A1ABA">
      <w:pPr>
        <w:shd w:val="clear" w:color="auto" w:fill="FFFFFF" w:themeFill="background1"/>
        <w:spacing w:after="0"/>
        <w:jc w:val="both"/>
        <w:rPr>
          <w:rFonts w:ascii="Arial" w:hAnsi="Arial" w:cs="Arial"/>
          <w:sz w:val="20"/>
          <w:szCs w:val="20"/>
        </w:rPr>
      </w:pPr>
    </w:p>
    <w:p w14:paraId="7A9E133E" w14:textId="77777777" w:rsidR="003A7150" w:rsidRDefault="003A7150" w:rsidP="002A1ABA">
      <w:pPr>
        <w:shd w:val="clear" w:color="auto" w:fill="FFFFFF" w:themeFill="background1"/>
        <w:spacing w:after="0"/>
        <w:jc w:val="both"/>
        <w:rPr>
          <w:rFonts w:ascii="Arial" w:hAnsi="Arial" w:cs="Arial"/>
          <w:sz w:val="20"/>
          <w:szCs w:val="20"/>
        </w:rPr>
      </w:pPr>
    </w:p>
    <w:p w14:paraId="1D553B52" w14:textId="77777777" w:rsidR="003A7150" w:rsidRDefault="003A7150" w:rsidP="002A1ABA">
      <w:pPr>
        <w:shd w:val="clear" w:color="auto" w:fill="FFFFFF" w:themeFill="background1"/>
        <w:spacing w:after="0"/>
        <w:jc w:val="both"/>
        <w:rPr>
          <w:rFonts w:ascii="Arial" w:hAnsi="Arial" w:cs="Arial"/>
          <w:sz w:val="20"/>
          <w:szCs w:val="20"/>
        </w:rPr>
      </w:pPr>
    </w:p>
    <w:p w14:paraId="69D16DC3" w14:textId="77777777" w:rsidR="003A7150" w:rsidRDefault="003A7150" w:rsidP="002A1ABA">
      <w:pPr>
        <w:shd w:val="clear" w:color="auto" w:fill="FFFFFF" w:themeFill="background1"/>
        <w:spacing w:after="0"/>
        <w:jc w:val="both"/>
        <w:rPr>
          <w:rFonts w:ascii="Arial" w:hAnsi="Arial" w:cs="Arial"/>
          <w:sz w:val="20"/>
          <w:szCs w:val="20"/>
        </w:rPr>
      </w:pPr>
    </w:p>
    <w:p w14:paraId="226CBBCA" w14:textId="77777777" w:rsidR="003A7150" w:rsidRDefault="003A7150" w:rsidP="002A1ABA">
      <w:pPr>
        <w:shd w:val="clear" w:color="auto" w:fill="FFFFFF" w:themeFill="background1"/>
        <w:spacing w:after="0"/>
        <w:jc w:val="both"/>
        <w:rPr>
          <w:rFonts w:ascii="Arial" w:hAnsi="Arial" w:cs="Arial"/>
          <w:sz w:val="20"/>
          <w:szCs w:val="20"/>
        </w:rPr>
      </w:pPr>
    </w:p>
    <w:p w14:paraId="406D0814" w14:textId="77777777" w:rsidR="003A7150" w:rsidRDefault="003A7150" w:rsidP="002A1ABA">
      <w:pPr>
        <w:shd w:val="clear" w:color="auto" w:fill="FFFFFF" w:themeFill="background1"/>
        <w:spacing w:after="0"/>
        <w:jc w:val="both"/>
        <w:rPr>
          <w:rFonts w:ascii="Arial" w:hAnsi="Arial" w:cs="Arial"/>
          <w:sz w:val="20"/>
          <w:szCs w:val="20"/>
        </w:rPr>
      </w:pPr>
    </w:p>
    <w:p w14:paraId="31DBBCFC" w14:textId="77777777" w:rsidR="003A7150" w:rsidRDefault="003A7150" w:rsidP="002A1ABA">
      <w:pPr>
        <w:shd w:val="clear" w:color="auto" w:fill="FFFFFF" w:themeFill="background1"/>
        <w:spacing w:after="0"/>
        <w:jc w:val="both"/>
        <w:rPr>
          <w:rFonts w:ascii="Arial" w:hAnsi="Arial" w:cs="Arial"/>
          <w:sz w:val="20"/>
          <w:szCs w:val="20"/>
        </w:rPr>
      </w:pPr>
    </w:p>
    <w:p w14:paraId="55EDE198" w14:textId="77777777" w:rsidR="003A7150" w:rsidRDefault="003A7150" w:rsidP="002A1ABA">
      <w:pPr>
        <w:shd w:val="clear" w:color="auto" w:fill="FFFFFF" w:themeFill="background1"/>
        <w:spacing w:after="0"/>
        <w:jc w:val="both"/>
        <w:rPr>
          <w:rFonts w:ascii="Arial" w:hAnsi="Arial" w:cs="Arial"/>
          <w:sz w:val="20"/>
          <w:szCs w:val="20"/>
        </w:rPr>
      </w:pPr>
    </w:p>
    <w:p w14:paraId="21F45A17" w14:textId="77777777" w:rsidR="003A7150" w:rsidRDefault="003A7150" w:rsidP="002A1ABA">
      <w:pPr>
        <w:shd w:val="clear" w:color="auto" w:fill="FFFFFF" w:themeFill="background1"/>
        <w:spacing w:after="0"/>
        <w:jc w:val="both"/>
        <w:rPr>
          <w:rFonts w:ascii="Arial" w:hAnsi="Arial" w:cs="Arial"/>
          <w:sz w:val="20"/>
          <w:szCs w:val="20"/>
        </w:rPr>
      </w:pPr>
    </w:p>
    <w:p w14:paraId="3630DDFA" w14:textId="77777777" w:rsidR="003A7150" w:rsidRDefault="003A7150" w:rsidP="002A1ABA">
      <w:pPr>
        <w:shd w:val="clear" w:color="auto" w:fill="FFFFFF" w:themeFill="background1"/>
        <w:spacing w:after="0"/>
        <w:jc w:val="both"/>
        <w:rPr>
          <w:rFonts w:ascii="Arial" w:hAnsi="Arial" w:cs="Arial"/>
          <w:sz w:val="20"/>
          <w:szCs w:val="20"/>
        </w:rPr>
      </w:pPr>
    </w:p>
    <w:p w14:paraId="0BC08D73" w14:textId="77777777" w:rsidR="003A7150" w:rsidRDefault="003A7150" w:rsidP="002A1ABA">
      <w:pPr>
        <w:shd w:val="clear" w:color="auto" w:fill="FFFFFF" w:themeFill="background1"/>
        <w:spacing w:after="0"/>
        <w:jc w:val="both"/>
        <w:rPr>
          <w:rFonts w:ascii="Arial" w:hAnsi="Arial" w:cs="Arial"/>
          <w:sz w:val="20"/>
          <w:szCs w:val="20"/>
        </w:rPr>
      </w:pPr>
    </w:p>
    <w:p w14:paraId="74FF2F25" w14:textId="77777777" w:rsidR="003A7150" w:rsidRDefault="003A7150" w:rsidP="002A1ABA">
      <w:pPr>
        <w:shd w:val="clear" w:color="auto" w:fill="FFFFFF" w:themeFill="background1"/>
        <w:spacing w:after="0"/>
        <w:jc w:val="both"/>
        <w:rPr>
          <w:rFonts w:ascii="Arial" w:hAnsi="Arial" w:cs="Arial"/>
          <w:sz w:val="20"/>
          <w:szCs w:val="20"/>
        </w:rPr>
      </w:pPr>
    </w:p>
    <w:p w14:paraId="7CC08B62" w14:textId="77777777" w:rsidR="003A7150" w:rsidRDefault="003A7150" w:rsidP="002A1ABA">
      <w:pPr>
        <w:shd w:val="clear" w:color="auto" w:fill="FFFFFF" w:themeFill="background1"/>
        <w:spacing w:after="0"/>
        <w:jc w:val="both"/>
        <w:rPr>
          <w:rFonts w:ascii="Arial" w:hAnsi="Arial" w:cs="Arial"/>
          <w:sz w:val="20"/>
          <w:szCs w:val="20"/>
        </w:rPr>
      </w:pPr>
    </w:p>
    <w:p w14:paraId="01B03301" w14:textId="77777777" w:rsidR="003A7150" w:rsidRDefault="003A7150" w:rsidP="002A1ABA">
      <w:pPr>
        <w:shd w:val="clear" w:color="auto" w:fill="FFFFFF" w:themeFill="background1"/>
        <w:spacing w:after="0"/>
        <w:jc w:val="both"/>
        <w:rPr>
          <w:rFonts w:ascii="Arial" w:hAnsi="Arial" w:cs="Arial"/>
          <w:sz w:val="20"/>
          <w:szCs w:val="20"/>
        </w:rPr>
      </w:pPr>
    </w:p>
    <w:p w14:paraId="5FA15F57" w14:textId="77777777" w:rsidR="003A7150" w:rsidRDefault="003A7150" w:rsidP="002A1ABA">
      <w:pPr>
        <w:shd w:val="clear" w:color="auto" w:fill="FFFFFF" w:themeFill="background1"/>
        <w:spacing w:after="0"/>
        <w:jc w:val="both"/>
        <w:rPr>
          <w:rFonts w:ascii="Arial" w:hAnsi="Arial" w:cs="Arial"/>
          <w:sz w:val="20"/>
          <w:szCs w:val="20"/>
        </w:rPr>
      </w:pPr>
    </w:p>
    <w:p w14:paraId="4CD36C5E" w14:textId="77777777" w:rsidR="003A7150" w:rsidRDefault="003A7150" w:rsidP="002A1ABA">
      <w:pPr>
        <w:shd w:val="clear" w:color="auto" w:fill="FFFFFF" w:themeFill="background1"/>
        <w:spacing w:after="0"/>
        <w:jc w:val="both"/>
        <w:rPr>
          <w:rFonts w:ascii="Arial" w:hAnsi="Arial" w:cs="Arial"/>
          <w:sz w:val="20"/>
          <w:szCs w:val="20"/>
        </w:rPr>
      </w:pPr>
    </w:p>
    <w:p w14:paraId="65F121DF" w14:textId="77777777" w:rsidR="003A7150" w:rsidRDefault="003A7150" w:rsidP="002A1ABA">
      <w:pPr>
        <w:shd w:val="clear" w:color="auto" w:fill="FFFFFF" w:themeFill="background1"/>
        <w:spacing w:after="0"/>
        <w:jc w:val="both"/>
        <w:rPr>
          <w:rFonts w:ascii="Arial" w:hAnsi="Arial" w:cs="Arial"/>
          <w:sz w:val="20"/>
          <w:szCs w:val="20"/>
        </w:rPr>
      </w:pPr>
    </w:p>
    <w:p w14:paraId="6EAD4C0A" w14:textId="77777777" w:rsidR="003A7150" w:rsidRDefault="003A7150" w:rsidP="002A1ABA">
      <w:pPr>
        <w:shd w:val="clear" w:color="auto" w:fill="FFFFFF" w:themeFill="background1"/>
        <w:spacing w:after="0"/>
        <w:jc w:val="both"/>
        <w:rPr>
          <w:rFonts w:ascii="Arial" w:hAnsi="Arial" w:cs="Arial"/>
          <w:sz w:val="20"/>
          <w:szCs w:val="20"/>
        </w:rPr>
      </w:pPr>
    </w:p>
    <w:p w14:paraId="094B0848" w14:textId="77777777" w:rsidR="003A7150" w:rsidRDefault="003A7150" w:rsidP="002A1ABA">
      <w:pPr>
        <w:shd w:val="clear" w:color="auto" w:fill="FFFFFF" w:themeFill="background1"/>
        <w:spacing w:after="0"/>
        <w:jc w:val="both"/>
        <w:rPr>
          <w:rFonts w:ascii="Arial" w:hAnsi="Arial" w:cs="Arial"/>
          <w:sz w:val="20"/>
          <w:szCs w:val="20"/>
        </w:rPr>
      </w:pPr>
    </w:p>
    <w:p w14:paraId="1E897452" w14:textId="77777777" w:rsidR="003A7150" w:rsidRDefault="003A7150" w:rsidP="002A1ABA">
      <w:pPr>
        <w:shd w:val="clear" w:color="auto" w:fill="FFFFFF" w:themeFill="background1"/>
        <w:spacing w:after="0"/>
        <w:jc w:val="both"/>
        <w:rPr>
          <w:rFonts w:ascii="Arial" w:hAnsi="Arial" w:cs="Arial"/>
          <w:sz w:val="20"/>
          <w:szCs w:val="20"/>
        </w:rPr>
      </w:pPr>
    </w:p>
    <w:p w14:paraId="1A40302E" w14:textId="77777777" w:rsidR="003A7150" w:rsidRDefault="003A7150" w:rsidP="002A1ABA">
      <w:pPr>
        <w:shd w:val="clear" w:color="auto" w:fill="FFFFFF" w:themeFill="background1"/>
        <w:spacing w:after="0"/>
        <w:jc w:val="both"/>
        <w:rPr>
          <w:rFonts w:ascii="Arial" w:hAnsi="Arial" w:cs="Arial"/>
          <w:sz w:val="20"/>
          <w:szCs w:val="20"/>
        </w:rPr>
      </w:pPr>
    </w:p>
    <w:p w14:paraId="2B8505A4" w14:textId="77777777" w:rsidR="003A7150" w:rsidRDefault="003A7150" w:rsidP="002A1ABA">
      <w:pPr>
        <w:shd w:val="clear" w:color="auto" w:fill="FFFFFF" w:themeFill="background1"/>
        <w:spacing w:after="0"/>
        <w:jc w:val="both"/>
        <w:rPr>
          <w:rFonts w:ascii="Arial" w:hAnsi="Arial" w:cs="Arial"/>
          <w:sz w:val="20"/>
          <w:szCs w:val="20"/>
        </w:rPr>
      </w:pPr>
    </w:p>
    <w:p w14:paraId="3014F8AB" w14:textId="77777777" w:rsidR="00472858" w:rsidRPr="002A1ABA" w:rsidRDefault="00472858" w:rsidP="002A1ABA">
      <w:pPr>
        <w:shd w:val="clear" w:color="auto" w:fill="FFFFFF" w:themeFill="background1"/>
        <w:spacing w:after="0"/>
        <w:jc w:val="both"/>
        <w:rPr>
          <w:rFonts w:ascii="Arial" w:hAnsi="Arial" w:cs="Arial"/>
          <w:sz w:val="20"/>
          <w:szCs w:val="20"/>
        </w:rPr>
      </w:pPr>
    </w:p>
    <w:p w14:paraId="504030EB" w14:textId="77777777" w:rsidR="000E0175" w:rsidRDefault="000E0175" w:rsidP="009037B2">
      <w:pPr>
        <w:spacing w:after="0"/>
        <w:jc w:val="both"/>
        <w:rPr>
          <w:rFonts w:ascii="Arial" w:hAnsi="Arial" w:cs="Arial"/>
          <w:sz w:val="20"/>
          <w:szCs w:val="20"/>
        </w:rPr>
      </w:pPr>
      <w:bookmarkStart w:id="0" w:name="_GoBack"/>
      <w:bookmarkEnd w:id="0"/>
    </w:p>
    <w:sectPr w:rsidR="000E0175"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D8C93" w14:textId="77777777" w:rsidR="003D7511" w:rsidRDefault="003D7511">
      <w:pPr>
        <w:spacing w:after="0" w:line="240" w:lineRule="auto"/>
      </w:pPr>
      <w:r>
        <w:separator/>
      </w:r>
    </w:p>
  </w:endnote>
  <w:endnote w:type="continuationSeparator" w:id="0">
    <w:p w14:paraId="0E32E66B" w14:textId="77777777" w:rsidR="003D7511" w:rsidRDefault="003D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5C0C17" w:rsidRDefault="005C0C17">
        <w:pPr>
          <w:pStyle w:val="Piedepgina"/>
          <w:jc w:val="right"/>
        </w:pPr>
        <w:r>
          <w:fldChar w:fldCharType="begin"/>
        </w:r>
        <w:r>
          <w:instrText>PAGE   \* MERGEFORMAT</w:instrText>
        </w:r>
        <w:r>
          <w:fldChar w:fldCharType="separate"/>
        </w:r>
        <w:r w:rsidR="00EC4E91">
          <w:rPr>
            <w:noProof/>
          </w:rPr>
          <w:t>6</w:t>
        </w:r>
        <w:r>
          <w:rPr>
            <w:noProof/>
          </w:rPr>
          <w:fldChar w:fldCharType="end"/>
        </w:r>
      </w:p>
    </w:sdtContent>
  </w:sdt>
  <w:p w14:paraId="59AE45CE" w14:textId="77777777" w:rsidR="005C0C17" w:rsidRDefault="005C0C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7DA87" w14:textId="77777777" w:rsidR="003D7511" w:rsidRDefault="003D7511">
      <w:pPr>
        <w:spacing w:after="0" w:line="240" w:lineRule="auto"/>
      </w:pPr>
      <w:r>
        <w:separator/>
      </w:r>
    </w:p>
  </w:footnote>
  <w:footnote w:type="continuationSeparator" w:id="0">
    <w:p w14:paraId="690C0A1D" w14:textId="77777777" w:rsidR="003D7511" w:rsidRDefault="003D7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5C0C17" w:rsidRDefault="005C0C17">
    <w:pPr>
      <w:pStyle w:val="Encabezado"/>
      <w:jc w:val="right"/>
    </w:pPr>
  </w:p>
  <w:p w14:paraId="518830E8" w14:textId="77777777" w:rsidR="005C0C17" w:rsidRDefault="005C0C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6A2A"/>
    <w:rsid w:val="000278B7"/>
    <w:rsid w:val="00031F7C"/>
    <w:rsid w:val="000320E5"/>
    <w:rsid w:val="0003389F"/>
    <w:rsid w:val="00035A8D"/>
    <w:rsid w:val="000361C7"/>
    <w:rsid w:val="00036218"/>
    <w:rsid w:val="00037BF4"/>
    <w:rsid w:val="00040313"/>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F61"/>
    <w:rsid w:val="002727E9"/>
    <w:rsid w:val="0027585F"/>
    <w:rsid w:val="00275BE2"/>
    <w:rsid w:val="002764B3"/>
    <w:rsid w:val="002767A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5239"/>
    <w:rsid w:val="002D5AA5"/>
    <w:rsid w:val="002D640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DCD"/>
    <w:rsid w:val="00304EFF"/>
    <w:rsid w:val="00307ADE"/>
    <w:rsid w:val="00310CEF"/>
    <w:rsid w:val="00311D33"/>
    <w:rsid w:val="003134E6"/>
    <w:rsid w:val="00313BC6"/>
    <w:rsid w:val="003145D2"/>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A7150"/>
    <w:rsid w:val="003B27D3"/>
    <w:rsid w:val="003B5EBC"/>
    <w:rsid w:val="003B6360"/>
    <w:rsid w:val="003C12E6"/>
    <w:rsid w:val="003C21E9"/>
    <w:rsid w:val="003C35FF"/>
    <w:rsid w:val="003C38A0"/>
    <w:rsid w:val="003C55BE"/>
    <w:rsid w:val="003C663F"/>
    <w:rsid w:val="003D05AA"/>
    <w:rsid w:val="003D09B8"/>
    <w:rsid w:val="003D2C36"/>
    <w:rsid w:val="003D6CE4"/>
    <w:rsid w:val="003D7511"/>
    <w:rsid w:val="003D7B2C"/>
    <w:rsid w:val="003E18AE"/>
    <w:rsid w:val="003E4506"/>
    <w:rsid w:val="003E5EF3"/>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53E"/>
    <w:rsid w:val="00471FBE"/>
    <w:rsid w:val="00472858"/>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11B"/>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A01"/>
    <w:rsid w:val="004E1F80"/>
    <w:rsid w:val="004E2C34"/>
    <w:rsid w:val="004E4108"/>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FF1"/>
    <w:rsid w:val="005273A4"/>
    <w:rsid w:val="00527538"/>
    <w:rsid w:val="00527D6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D06F7"/>
    <w:rsid w:val="005D0F83"/>
    <w:rsid w:val="005D1E22"/>
    <w:rsid w:val="005D2282"/>
    <w:rsid w:val="005D3D03"/>
    <w:rsid w:val="005D5C15"/>
    <w:rsid w:val="005D6752"/>
    <w:rsid w:val="005E0FE6"/>
    <w:rsid w:val="005E1381"/>
    <w:rsid w:val="005E2AF9"/>
    <w:rsid w:val="005E3354"/>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5BF2"/>
    <w:rsid w:val="00676394"/>
    <w:rsid w:val="00677EB3"/>
    <w:rsid w:val="00680781"/>
    <w:rsid w:val="00681275"/>
    <w:rsid w:val="00681A0B"/>
    <w:rsid w:val="006856D9"/>
    <w:rsid w:val="0068594E"/>
    <w:rsid w:val="0069380A"/>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3656"/>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53F6"/>
    <w:rsid w:val="00997BB6"/>
    <w:rsid w:val="00997F21"/>
    <w:rsid w:val="009A0D23"/>
    <w:rsid w:val="009A1006"/>
    <w:rsid w:val="009A165C"/>
    <w:rsid w:val="009A2CB6"/>
    <w:rsid w:val="009A4543"/>
    <w:rsid w:val="009A63DE"/>
    <w:rsid w:val="009A7098"/>
    <w:rsid w:val="009A7A44"/>
    <w:rsid w:val="009A7D92"/>
    <w:rsid w:val="009B1773"/>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2656"/>
    <w:rsid w:val="009F2719"/>
    <w:rsid w:val="009F45C9"/>
    <w:rsid w:val="009F51D6"/>
    <w:rsid w:val="009F62B6"/>
    <w:rsid w:val="009F6B50"/>
    <w:rsid w:val="009F6DD8"/>
    <w:rsid w:val="009F761B"/>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6AA2"/>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6020"/>
    <w:rsid w:val="00A76912"/>
    <w:rsid w:val="00A7767F"/>
    <w:rsid w:val="00A778C2"/>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238"/>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2782B"/>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263A"/>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B1018"/>
    <w:rsid w:val="00EB1240"/>
    <w:rsid w:val="00EB1390"/>
    <w:rsid w:val="00EB1C5A"/>
    <w:rsid w:val="00EB3262"/>
    <w:rsid w:val="00EB392E"/>
    <w:rsid w:val="00EB3E4B"/>
    <w:rsid w:val="00EB4BAD"/>
    <w:rsid w:val="00EB629D"/>
    <w:rsid w:val="00EC1464"/>
    <w:rsid w:val="00EC1DDA"/>
    <w:rsid w:val="00EC4E91"/>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3A7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3A7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BEC3-5E11-4924-8553-DD96F253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1698</Words>
  <Characters>9344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6</cp:revision>
  <cp:lastPrinted>2021-04-29T18:21:00Z</cp:lastPrinted>
  <dcterms:created xsi:type="dcterms:W3CDTF">2021-05-12T19:39:00Z</dcterms:created>
  <dcterms:modified xsi:type="dcterms:W3CDTF">2021-05-13T17:59:00Z</dcterms:modified>
</cp:coreProperties>
</file>