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191A68C3"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w:t>
      </w:r>
      <w:bookmarkStart w:id="0" w:name="_GoBack"/>
      <w:bookmarkEnd w:id="0"/>
      <w:r w:rsidRPr="0059248E">
        <w:rPr>
          <w:rFonts w:ascii="Arial" w:hAnsi="Arial" w:cs="Arial"/>
          <w:b/>
        </w:rPr>
        <w:t>DE LICITACIÓN PÚBLICA LOCAL”</w:t>
      </w:r>
    </w:p>
    <w:p w14:paraId="5BF5CC18" w14:textId="1A945623" w:rsidR="000B16A4" w:rsidRPr="0059248E" w:rsidRDefault="000256EC"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-22/2021</w:t>
      </w:r>
    </w:p>
    <w:p w14:paraId="7FA3ADE0" w14:textId="0FF0EC51"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F546E0">
        <w:rPr>
          <w:rFonts w:ascii="Arial" w:hAnsi="Arial" w:cs="Arial"/>
          <w:b/>
          <w:iCs/>
        </w:rPr>
        <w:t xml:space="preserve">ADQUISICIÓN </w:t>
      </w:r>
      <w:r w:rsidR="00612706">
        <w:rPr>
          <w:rFonts w:ascii="Arial" w:hAnsi="Arial" w:cs="Arial"/>
          <w:b/>
          <w:iCs/>
        </w:rPr>
        <w:t xml:space="preserve">DE </w:t>
      </w:r>
      <w:r w:rsidR="009E0DA0">
        <w:rPr>
          <w:rFonts w:ascii="Arial" w:hAnsi="Arial" w:cs="Arial"/>
          <w:b/>
          <w:iCs/>
        </w:rPr>
        <w:t>PINTURA VINÍLICA, ESMALTE, DE TRÁFICO Y ACCESORIOS</w:t>
      </w:r>
      <w:r w:rsidR="00612706">
        <w:rPr>
          <w:rFonts w:ascii="Arial" w:hAnsi="Arial" w:cs="Arial"/>
          <w:b/>
          <w:iCs/>
        </w:rPr>
        <w:t xml:space="preserve"> PARA EL GOBIERNO</w:t>
      </w:r>
      <w:r w:rsidR="00A578A3">
        <w:rPr>
          <w:rFonts w:ascii="Arial" w:hAnsi="Arial" w:cs="Arial"/>
          <w:b/>
          <w:iCs/>
        </w:rPr>
        <w:t xml:space="preserve"> MUNICIPAL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19DCF3E7"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59248E">
        <w:rPr>
          <w:rFonts w:ascii="Arial" w:hAnsi="Arial" w:cs="Arial"/>
          <w:b/>
          <w:iCs/>
        </w:rPr>
        <w:t>“</w:t>
      </w:r>
      <w:r w:rsidR="00F546E0">
        <w:rPr>
          <w:rFonts w:ascii="Arial" w:hAnsi="Arial" w:cs="Arial"/>
          <w:b/>
          <w:iCs/>
        </w:rPr>
        <w:t xml:space="preserve">ADQUISICIÓN </w:t>
      </w:r>
      <w:r w:rsidR="00612706">
        <w:rPr>
          <w:rFonts w:ascii="Arial" w:hAnsi="Arial" w:cs="Arial"/>
          <w:b/>
          <w:iCs/>
        </w:rPr>
        <w:t xml:space="preserve">DE </w:t>
      </w:r>
      <w:r w:rsidR="009E0DA0">
        <w:rPr>
          <w:rFonts w:ascii="Arial" w:hAnsi="Arial" w:cs="Arial"/>
          <w:b/>
          <w:iCs/>
        </w:rPr>
        <w:t>PINTURA VINÍLICA, ESMALTE, DE TRÁFICO Y ACCESORIOS</w:t>
      </w:r>
      <w:r w:rsidR="00612706">
        <w:rPr>
          <w:rFonts w:ascii="Arial" w:hAnsi="Arial" w:cs="Arial"/>
          <w:b/>
          <w:iCs/>
        </w:rPr>
        <w:t xml:space="preserve"> PARA EL GOBIERNO</w:t>
      </w:r>
      <w:r w:rsidR="00A578A3">
        <w:rPr>
          <w:rFonts w:ascii="Arial" w:hAnsi="Arial" w:cs="Arial"/>
          <w:b/>
          <w:iCs/>
        </w:rPr>
        <w:t xml:space="preserve"> MUNICIPAL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25E52033" w:rsidR="000B16A4" w:rsidRPr="0059248E" w:rsidRDefault="000256EC" w:rsidP="00BB3DE9">
            <w:pPr>
              <w:spacing w:after="0"/>
              <w:jc w:val="both"/>
              <w:rPr>
                <w:rFonts w:ascii="Arial" w:hAnsi="Arial" w:cs="Arial"/>
              </w:rPr>
            </w:pPr>
            <w:proofErr w:type="spellStart"/>
            <w:r>
              <w:rPr>
                <w:rFonts w:ascii="Arial" w:hAnsi="Arial" w:cs="Arial"/>
              </w:rPr>
              <w:t>OM</w:t>
            </w:r>
            <w:proofErr w:type="spellEnd"/>
            <w:r>
              <w:rPr>
                <w:rFonts w:ascii="Arial" w:hAnsi="Arial" w:cs="Arial"/>
              </w:rPr>
              <w:t>-22/2021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6878FC43" w:rsidR="000B16A4" w:rsidRPr="0059248E" w:rsidRDefault="00E653C7" w:rsidP="00E02704">
            <w:pPr>
              <w:spacing w:after="0"/>
              <w:jc w:val="both"/>
              <w:rPr>
                <w:rFonts w:ascii="Arial" w:hAnsi="Arial" w:cs="Arial"/>
                <w:color w:val="000000"/>
              </w:rPr>
            </w:pPr>
            <w:r>
              <w:rPr>
                <w:rFonts w:ascii="Arial" w:hAnsi="Arial" w:cs="Arial"/>
                <w:color w:val="000000"/>
              </w:rPr>
              <w:t>$3</w:t>
            </w:r>
            <w:r w:rsidR="00BF39B9">
              <w:rPr>
                <w:rFonts w:ascii="Arial" w:hAnsi="Arial" w:cs="Arial"/>
                <w:color w:val="000000"/>
              </w:rPr>
              <w:t>0</w:t>
            </w:r>
            <w:r w:rsidR="000B16A4" w:rsidRPr="001009C8">
              <w:rPr>
                <w:rFonts w:ascii="Arial" w:hAnsi="Arial" w:cs="Arial"/>
                <w:color w:val="000000"/>
              </w:rPr>
              <w:t>0.00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612706" w:rsidRPr="0059248E" w14:paraId="51E516FD" w14:textId="77777777" w:rsidTr="00BB3DE9">
        <w:tc>
          <w:tcPr>
            <w:tcW w:w="5245" w:type="dxa"/>
            <w:shd w:val="clear" w:color="auto" w:fill="auto"/>
          </w:tcPr>
          <w:p w14:paraId="22CDC286" w14:textId="5F2DFA2F" w:rsidR="00612706" w:rsidRPr="0059248E" w:rsidRDefault="00612706"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7EDD4327" w:rsidR="00612706" w:rsidRDefault="00612706" w:rsidP="0051645A">
            <w:pPr>
              <w:spacing w:after="0"/>
              <w:jc w:val="both"/>
              <w:rPr>
                <w:rFonts w:ascii="Arial" w:hAnsi="Arial" w:cs="Arial"/>
                <w:color w:val="000000"/>
              </w:rPr>
            </w:pPr>
            <w:r w:rsidRPr="006F6562">
              <w:rPr>
                <w:rFonts w:ascii="Arial" w:hAnsi="Arial" w:cs="Arial"/>
              </w:rPr>
              <w:t xml:space="preserve">Miércoles </w:t>
            </w:r>
            <w:r w:rsidR="000256EC">
              <w:rPr>
                <w:rFonts w:ascii="Arial" w:hAnsi="Arial" w:cs="Arial"/>
                <w:b/>
              </w:rPr>
              <w:t>17</w:t>
            </w:r>
            <w:r w:rsidR="0051645A">
              <w:rPr>
                <w:rFonts w:ascii="Arial" w:hAnsi="Arial" w:cs="Arial"/>
                <w:b/>
              </w:rPr>
              <w:t xml:space="preserve"> </w:t>
            </w:r>
            <w:r w:rsidRPr="006F6562">
              <w:rPr>
                <w:rFonts w:ascii="Arial" w:hAnsi="Arial" w:cs="Arial"/>
                <w:b/>
              </w:rPr>
              <w:t xml:space="preserve">de </w:t>
            </w:r>
            <w:r w:rsidR="0051645A">
              <w:rPr>
                <w:rFonts w:ascii="Arial" w:hAnsi="Arial" w:cs="Arial"/>
                <w:b/>
              </w:rPr>
              <w:t>marzo</w:t>
            </w:r>
            <w:r w:rsidRPr="006F6562">
              <w:rPr>
                <w:rFonts w:ascii="Arial" w:hAnsi="Arial" w:cs="Arial"/>
                <w:b/>
              </w:rPr>
              <w:t xml:space="preserve"> del 202</w:t>
            </w:r>
            <w:r w:rsidR="0051645A">
              <w:rPr>
                <w:rFonts w:ascii="Arial" w:hAnsi="Arial" w:cs="Arial"/>
                <w:b/>
              </w:rPr>
              <w:t>1</w:t>
            </w:r>
          </w:p>
        </w:tc>
      </w:tr>
      <w:tr w:rsidR="00612706" w:rsidRPr="0059248E" w14:paraId="41BB1FE2" w14:textId="77777777" w:rsidTr="00BB3DE9">
        <w:tc>
          <w:tcPr>
            <w:tcW w:w="5245" w:type="dxa"/>
            <w:shd w:val="clear" w:color="auto" w:fill="auto"/>
          </w:tcPr>
          <w:p w14:paraId="2BD12917"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0A83F495" w:rsidR="00612706" w:rsidRPr="0059248E" w:rsidRDefault="0051645A" w:rsidP="003C55BE">
            <w:pPr>
              <w:jc w:val="both"/>
              <w:rPr>
                <w:rFonts w:ascii="Arial" w:hAnsi="Arial" w:cs="Arial"/>
                <w:color w:val="000000"/>
              </w:rPr>
            </w:pPr>
            <w:r>
              <w:rPr>
                <w:rFonts w:ascii="Arial" w:hAnsi="Arial" w:cs="Arial"/>
                <w:color w:val="000000"/>
              </w:rPr>
              <w:t>Jueves</w:t>
            </w:r>
            <w:r w:rsidR="00612706">
              <w:rPr>
                <w:rFonts w:ascii="Arial" w:hAnsi="Arial" w:cs="Arial"/>
                <w:color w:val="000000"/>
              </w:rPr>
              <w:t xml:space="preserve"> </w:t>
            </w:r>
            <w:r w:rsidR="000256EC">
              <w:rPr>
                <w:rFonts w:ascii="Arial" w:hAnsi="Arial" w:cs="Arial"/>
                <w:b/>
                <w:color w:val="000000"/>
              </w:rPr>
              <w:t>18</w:t>
            </w:r>
            <w:r w:rsidR="00612706" w:rsidRPr="00612706">
              <w:rPr>
                <w:rFonts w:ascii="Arial" w:hAnsi="Arial" w:cs="Arial"/>
                <w:b/>
                <w:color w:val="000000"/>
              </w:rPr>
              <w:t xml:space="preserve"> d</w:t>
            </w:r>
            <w:r w:rsidR="00612706" w:rsidRPr="0059248E">
              <w:rPr>
                <w:rFonts w:ascii="Arial" w:hAnsi="Arial" w:cs="Arial"/>
                <w:b/>
                <w:color w:val="000000"/>
              </w:rPr>
              <w:t>e</w:t>
            </w:r>
            <w:r w:rsidR="00612706">
              <w:rPr>
                <w:rFonts w:ascii="Arial" w:hAnsi="Arial" w:cs="Arial"/>
                <w:b/>
                <w:color w:val="000000"/>
              </w:rPr>
              <w:t xml:space="preserve"> marzo del 2021</w:t>
            </w:r>
          </w:p>
        </w:tc>
      </w:tr>
      <w:tr w:rsidR="00612706" w:rsidRPr="0059248E" w14:paraId="1B059986" w14:textId="77777777" w:rsidTr="00BB3DE9">
        <w:trPr>
          <w:trHeight w:val="839"/>
        </w:trPr>
        <w:tc>
          <w:tcPr>
            <w:tcW w:w="5245" w:type="dxa"/>
            <w:shd w:val="clear" w:color="auto" w:fill="auto"/>
          </w:tcPr>
          <w:p w14:paraId="42C2FEC3"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17C81740" w:rsidR="00612706" w:rsidRPr="0059248E" w:rsidRDefault="00612706" w:rsidP="005B7ADC">
            <w:pPr>
              <w:jc w:val="both"/>
              <w:rPr>
                <w:rFonts w:ascii="Arial" w:hAnsi="Arial" w:cs="Arial"/>
                <w:color w:val="000000"/>
              </w:rPr>
            </w:pPr>
            <w:r>
              <w:rPr>
                <w:rFonts w:ascii="Arial" w:hAnsi="Arial" w:cs="Arial"/>
                <w:color w:val="000000"/>
              </w:rPr>
              <w:t xml:space="preserve">Hasta el miércoles </w:t>
            </w:r>
            <w:r w:rsidR="000256EC">
              <w:rPr>
                <w:rFonts w:ascii="Arial" w:hAnsi="Arial" w:cs="Arial"/>
                <w:b/>
                <w:color w:val="000000"/>
              </w:rPr>
              <w:t>24</w:t>
            </w:r>
            <w:r>
              <w:rPr>
                <w:rFonts w:ascii="Arial" w:hAnsi="Arial" w:cs="Arial"/>
                <w:b/>
                <w:color w:val="000000"/>
              </w:rPr>
              <w:t xml:space="preserve"> </w:t>
            </w:r>
            <w:r w:rsidRPr="0059248E">
              <w:rPr>
                <w:rFonts w:ascii="Arial" w:hAnsi="Arial" w:cs="Arial"/>
                <w:b/>
                <w:color w:val="000000"/>
              </w:rPr>
              <w:t xml:space="preserve">de </w:t>
            </w:r>
            <w:r>
              <w:rPr>
                <w:rFonts w:ascii="Arial" w:hAnsi="Arial" w:cs="Arial"/>
                <w:b/>
                <w:color w:val="000000"/>
              </w:rPr>
              <w:t>marzo 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612706" w:rsidRPr="0059248E" w14:paraId="0954965A" w14:textId="77777777" w:rsidTr="00614B1F">
        <w:trPr>
          <w:trHeight w:val="282"/>
        </w:trPr>
        <w:tc>
          <w:tcPr>
            <w:tcW w:w="5245" w:type="dxa"/>
            <w:shd w:val="clear" w:color="auto" w:fill="auto"/>
          </w:tcPr>
          <w:p w14:paraId="40DF64A6"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635FA759" w:rsidR="00612706" w:rsidRPr="0059248E" w:rsidRDefault="00612706" w:rsidP="003C55BE">
            <w:pPr>
              <w:jc w:val="both"/>
              <w:rPr>
                <w:rFonts w:ascii="Arial" w:hAnsi="Arial" w:cs="Arial"/>
                <w:color w:val="000000"/>
              </w:rPr>
            </w:pPr>
            <w:r>
              <w:rPr>
                <w:rFonts w:ascii="Arial" w:hAnsi="Arial" w:cs="Arial"/>
                <w:color w:val="000000"/>
              </w:rPr>
              <w:t xml:space="preserve">Viernes </w:t>
            </w:r>
            <w:r w:rsidR="000256EC">
              <w:rPr>
                <w:rFonts w:ascii="Arial" w:hAnsi="Arial" w:cs="Arial"/>
                <w:b/>
                <w:color w:val="000000"/>
              </w:rPr>
              <w:t>26</w:t>
            </w:r>
            <w:r w:rsidRPr="0059248E">
              <w:rPr>
                <w:rFonts w:ascii="Arial" w:hAnsi="Arial" w:cs="Arial"/>
                <w:b/>
                <w:color w:val="000000"/>
              </w:rPr>
              <w:t xml:space="preserve"> de </w:t>
            </w:r>
            <w:r w:rsidR="0051645A">
              <w:rPr>
                <w:rFonts w:ascii="Arial" w:hAnsi="Arial" w:cs="Arial"/>
                <w:b/>
                <w:color w:val="000000"/>
              </w:rPr>
              <w:t>marzo 2021 a las 13:0</w:t>
            </w:r>
            <w:r>
              <w:rPr>
                <w:rFonts w:ascii="Arial" w:hAnsi="Arial" w:cs="Arial"/>
                <w:b/>
                <w:color w:val="000000"/>
              </w:rPr>
              <w:t>0</w:t>
            </w:r>
            <w:r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Pr>
                <w:rFonts w:ascii="Arial" w:hAnsi="Arial" w:cs="Arial"/>
                <w:color w:val="000000"/>
              </w:rPr>
              <w:t>.</w:t>
            </w:r>
          </w:p>
        </w:tc>
      </w:tr>
      <w:tr w:rsidR="00612706" w:rsidRPr="0059248E" w14:paraId="35B0B5AE" w14:textId="77777777" w:rsidTr="00BB3DE9">
        <w:trPr>
          <w:trHeight w:val="1157"/>
        </w:trPr>
        <w:tc>
          <w:tcPr>
            <w:tcW w:w="5245" w:type="dxa"/>
            <w:shd w:val="clear" w:color="auto" w:fill="auto"/>
          </w:tcPr>
          <w:p w14:paraId="0D18A1A9"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7BBCD1A6" w:rsidR="00612706" w:rsidRPr="0059248E" w:rsidRDefault="00612706" w:rsidP="005B7ADC">
            <w:pPr>
              <w:spacing w:after="0"/>
              <w:jc w:val="both"/>
              <w:rPr>
                <w:rFonts w:ascii="Arial" w:hAnsi="Arial" w:cs="Arial"/>
              </w:rPr>
            </w:pPr>
            <w:r w:rsidRPr="0059248E">
              <w:rPr>
                <w:rFonts w:ascii="Arial" w:hAnsi="Arial" w:cs="Arial"/>
                <w:color w:val="000000"/>
              </w:rPr>
              <w:t xml:space="preserve">La presentación de proposiciones iniciará el miércoles </w:t>
            </w:r>
            <w:r w:rsidR="000256EC">
              <w:rPr>
                <w:rFonts w:ascii="Arial" w:hAnsi="Arial" w:cs="Arial"/>
                <w:b/>
                <w:color w:val="000000"/>
              </w:rPr>
              <w:t>31</w:t>
            </w:r>
            <w:r w:rsidRPr="0059248E">
              <w:rPr>
                <w:rFonts w:ascii="Arial" w:hAnsi="Arial" w:cs="Arial"/>
                <w:b/>
                <w:color w:val="000000"/>
              </w:rPr>
              <w:t xml:space="preserve"> de </w:t>
            </w:r>
            <w:r>
              <w:rPr>
                <w:rFonts w:ascii="Arial" w:hAnsi="Arial" w:cs="Arial"/>
                <w:b/>
                <w:color w:val="000000"/>
              </w:rPr>
              <w:t xml:space="preserve">marzo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 las 9:00 y concluirá a las 9:15</w:t>
            </w:r>
            <w:r w:rsidRPr="0059248E">
              <w:rPr>
                <w:rFonts w:ascii="Arial" w:hAnsi="Arial" w:cs="Arial"/>
                <w:b/>
                <w:color w:val="000000"/>
              </w:rPr>
              <w:t xml:space="preserve"> horas </w:t>
            </w:r>
            <w:r w:rsidRPr="003C55BE">
              <w:rPr>
                <w:rFonts w:ascii="Arial" w:hAnsi="Arial" w:cs="Arial"/>
                <w:color w:val="000000"/>
              </w:rPr>
              <w:t xml:space="preserve">en el inmueble ubicado en Av. López Mateos Sur No. 1710 “B”, salón 02, Hotel </w:t>
            </w:r>
            <w:proofErr w:type="spellStart"/>
            <w:r w:rsidRPr="003C55BE">
              <w:rPr>
                <w:rFonts w:ascii="Arial" w:hAnsi="Arial" w:cs="Arial"/>
                <w:color w:val="000000"/>
              </w:rPr>
              <w:t>Encore</w:t>
            </w:r>
            <w:proofErr w:type="spellEnd"/>
            <w:r w:rsidRPr="003C55BE">
              <w:rPr>
                <w:rFonts w:ascii="Arial" w:hAnsi="Arial" w:cs="Arial"/>
                <w:color w:val="000000"/>
              </w:rPr>
              <w:t>, Colonia Santa Isabel, Tlajomulco de Zúñiga, Jalisco. C.P. 45645</w:t>
            </w:r>
            <w:r w:rsidRPr="00633907">
              <w:rPr>
                <w:rFonts w:ascii="Arial" w:hAnsi="Arial" w:cs="Arial"/>
                <w:color w:val="000000"/>
              </w:rPr>
              <w:t>.</w:t>
            </w:r>
          </w:p>
        </w:tc>
      </w:tr>
      <w:tr w:rsidR="00612706" w:rsidRPr="0059248E" w14:paraId="704FDE5C" w14:textId="77777777" w:rsidTr="00BB3DE9">
        <w:trPr>
          <w:trHeight w:val="1157"/>
        </w:trPr>
        <w:tc>
          <w:tcPr>
            <w:tcW w:w="5245" w:type="dxa"/>
            <w:shd w:val="clear" w:color="auto" w:fill="auto"/>
          </w:tcPr>
          <w:p w14:paraId="5736B099"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01936E87" w:rsidR="00612706" w:rsidRPr="0059248E" w:rsidRDefault="00612706" w:rsidP="003C55BE">
            <w:pPr>
              <w:spacing w:after="0"/>
              <w:jc w:val="both"/>
              <w:rPr>
                <w:rFonts w:ascii="Arial" w:hAnsi="Arial" w:cs="Arial"/>
              </w:rPr>
            </w:pPr>
            <w:r w:rsidRPr="0059248E">
              <w:rPr>
                <w:rFonts w:ascii="Arial" w:hAnsi="Arial" w:cs="Arial"/>
                <w:color w:val="000000"/>
              </w:rPr>
              <w:t xml:space="preserve">La apertura de proposiciones iniciará el miércoles </w:t>
            </w:r>
            <w:r w:rsidR="000256EC">
              <w:rPr>
                <w:rFonts w:ascii="Arial" w:hAnsi="Arial" w:cs="Arial"/>
                <w:b/>
                <w:color w:val="000000"/>
              </w:rPr>
              <w:t>31</w:t>
            </w:r>
            <w:r w:rsidRPr="0059248E">
              <w:rPr>
                <w:rFonts w:ascii="Arial" w:hAnsi="Arial" w:cs="Arial"/>
                <w:b/>
                <w:color w:val="000000"/>
              </w:rPr>
              <w:t xml:space="preserve"> de </w:t>
            </w:r>
            <w:r>
              <w:rPr>
                <w:rFonts w:ascii="Arial" w:hAnsi="Arial" w:cs="Arial"/>
                <w:b/>
                <w:color w:val="000000"/>
              </w:rPr>
              <w:t xml:space="preserve">marzo </w:t>
            </w:r>
            <w:r w:rsidRPr="0059248E">
              <w:rPr>
                <w:rFonts w:ascii="Arial" w:hAnsi="Arial" w:cs="Arial"/>
                <w:b/>
                <w:color w:val="000000"/>
              </w:rPr>
              <w:t>202</w:t>
            </w:r>
            <w:r>
              <w:rPr>
                <w:rFonts w:ascii="Arial" w:hAnsi="Arial" w:cs="Arial"/>
                <w:b/>
                <w:color w:val="000000"/>
              </w:rPr>
              <w:t xml:space="preserve">1 </w:t>
            </w:r>
            <w:r w:rsidRPr="0059248E">
              <w:rPr>
                <w:rFonts w:ascii="Arial" w:hAnsi="Arial" w:cs="Arial"/>
                <w:b/>
                <w:color w:val="000000"/>
              </w:rPr>
              <w:t>a las 9:</w:t>
            </w:r>
            <w:r>
              <w:rPr>
                <w:rFonts w:ascii="Arial" w:hAnsi="Arial" w:cs="Arial"/>
                <w:b/>
                <w:color w:val="000000"/>
              </w:rPr>
              <w:t>16</w:t>
            </w:r>
            <w:r w:rsidRPr="0059248E">
              <w:rPr>
                <w:rFonts w:ascii="Arial" w:hAnsi="Arial" w:cs="Arial"/>
                <w:b/>
                <w:color w:val="000000"/>
              </w:rPr>
              <w:t xml:space="preserve"> horas </w:t>
            </w:r>
            <w:r w:rsidRPr="003C55BE">
              <w:rPr>
                <w:rFonts w:ascii="Arial" w:hAnsi="Arial" w:cs="Arial"/>
                <w:color w:val="000000"/>
              </w:rPr>
              <w:t xml:space="preserve">en el inmueble ubicado en Av. López Mateos Sur No. 1710 “B”, salón 02, Hotel </w:t>
            </w:r>
            <w:proofErr w:type="spellStart"/>
            <w:r w:rsidRPr="003C55BE">
              <w:rPr>
                <w:rFonts w:ascii="Arial" w:hAnsi="Arial" w:cs="Arial"/>
                <w:color w:val="000000"/>
              </w:rPr>
              <w:t>Encore</w:t>
            </w:r>
            <w:proofErr w:type="spellEnd"/>
            <w:r w:rsidRPr="003C55BE">
              <w:rPr>
                <w:rFonts w:ascii="Arial" w:hAnsi="Arial" w:cs="Arial"/>
                <w:color w:val="000000"/>
              </w:rPr>
              <w:t>, Colonia Santa Isabel, Tlajomulco de Zúñiga, Jalisco. C.P. 45645</w:t>
            </w:r>
            <w:r>
              <w:rPr>
                <w:rFonts w:ascii="Arial" w:hAnsi="Arial" w:cs="Arial"/>
                <w:color w:val="000000"/>
              </w:rPr>
              <w:t>.</w:t>
            </w:r>
          </w:p>
        </w:tc>
      </w:tr>
      <w:tr w:rsidR="00612706" w:rsidRPr="0059248E" w14:paraId="7A3D4599" w14:textId="77777777" w:rsidTr="00BB3DE9">
        <w:tc>
          <w:tcPr>
            <w:tcW w:w="5245" w:type="dxa"/>
            <w:shd w:val="clear" w:color="auto" w:fill="auto"/>
          </w:tcPr>
          <w:p w14:paraId="431270C0"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612706" w:rsidRPr="0059248E" w:rsidRDefault="00612706"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612706" w:rsidRPr="0059248E" w14:paraId="49694656" w14:textId="77777777" w:rsidTr="00BB3DE9">
        <w:tc>
          <w:tcPr>
            <w:tcW w:w="5245" w:type="dxa"/>
            <w:shd w:val="clear" w:color="auto" w:fill="auto"/>
          </w:tcPr>
          <w:p w14:paraId="1BA3F08D" w14:textId="77777777" w:rsidR="00612706" w:rsidRPr="0059248E" w:rsidRDefault="00612706"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612706" w:rsidRPr="0059248E" w14:paraId="63A3A03B" w14:textId="77777777" w:rsidTr="00BB3DE9">
        <w:tc>
          <w:tcPr>
            <w:tcW w:w="5245" w:type="dxa"/>
            <w:shd w:val="clear" w:color="auto" w:fill="auto"/>
          </w:tcPr>
          <w:p w14:paraId="66BC20E4"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LOCAL</w:t>
            </w:r>
          </w:p>
        </w:tc>
      </w:tr>
      <w:tr w:rsidR="00612706" w:rsidRPr="0059248E" w14:paraId="5025B82B" w14:textId="77777777" w:rsidTr="00BB3DE9">
        <w:tc>
          <w:tcPr>
            <w:tcW w:w="5245" w:type="dxa"/>
            <w:shd w:val="clear" w:color="auto" w:fill="auto"/>
          </w:tcPr>
          <w:p w14:paraId="1746DF70"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612706" w:rsidRPr="0059248E" w14:paraId="62AE8020" w14:textId="77777777" w:rsidTr="00BB3DE9">
        <w:tc>
          <w:tcPr>
            <w:tcW w:w="5245" w:type="dxa"/>
            <w:shd w:val="clear" w:color="auto" w:fill="auto"/>
          </w:tcPr>
          <w:p w14:paraId="5217384A"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612706" w:rsidRPr="0059248E" w14:paraId="0A13193E" w14:textId="77777777" w:rsidTr="00BB3DE9">
        <w:tc>
          <w:tcPr>
            <w:tcW w:w="5245" w:type="dxa"/>
            <w:shd w:val="clear" w:color="auto" w:fill="auto"/>
          </w:tcPr>
          <w:p w14:paraId="5B763546"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612706" w:rsidRPr="0059248E" w14:paraId="276B2D6F" w14:textId="77777777" w:rsidTr="00BB3DE9">
        <w:tc>
          <w:tcPr>
            <w:tcW w:w="5245" w:type="dxa"/>
            <w:shd w:val="clear" w:color="auto" w:fill="auto"/>
          </w:tcPr>
          <w:p w14:paraId="19BC09B6"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39356CCD" w:rsidR="00612706" w:rsidRPr="0059248E" w:rsidRDefault="00612706" w:rsidP="005B7ADC">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Pr>
                <w:rFonts w:ascii="Arial" w:hAnsi="Arial" w:cs="Arial"/>
                <w:b/>
                <w:lang w:val="es-ES_tradnl" w:eastAsia="es-ES"/>
              </w:rPr>
              <w:t>cerrado</w:t>
            </w:r>
            <w:r w:rsidRPr="0059248E">
              <w:rPr>
                <w:rFonts w:ascii="Arial" w:hAnsi="Arial" w:cs="Arial"/>
                <w:b/>
                <w:lang w:val="es-ES_tradnl" w:eastAsia="es-ES"/>
              </w:rPr>
              <w:t xml:space="preserve"> </w:t>
            </w:r>
          </w:p>
        </w:tc>
      </w:tr>
      <w:tr w:rsidR="00612706" w:rsidRPr="0059248E" w14:paraId="26E5239C" w14:textId="77777777" w:rsidTr="00BB3DE9">
        <w:tc>
          <w:tcPr>
            <w:tcW w:w="5245" w:type="dxa"/>
            <w:shd w:val="clear" w:color="auto" w:fill="auto"/>
          </w:tcPr>
          <w:p w14:paraId="55BAC175"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612706" w:rsidRPr="0059248E" w14:paraId="77E83C46" w14:textId="77777777" w:rsidTr="00BB3DE9">
        <w:tc>
          <w:tcPr>
            <w:tcW w:w="5245" w:type="dxa"/>
            <w:shd w:val="clear" w:color="auto" w:fill="auto"/>
          </w:tcPr>
          <w:p w14:paraId="3F93D03E"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5B7E3375" w:rsidR="00612706" w:rsidRPr="0059248E" w:rsidRDefault="00612706" w:rsidP="00E14898">
            <w:pPr>
              <w:spacing w:after="0"/>
              <w:jc w:val="both"/>
              <w:rPr>
                <w:rFonts w:ascii="Arial" w:hAnsi="Arial" w:cs="Arial"/>
                <w:b/>
                <w:lang w:val="es-ES_tradnl" w:eastAsia="es-ES"/>
              </w:rPr>
            </w:pPr>
            <w:r w:rsidRPr="0059248E">
              <w:rPr>
                <w:rFonts w:ascii="Arial" w:hAnsi="Arial" w:cs="Arial"/>
                <w:b/>
                <w:lang w:val="es-ES_tradnl" w:eastAsia="es-ES"/>
              </w:rPr>
              <w:t xml:space="preserve">Se </w:t>
            </w:r>
            <w:r>
              <w:rPr>
                <w:rFonts w:ascii="Arial" w:hAnsi="Arial" w:cs="Arial"/>
                <w:b/>
                <w:lang w:val="es-ES_tradnl" w:eastAsia="es-ES"/>
              </w:rPr>
              <w:t xml:space="preserve">podrá </w:t>
            </w:r>
            <w:r w:rsidRPr="0059248E">
              <w:rPr>
                <w:rFonts w:ascii="Arial" w:hAnsi="Arial" w:cs="Arial"/>
                <w:b/>
                <w:lang w:val="es-ES_tradnl" w:eastAsia="es-ES"/>
              </w:rPr>
              <w:t>adjudicar</w:t>
            </w:r>
            <w:r>
              <w:rPr>
                <w:rFonts w:ascii="Arial" w:hAnsi="Arial" w:cs="Arial"/>
                <w:b/>
                <w:lang w:val="es-ES_tradnl" w:eastAsia="es-ES"/>
              </w:rPr>
              <w:t xml:space="preserve"> </w:t>
            </w:r>
            <w:r w:rsidRPr="0059248E">
              <w:rPr>
                <w:rFonts w:ascii="Arial" w:hAnsi="Arial" w:cs="Arial"/>
                <w:b/>
                <w:lang w:val="es-ES_tradnl" w:eastAsia="es-ES"/>
              </w:rPr>
              <w:t xml:space="preserve">a </w:t>
            </w:r>
            <w:r>
              <w:rPr>
                <w:rFonts w:ascii="Arial" w:hAnsi="Arial" w:cs="Arial"/>
                <w:b/>
                <w:lang w:val="es-ES_tradnl" w:eastAsia="es-ES"/>
              </w:rPr>
              <w:t>varios licitantes</w:t>
            </w:r>
          </w:p>
        </w:tc>
      </w:tr>
      <w:tr w:rsidR="00612706" w:rsidRPr="0059248E" w14:paraId="375CB4D3" w14:textId="77777777" w:rsidTr="00BB3DE9">
        <w:tc>
          <w:tcPr>
            <w:tcW w:w="5245" w:type="dxa"/>
            <w:shd w:val="clear" w:color="auto" w:fill="auto"/>
          </w:tcPr>
          <w:p w14:paraId="235D3122"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612706" w:rsidRPr="0059248E" w14:paraId="5048A193" w14:textId="77777777" w:rsidTr="00BB3DE9">
        <w:tc>
          <w:tcPr>
            <w:tcW w:w="5245" w:type="dxa"/>
            <w:shd w:val="clear" w:color="auto" w:fill="auto"/>
          </w:tcPr>
          <w:p w14:paraId="7A91C975"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612706" w:rsidRPr="0059248E" w14:paraId="7A7F3B6A" w14:textId="77777777" w:rsidTr="00BB3DE9">
        <w:tc>
          <w:tcPr>
            <w:tcW w:w="5245" w:type="dxa"/>
            <w:shd w:val="clear" w:color="auto" w:fill="auto"/>
          </w:tcPr>
          <w:p w14:paraId="0D6B6690"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612706" w:rsidRPr="0059248E" w14:paraId="225DBC71" w14:textId="77777777" w:rsidTr="00BB3DE9">
        <w:tc>
          <w:tcPr>
            <w:tcW w:w="5245" w:type="dxa"/>
            <w:shd w:val="clear" w:color="auto" w:fill="auto"/>
          </w:tcPr>
          <w:p w14:paraId="7E174951"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612706" w:rsidRPr="0059248E" w:rsidRDefault="00612706" w:rsidP="00BB3DE9">
            <w:pPr>
              <w:spacing w:after="0"/>
              <w:jc w:val="both"/>
              <w:rPr>
                <w:rFonts w:ascii="Arial" w:hAnsi="Arial" w:cs="Arial"/>
                <w:lang w:val="es-ES_tradnl" w:eastAsia="es-ES"/>
              </w:rPr>
            </w:pPr>
          </w:p>
          <w:p w14:paraId="53759EF6"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612706" w:rsidRPr="0059248E" w:rsidRDefault="00612706" w:rsidP="00BB3DE9">
            <w:pPr>
              <w:spacing w:after="0"/>
              <w:jc w:val="both"/>
              <w:rPr>
                <w:rFonts w:ascii="Arial" w:hAnsi="Arial" w:cs="Arial"/>
                <w:lang w:val="es-ES_tradnl" w:eastAsia="es-ES"/>
              </w:rPr>
            </w:pPr>
          </w:p>
          <w:p w14:paraId="2032BF0D"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612706" w:rsidRPr="0059248E" w:rsidRDefault="00612706" w:rsidP="00BB3DE9">
            <w:pPr>
              <w:spacing w:after="0"/>
              <w:jc w:val="both"/>
              <w:rPr>
                <w:rFonts w:ascii="Arial" w:hAnsi="Arial" w:cs="Arial"/>
                <w:lang w:val="es-ES_tradnl" w:eastAsia="es-ES"/>
              </w:rPr>
            </w:pPr>
          </w:p>
          <w:p w14:paraId="5FFEEBFE"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612706" w:rsidRPr="0059248E" w:rsidRDefault="00612706" w:rsidP="00BB3DE9">
            <w:pPr>
              <w:spacing w:after="0"/>
              <w:jc w:val="both"/>
              <w:rPr>
                <w:rFonts w:ascii="Arial" w:hAnsi="Arial" w:cs="Arial"/>
                <w:lang w:val="es-ES_tradnl" w:eastAsia="es-ES"/>
              </w:rPr>
            </w:pPr>
          </w:p>
          <w:p w14:paraId="776C9B9A"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612706" w:rsidRPr="0059248E" w:rsidRDefault="00612706" w:rsidP="00BB3DE9">
            <w:pPr>
              <w:spacing w:after="0"/>
              <w:jc w:val="both"/>
              <w:rPr>
                <w:rFonts w:ascii="Arial" w:hAnsi="Arial" w:cs="Arial"/>
                <w:lang w:val="es-ES_tradnl" w:eastAsia="es-ES"/>
              </w:rPr>
            </w:pPr>
          </w:p>
          <w:p w14:paraId="6A955211" w14:textId="77777777" w:rsidR="00612706" w:rsidRPr="0059248E" w:rsidRDefault="00612706" w:rsidP="00BB3DE9">
            <w:pPr>
              <w:spacing w:after="0"/>
              <w:jc w:val="both"/>
              <w:rPr>
                <w:rFonts w:ascii="Arial" w:hAnsi="Arial" w:cs="Arial"/>
                <w:lang w:val="es-ES_tradnl" w:eastAsia="es-ES"/>
              </w:rPr>
            </w:pPr>
          </w:p>
          <w:p w14:paraId="7D7A5699" w14:textId="77777777" w:rsidR="00612706" w:rsidRPr="0059248E" w:rsidRDefault="00612706" w:rsidP="00BB3DE9">
            <w:pPr>
              <w:spacing w:after="0"/>
              <w:jc w:val="both"/>
              <w:rPr>
                <w:rFonts w:ascii="Arial" w:hAnsi="Arial" w:cs="Arial"/>
                <w:lang w:val="es-ES_tradnl" w:eastAsia="es-ES"/>
              </w:rPr>
            </w:pPr>
          </w:p>
          <w:p w14:paraId="59593885" w14:textId="77777777" w:rsidR="00612706" w:rsidRPr="0059248E" w:rsidRDefault="00612706" w:rsidP="00BB3DE9">
            <w:pPr>
              <w:spacing w:after="0"/>
              <w:jc w:val="both"/>
              <w:rPr>
                <w:rFonts w:ascii="Arial" w:hAnsi="Arial" w:cs="Arial"/>
                <w:lang w:val="es-ES_tradnl" w:eastAsia="es-ES"/>
              </w:rPr>
            </w:pPr>
          </w:p>
          <w:p w14:paraId="4EDA39C8"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0534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612706" w:rsidRPr="0059248E" w:rsidRDefault="00612706" w:rsidP="00BB3DE9">
            <w:pPr>
              <w:spacing w:after="0"/>
              <w:jc w:val="both"/>
              <w:rPr>
                <w:rFonts w:ascii="Arial" w:hAnsi="Arial" w:cs="Arial"/>
                <w:lang w:val="es-ES_tradnl" w:eastAsia="es-ES"/>
              </w:rPr>
            </w:pPr>
          </w:p>
          <w:p w14:paraId="60BECAE3"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0636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612706" w:rsidRPr="0059248E" w:rsidRDefault="00612706" w:rsidP="00BB3DE9">
            <w:pPr>
              <w:spacing w:after="0"/>
              <w:jc w:val="both"/>
              <w:rPr>
                <w:rFonts w:ascii="Arial" w:hAnsi="Arial" w:cs="Arial"/>
                <w:lang w:val="es-ES_tradnl" w:eastAsia="es-ES"/>
              </w:rPr>
            </w:pPr>
          </w:p>
          <w:p w14:paraId="77385F8C" w14:textId="77777777" w:rsidR="00612706" w:rsidRPr="0059248E" w:rsidRDefault="00612706" w:rsidP="00BB3DE9">
            <w:pPr>
              <w:spacing w:after="0"/>
              <w:jc w:val="both"/>
              <w:rPr>
                <w:rFonts w:ascii="Arial" w:hAnsi="Arial" w:cs="Arial"/>
                <w:lang w:val="es-ES_tradnl" w:eastAsia="es-ES"/>
              </w:rPr>
            </w:pPr>
          </w:p>
          <w:p w14:paraId="48B67C0A"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0739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612706" w:rsidRPr="0059248E" w:rsidRDefault="00612706" w:rsidP="00BB3DE9">
            <w:pPr>
              <w:spacing w:after="0"/>
              <w:jc w:val="both"/>
              <w:rPr>
                <w:rFonts w:ascii="Arial" w:hAnsi="Arial" w:cs="Arial"/>
                <w:lang w:val="es-ES_tradnl" w:eastAsia="es-ES"/>
              </w:rPr>
            </w:pPr>
          </w:p>
          <w:p w14:paraId="64B22C63"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0841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612706" w:rsidRPr="0059248E" w14:paraId="4F3213A3" w14:textId="77777777" w:rsidTr="00BB3DE9">
        <w:tc>
          <w:tcPr>
            <w:tcW w:w="5245" w:type="dxa"/>
            <w:shd w:val="clear" w:color="auto" w:fill="auto"/>
          </w:tcPr>
          <w:p w14:paraId="0112F2CD"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732A1B45" w:rsidR="00612706" w:rsidRPr="0059248E" w:rsidRDefault="00612706" w:rsidP="00A578A3">
            <w:pPr>
              <w:spacing w:after="0"/>
              <w:jc w:val="both"/>
              <w:rPr>
                <w:rFonts w:ascii="Arial" w:hAnsi="Arial" w:cs="Arial"/>
                <w:lang w:val="es-ES_tradnl" w:eastAsia="es-ES"/>
              </w:rPr>
            </w:pPr>
            <w:r w:rsidRPr="0059248E">
              <w:rPr>
                <w:rFonts w:ascii="Arial" w:hAnsi="Arial" w:cs="Arial"/>
                <w:lang w:val="es-ES_tradnl" w:eastAsia="es-ES"/>
              </w:rPr>
              <w:t>Normal: 1</w:t>
            </w:r>
            <w:r w:rsidR="0051645A">
              <w:rPr>
                <w:rFonts w:ascii="Arial" w:hAnsi="Arial" w:cs="Arial"/>
                <w:lang w:val="es-ES_tradnl" w:eastAsia="es-ES"/>
              </w:rPr>
              <w:t>3</w:t>
            </w:r>
            <w:r w:rsidRPr="0059248E">
              <w:rPr>
                <w:rFonts w:ascii="Arial" w:hAnsi="Arial" w:cs="Arial"/>
                <w:lang w:val="es-ES_tradnl" w:eastAsia="es-ES"/>
              </w:rPr>
              <w:t xml:space="preserve"> días (supera)</w:t>
            </w:r>
          </w:p>
        </w:tc>
      </w:tr>
      <w:tr w:rsidR="00612706" w:rsidRPr="0059248E" w14:paraId="30AA1AED" w14:textId="77777777" w:rsidTr="00BB3DE9">
        <w:tc>
          <w:tcPr>
            <w:tcW w:w="5245" w:type="dxa"/>
            <w:shd w:val="clear" w:color="auto" w:fill="auto"/>
          </w:tcPr>
          <w:p w14:paraId="4F284342"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0BF0D67E" w14:textId="77777777" w:rsidR="000B16A4" w:rsidRPr="0059248E" w:rsidRDefault="000B16A4" w:rsidP="000B16A4">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3DB55B09"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F546E0">
              <w:rPr>
                <w:rFonts w:ascii="Arial" w:eastAsia="Times New Roman" w:hAnsi="Arial" w:cs="Arial"/>
                <w:b/>
                <w:iCs/>
                <w:lang w:eastAsia="es-ES"/>
              </w:rPr>
              <w:t xml:space="preserve">ADQUISICIÓN </w:t>
            </w:r>
            <w:r w:rsidR="00612706">
              <w:rPr>
                <w:rFonts w:ascii="Arial" w:eastAsia="Times New Roman" w:hAnsi="Arial" w:cs="Arial"/>
                <w:b/>
                <w:iCs/>
                <w:lang w:eastAsia="es-ES"/>
              </w:rPr>
              <w:t xml:space="preserve">DE </w:t>
            </w:r>
            <w:r w:rsidR="009E0DA0">
              <w:rPr>
                <w:rFonts w:ascii="Arial" w:eastAsia="Times New Roman" w:hAnsi="Arial" w:cs="Arial"/>
                <w:b/>
                <w:iCs/>
                <w:lang w:eastAsia="es-ES"/>
              </w:rPr>
              <w:t>PINTURA VINÍLICA, ESMALTE, DE TRÁFICO Y ACCESORIOS</w:t>
            </w:r>
            <w:r w:rsidR="00612706">
              <w:rPr>
                <w:rFonts w:ascii="Arial" w:eastAsia="Times New Roman" w:hAnsi="Arial" w:cs="Arial"/>
                <w:b/>
                <w:iCs/>
                <w:lang w:eastAsia="es-ES"/>
              </w:rPr>
              <w:t xml:space="preserve"> PARA EL GOBIERNO</w:t>
            </w:r>
            <w:r w:rsidR="00A578A3">
              <w:rPr>
                <w:rFonts w:ascii="Arial" w:eastAsia="Times New Roman" w:hAnsi="Arial" w:cs="Arial"/>
                <w:b/>
                <w:iCs/>
                <w:lang w:eastAsia="es-ES"/>
              </w:rPr>
              <w:t xml:space="preserve"> MUNICIPAL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7E4258A5" w14:textId="77777777" w:rsidR="000B16A4" w:rsidRDefault="000B16A4" w:rsidP="000B16A4">
      <w:pPr>
        <w:spacing w:after="0"/>
        <w:rPr>
          <w:rFonts w:ascii="Arial" w:hAnsi="Arial" w:cs="Arial"/>
        </w:rPr>
      </w:pPr>
    </w:p>
    <w:p w14:paraId="0B49F73C" w14:textId="77777777" w:rsidR="00E653C7" w:rsidRDefault="00E653C7" w:rsidP="00E653C7">
      <w:pPr>
        <w:spacing w:after="0" w:line="240" w:lineRule="auto"/>
        <w:jc w:val="both"/>
        <w:rPr>
          <w:rFonts w:ascii="Arial" w:eastAsia="Times New Roman" w:hAnsi="Arial" w:cs="Arial"/>
          <w:sz w:val="24"/>
          <w:szCs w:val="24"/>
          <w:lang w:eastAsia="es-ES"/>
        </w:rPr>
      </w:pPr>
    </w:p>
    <w:p w14:paraId="2F9E62AF" w14:textId="77777777" w:rsidR="00E653C7" w:rsidRPr="004E3A7B" w:rsidRDefault="00E653C7" w:rsidP="00E653C7">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w:t>
      </w:r>
      <w:r w:rsidRPr="004E3A7B">
        <w:rPr>
          <w:rFonts w:ascii="Arial" w:eastAsia="Times New Roman" w:hAnsi="Arial" w:cs="Arial"/>
          <w:sz w:val="24"/>
          <w:szCs w:val="24"/>
          <w:lang w:eastAsia="es-ES"/>
        </w:rPr>
        <w:lastRenderedPageBreak/>
        <w:t xml:space="preserve">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6A3C9BA7" w14:textId="77777777" w:rsidR="00E653C7" w:rsidRPr="004E3A7B" w:rsidRDefault="00E653C7" w:rsidP="00E653C7">
      <w:pPr>
        <w:spacing w:after="0" w:line="240" w:lineRule="auto"/>
        <w:jc w:val="both"/>
        <w:rPr>
          <w:rFonts w:ascii="Arial" w:eastAsia="Times New Roman" w:hAnsi="Arial" w:cs="Arial"/>
          <w:sz w:val="24"/>
          <w:szCs w:val="24"/>
          <w:lang w:eastAsia="es-ES"/>
        </w:rPr>
      </w:pPr>
    </w:p>
    <w:p w14:paraId="322C4BD5" w14:textId="77777777" w:rsidR="00E653C7" w:rsidRPr="004E3A7B" w:rsidRDefault="00E653C7" w:rsidP="00E653C7">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6865EF03" w14:textId="77777777" w:rsidR="00E653C7" w:rsidRPr="004E3A7B" w:rsidRDefault="00E653C7" w:rsidP="00E653C7">
      <w:pPr>
        <w:spacing w:after="0" w:line="240" w:lineRule="auto"/>
        <w:jc w:val="center"/>
        <w:rPr>
          <w:rFonts w:ascii="Arial" w:eastAsia="Times New Roman" w:hAnsi="Arial" w:cs="Arial"/>
          <w:sz w:val="24"/>
          <w:szCs w:val="24"/>
          <w:lang w:eastAsia="es-ES"/>
        </w:rPr>
      </w:pPr>
    </w:p>
    <w:p w14:paraId="298F2E9E" w14:textId="77777777" w:rsidR="00E653C7" w:rsidRPr="004E3A7B" w:rsidRDefault="00E653C7" w:rsidP="00E653C7">
      <w:pPr>
        <w:spacing w:after="0" w:line="240" w:lineRule="auto"/>
        <w:jc w:val="center"/>
        <w:rPr>
          <w:rFonts w:ascii="Arial" w:eastAsia="Times New Roman" w:hAnsi="Arial" w:cs="Arial"/>
          <w:sz w:val="24"/>
          <w:szCs w:val="24"/>
          <w:lang w:eastAsia="es-ES"/>
        </w:rPr>
      </w:pPr>
    </w:p>
    <w:p w14:paraId="74FC25C8" w14:textId="77777777" w:rsidR="00E653C7" w:rsidRPr="004E3A7B" w:rsidRDefault="00E653C7" w:rsidP="00E653C7">
      <w:pPr>
        <w:spacing w:after="0" w:line="240" w:lineRule="auto"/>
        <w:jc w:val="center"/>
        <w:rPr>
          <w:rFonts w:ascii="Arial" w:eastAsia="Times New Roman" w:hAnsi="Arial" w:cs="Arial"/>
          <w:sz w:val="24"/>
          <w:szCs w:val="24"/>
          <w:lang w:eastAsia="es-ES"/>
        </w:rPr>
      </w:pPr>
    </w:p>
    <w:p w14:paraId="08426751" w14:textId="77777777" w:rsidR="00E653C7" w:rsidRPr="004E3A7B" w:rsidRDefault="00E653C7" w:rsidP="00E653C7">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76823310" w14:textId="77777777" w:rsidR="00E653C7" w:rsidRPr="004E3A7B" w:rsidRDefault="00E653C7" w:rsidP="00E653C7">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7BEDE631" w14:textId="77777777" w:rsidR="00E653C7" w:rsidRPr="004E3A7B" w:rsidRDefault="00E653C7" w:rsidP="00E653C7">
      <w:pPr>
        <w:spacing w:after="0" w:line="240" w:lineRule="auto"/>
        <w:jc w:val="center"/>
        <w:rPr>
          <w:rFonts w:ascii="Arial" w:eastAsia="Times New Roman" w:hAnsi="Arial" w:cs="Arial"/>
          <w:sz w:val="24"/>
          <w:szCs w:val="24"/>
          <w:lang w:eastAsia="es-ES"/>
        </w:rPr>
      </w:pPr>
      <w:proofErr w:type="gramStart"/>
      <w:r w:rsidRPr="004E3A7B">
        <w:rPr>
          <w:rFonts w:ascii="Arial" w:eastAsia="Times New Roman" w:hAnsi="Arial" w:cs="Arial"/>
          <w:sz w:val="24"/>
          <w:szCs w:val="24"/>
          <w:lang w:eastAsia="es-ES"/>
        </w:rPr>
        <w:t>del</w:t>
      </w:r>
      <w:proofErr w:type="gramEnd"/>
      <w:r w:rsidRPr="004E3A7B">
        <w:rPr>
          <w:rFonts w:ascii="Arial" w:eastAsia="Times New Roman" w:hAnsi="Arial" w:cs="Arial"/>
          <w:sz w:val="24"/>
          <w:szCs w:val="24"/>
          <w:lang w:eastAsia="es-ES"/>
        </w:rPr>
        <w:t xml:space="preserve"> Municipio de Tlajomulco de Zúñiga, Jalisco</w:t>
      </w:r>
    </w:p>
    <w:p w14:paraId="70A4EFE4" w14:textId="77777777" w:rsidR="00E653C7" w:rsidRPr="004E3A7B" w:rsidRDefault="00E653C7" w:rsidP="00E653C7">
      <w:pPr>
        <w:spacing w:after="0" w:line="240" w:lineRule="auto"/>
        <w:jc w:val="both"/>
        <w:rPr>
          <w:rFonts w:ascii="Arial" w:eastAsia="Times New Roman" w:hAnsi="Arial" w:cs="Arial"/>
          <w:sz w:val="24"/>
          <w:szCs w:val="24"/>
          <w:lang w:eastAsia="es-ES"/>
        </w:rPr>
      </w:pPr>
    </w:p>
    <w:p w14:paraId="0293F50B" w14:textId="77777777" w:rsidR="00E653C7" w:rsidRPr="004E3A7B" w:rsidRDefault="00E653C7" w:rsidP="00E653C7">
      <w:pPr>
        <w:spacing w:after="0" w:line="240" w:lineRule="auto"/>
        <w:jc w:val="both"/>
        <w:rPr>
          <w:rFonts w:ascii="Arial" w:eastAsia="Times New Roman" w:hAnsi="Arial" w:cs="Arial"/>
          <w:sz w:val="24"/>
          <w:szCs w:val="24"/>
          <w:lang w:eastAsia="es-ES"/>
        </w:rPr>
      </w:pPr>
    </w:p>
    <w:p w14:paraId="2D5A3DA3" w14:textId="77777777" w:rsidR="00631CE1" w:rsidRDefault="00631CE1" w:rsidP="00631CE1">
      <w:pPr>
        <w:spacing w:after="0"/>
        <w:rPr>
          <w:rFonts w:ascii="Arial" w:hAnsi="Arial" w:cs="Arial"/>
        </w:rPr>
      </w:pPr>
    </w:p>
    <w:p w14:paraId="3F15310F" w14:textId="77777777" w:rsidR="00E653C7" w:rsidRDefault="00E653C7" w:rsidP="00631CE1">
      <w:pPr>
        <w:spacing w:after="0"/>
        <w:rPr>
          <w:rFonts w:ascii="Arial" w:hAnsi="Arial" w:cs="Arial"/>
        </w:rPr>
      </w:pPr>
    </w:p>
    <w:p w14:paraId="56986F6E" w14:textId="77777777" w:rsidR="00E653C7" w:rsidRDefault="00E653C7" w:rsidP="00631CE1">
      <w:pPr>
        <w:spacing w:after="0"/>
        <w:rPr>
          <w:rFonts w:ascii="Arial" w:hAnsi="Arial" w:cs="Arial"/>
        </w:rPr>
      </w:pPr>
    </w:p>
    <w:p w14:paraId="7A08B27B" w14:textId="77777777" w:rsidR="00FA5E6C" w:rsidRPr="00AF3782" w:rsidRDefault="00FA5E6C" w:rsidP="00FA5E6C">
      <w:pPr>
        <w:spacing w:after="0" w:line="240" w:lineRule="auto"/>
        <w:jc w:val="both"/>
        <w:rPr>
          <w:rFonts w:ascii="Arial" w:eastAsia="Times New Roman" w:hAnsi="Arial" w:cs="Arial"/>
          <w:sz w:val="24"/>
          <w:szCs w:val="24"/>
          <w:lang w:eastAsia="es-ES"/>
        </w:rPr>
      </w:pPr>
    </w:p>
    <w:p w14:paraId="3AB411D8" w14:textId="77777777" w:rsidR="00FA5E6C" w:rsidRPr="00AF3782" w:rsidRDefault="00FA5E6C" w:rsidP="00FA5E6C">
      <w:pPr>
        <w:spacing w:after="0" w:line="240" w:lineRule="auto"/>
        <w:jc w:val="both"/>
        <w:rPr>
          <w:rFonts w:ascii="Arial" w:eastAsia="Arial" w:hAnsi="Arial" w:cs="Arial"/>
          <w:sz w:val="24"/>
          <w:szCs w:val="24"/>
        </w:rPr>
      </w:pPr>
      <w:r w:rsidRPr="00AF3782">
        <w:rPr>
          <w:rFonts w:ascii="Arial" w:eastAsia="Arial" w:hAnsi="Arial" w:cs="Arial"/>
          <w:sz w:val="24"/>
          <w:szCs w:val="24"/>
        </w:rPr>
        <w:t>El Municipio de Tlajomulco de Zúñiga tiene el siguiente requerimiento de suministrar:</w:t>
      </w:r>
    </w:p>
    <w:p w14:paraId="291D5A5F" w14:textId="77777777" w:rsidR="00FA5E6C" w:rsidRDefault="00FA5E6C" w:rsidP="00FA5E6C">
      <w:pPr>
        <w:spacing w:after="0" w:line="240" w:lineRule="auto"/>
        <w:jc w:val="both"/>
        <w:rPr>
          <w:rFonts w:ascii="Arial" w:eastAsia="Arial" w:hAnsi="Arial" w:cs="Arial"/>
          <w:sz w:val="24"/>
          <w:szCs w:val="24"/>
        </w:rPr>
      </w:pPr>
    </w:p>
    <w:p w14:paraId="6F2A997F" w14:textId="77777777" w:rsidR="001A4593" w:rsidRDefault="001A4593" w:rsidP="00FA5E6C">
      <w:pPr>
        <w:spacing w:after="0" w:line="240" w:lineRule="auto"/>
        <w:jc w:val="both"/>
        <w:rPr>
          <w:rFonts w:ascii="Arial" w:eastAsia="Arial" w:hAnsi="Arial" w:cs="Arial"/>
          <w:sz w:val="24"/>
          <w:szCs w:val="24"/>
        </w:rPr>
      </w:pPr>
    </w:p>
    <w:tbl>
      <w:tblPr>
        <w:tblStyle w:val="Tablaconcuadrcula"/>
        <w:tblW w:w="0" w:type="auto"/>
        <w:tblLook w:val="04A0" w:firstRow="1" w:lastRow="0" w:firstColumn="1" w:lastColumn="0" w:noHBand="0" w:noVBand="1"/>
      </w:tblPr>
      <w:tblGrid>
        <w:gridCol w:w="1030"/>
        <w:gridCol w:w="816"/>
        <w:gridCol w:w="1239"/>
        <w:gridCol w:w="2126"/>
        <w:gridCol w:w="4536"/>
      </w:tblGrid>
      <w:tr w:rsidR="00E653C7" w:rsidRPr="0051645A" w14:paraId="452E488C" w14:textId="61AE71B9" w:rsidTr="00E653C7">
        <w:trPr>
          <w:trHeight w:val="300"/>
        </w:trPr>
        <w:tc>
          <w:tcPr>
            <w:tcW w:w="1030" w:type="dxa"/>
            <w:noWrap/>
            <w:hideMark/>
          </w:tcPr>
          <w:p w14:paraId="2D4F6E41" w14:textId="77777777" w:rsidR="00E653C7" w:rsidRPr="0051645A" w:rsidRDefault="00E653C7" w:rsidP="009E0DA0">
            <w:pPr>
              <w:jc w:val="center"/>
              <w:rPr>
                <w:rFonts w:ascii="Arial" w:eastAsia="Arial" w:hAnsi="Arial" w:cs="Arial"/>
                <w:b/>
                <w:bCs/>
                <w:sz w:val="24"/>
                <w:szCs w:val="24"/>
              </w:rPr>
            </w:pPr>
            <w:r w:rsidRPr="0051645A">
              <w:rPr>
                <w:rFonts w:ascii="Arial" w:eastAsia="Arial" w:hAnsi="Arial" w:cs="Arial"/>
                <w:b/>
                <w:bCs/>
                <w:sz w:val="24"/>
                <w:szCs w:val="24"/>
              </w:rPr>
              <w:t>Partida</w:t>
            </w:r>
          </w:p>
        </w:tc>
        <w:tc>
          <w:tcPr>
            <w:tcW w:w="816" w:type="dxa"/>
            <w:noWrap/>
            <w:hideMark/>
          </w:tcPr>
          <w:p w14:paraId="5B457759" w14:textId="77777777" w:rsidR="00E653C7" w:rsidRPr="0051645A" w:rsidRDefault="00E653C7" w:rsidP="009E0DA0">
            <w:pPr>
              <w:jc w:val="center"/>
              <w:rPr>
                <w:rFonts w:ascii="Arial" w:eastAsia="Arial" w:hAnsi="Arial" w:cs="Arial"/>
                <w:b/>
                <w:bCs/>
                <w:sz w:val="24"/>
                <w:szCs w:val="24"/>
              </w:rPr>
            </w:pPr>
            <w:proofErr w:type="spellStart"/>
            <w:r w:rsidRPr="0051645A">
              <w:rPr>
                <w:rFonts w:ascii="Arial" w:eastAsia="Arial" w:hAnsi="Arial" w:cs="Arial"/>
                <w:b/>
                <w:bCs/>
                <w:sz w:val="24"/>
                <w:szCs w:val="24"/>
              </w:rPr>
              <w:t>Cant</w:t>
            </w:r>
            <w:proofErr w:type="spellEnd"/>
            <w:r w:rsidRPr="0051645A">
              <w:rPr>
                <w:rFonts w:ascii="Arial" w:eastAsia="Arial" w:hAnsi="Arial" w:cs="Arial"/>
                <w:b/>
                <w:bCs/>
                <w:sz w:val="24"/>
                <w:szCs w:val="24"/>
              </w:rPr>
              <w:t>.</w:t>
            </w:r>
          </w:p>
        </w:tc>
        <w:tc>
          <w:tcPr>
            <w:tcW w:w="1239" w:type="dxa"/>
            <w:noWrap/>
            <w:hideMark/>
          </w:tcPr>
          <w:p w14:paraId="130072F7" w14:textId="77777777" w:rsidR="00E653C7" w:rsidRPr="0051645A" w:rsidRDefault="00E653C7" w:rsidP="0051645A">
            <w:pPr>
              <w:jc w:val="both"/>
              <w:rPr>
                <w:rFonts w:ascii="Arial" w:eastAsia="Arial" w:hAnsi="Arial" w:cs="Arial"/>
                <w:b/>
                <w:bCs/>
                <w:sz w:val="24"/>
                <w:szCs w:val="24"/>
              </w:rPr>
            </w:pPr>
            <w:r w:rsidRPr="0051645A">
              <w:rPr>
                <w:rFonts w:ascii="Arial" w:eastAsia="Arial" w:hAnsi="Arial" w:cs="Arial"/>
                <w:b/>
                <w:bCs/>
                <w:sz w:val="24"/>
                <w:szCs w:val="24"/>
              </w:rPr>
              <w:t>U. de M.</w:t>
            </w:r>
          </w:p>
        </w:tc>
        <w:tc>
          <w:tcPr>
            <w:tcW w:w="2126" w:type="dxa"/>
            <w:noWrap/>
            <w:hideMark/>
          </w:tcPr>
          <w:p w14:paraId="13473B36" w14:textId="77777777" w:rsidR="00E653C7" w:rsidRPr="0051645A" w:rsidRDefault="00E653C7" w:rsidP="0051645A">
            <w:pPr>
              <w:jc w:val="both"/>
              <w:rPr>
                <w:rFonts w:ascii="Arial" w:eastAsia="Arial" w:hAnsi="Arial" w:cs="Arial"/>
                <w:b/>
                <w:bCs/>
                <w:sz w:val="24"/>
                <w:szCs w:val="24"/>
              </w:rPr>
            </w:pPr>
            <w:r w:rsidRPr="0051645A">
              <w:rPr>
                <w:rFonts w:ascii="Arial" w:eastAsia="Arial" w:hAnsi="Arial" w:cs="Arial"/>
                <w:b/>
                <w:bCs/>
                <w:sz w:val="24"/>
                <w:szCs w:val="24"/>
              </w:rPr>
              <w:t>Descripción</w:t>
            </w:r>
          </w:p>
        </w:tc>
        <w:tc>
          <w:tcPr>
            <w:tcW w:w="4536" w:type="dxa"/>
            <w:noWrap/>
            <w:hideMark/>
          </w:tcPr>
          <w:p w14:paraId="2EB7330D" w14:textId="77777777" w:rsidR="00E653C7" w:rsidRPr="0051645A" w:rsidRDefault="00E653C7" w:rsidP="009E0DA0">
            <w:pPr>
              <w:jc w:val="both"/>
              <w:rPr>
                <w:rFonts w:ascii="Arial" w:eastAsia="Arial" w:hAnsi="Arial" w:cs="Arial"/>
                <w:b/>
                <w:bCs/>
                <w:sz w:val="24"/>
                <w:szCs w:val="24"/>
              </w:rPr>
            </w:pPr>
            <w:r w:rsidRPr="0051645A">
              <w:rPr>
                <w:rFonts w:ascii="Arial" w:eastAsia="Arial" w:hAnsi="Arial" w:cs="Arial"/>
                <w:b/>
                <w:bCs/>
                <w:sz w:val="24"/>
                <w:szCs w:val="24"/>
              </w:rPr>
              <w:t>Detalle</w:t>
            </w:r>
          </w:p>
        </w:tc>
      </w:tr>
      <w:tr w:rsidR="00E653C7" w:rsidRPr="0051645A" w14:paraId="0E23DA9B" w14:textId="4B40A42A" w:rsidTr="00E653C7">
        <w:trPr>
          <w:trHeight w:val="1395"/>
        </w:trPr>
        <w:tc>
          <w:tcPr>
            <w:tcW w:w="1030" w:type="dxa"/>
            <w:noWrap/>
            <w:hideMark/>
          </w:tcPr>
          <w:p w14:paraId="1BA1FFFF"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1</w:t>
            </w:r>
          </w:p>
        </w:tc>
        <w:tc>
          <w:tcPr>
            <w:tcW w:w="816" w:type="dxa"/>
            <w:noWrap/>
            <w:hideMark/>
          </w:tcPr>
          <w:p w14:paraId="30E6AB03"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6</w:t>
            </w:r>
          </w:p>
        </w:tc>
        <w:tc>
          <w:tcPr>
            <w:tcW w:w="1239" w:type="dxa"/>
            <w:noWrap/>
            <w:hideMark/>
          </w:tcPr>
          <w:p w14:paraId="1C3B4F9C"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Tambo</w:t>
            </w:r>
          </w:p>
        </w:tc>
        <w:tc>
          <w:tcPr>
            <w:tcW w:w="2126" w:type="dxa"/>
            <w:hideMark/>
          </w:tcPr>
          <w:p w14:paraId="2A69CC05" w14:textId="0FD41CCD"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PINTURA VINÍLICA EN TAMBO</w:t>
            </w:r>
          </w:p>
        </w:tc>
        <w:tc>
          <w:tcPr>
            <w:tcW w:w="4536" w:type="dxa"/>
            <w:hideMark/>
          </w:tcPr>
          <w:p w14:paraId="37C4A612" w14:textId="0DA99618" w:rsidR="00E653C7" w:rsidRPr="0051645A" w:rsidRDefault="00E653C7" w:rsidP="009E0DA0">
            <w:pPr>
              <w:jc w:val="both"/>
              <w:rPr>
                <w:rFonts w:ascii="Arial" w:eastAsia="Arial" w:hAnsi="Arial" w:cs="Arial"/>
                <w:sz w:val="24"/>
                <w:szCs w:val="24"/>
              </w:rPr>
            </w:pPr>
            <w:r w:rsidRPr="0051645A">
              <w:rPr>
                <w:rFonts w:ascii="Arial" w:eastAsia="Arial" w:hAnsi="Arial" w:cs="Arial"/>
                <w:sz w:val="24"/>
                <w:szCs w:val="24"/>
              </w:rPr>
              <w:t xml:space="preserve">Vinil acrílica Base Agua Color Naranja (revisar con el área el tono del color), acabado satinado, rendimiento teórico 14 </w:t>
            </w:r>
            <w:proofErr w:type="spellStart"/>
            <w:r w:rsidRPr="0051645A">
              <w:rPr>
                <w:rFonts w:ascii="Arial" w:eastAsia="Arial" w:hAnsi="Arial" w:cs="Arial"/>
                <w:sz w:val="24"/>
                <w:szCs w:val="24"/>
              </w:rPr>
              <w:t>m2</w:t>
            </w:r>
            <w:proofErr w:type="spellEnd"/>
            <w:r w:rsidRPr="0051645A">
              <w:rPr>
                <w:rFonts w:ascii="Arial" w:eastAsia="Arial" w:hAnsi="Arial" w:cs="Arial"/>
                <w:sz w:val="24"/>
                <w:szCs w:val="24"/>
              </w:rPr>
              <w:t xml:space="preserve">/L, secado al tacto 40 min., </w:t>
            </w:r>
            <w:proofErr w:type="spellStart"/>
            <w:r w:rsidRPr="0051645A">
              <w:rPr>
                <w:rFonts w:ascii="Arial" w:eastAsia="Arial" w:hAnsi="Arial" w:cs="Arial"/>
                <w:sz w:val="24"/>
                <w:szCs w:val="24"/>
              </w:rPr>
              <w:t>viscocidad</w:t>
            </w:r>
            <w:proofErr w:type="spellEnd"/>
            <w:r w:rsidRPr="0051645A">
              <w:rPr>
                <w:rFonts w:ascii="Arial" w:eastAsia="Arial" w:hAnsi="Arial" w:cs="Arial"/>
                <w:sz w:val="24"/>
                <w:szCs w:val="24"/>
              </w:rPr>
              <w:t xml:space="preserve"> 100 - 110 </w:t>
            </w:r>
            <w:proofErr w:type="spellStart"/>
            <w:r w:rsidRPr="0051645A">
              <w:rPr>
                <w:rFonts w:ascii="Arial" w:eastAsia="Arial" w:hAnsi="Arial" w:cs="Arial"/>
                <w:sz w:val="24"/>
                <w:szCs w:val="24"/>
              </w:rPr>
              <w:t>Ku</w:t>
            </w:r>
            <w:proofErr w:type="spellEnd"/>
            <w:r w:rsidRPr="0051645A">
              <w:rPr>
                <w:rFonts w:ascii="Arial" w:eastAsia="Arial" w:hAnsi="Arial" w:cs="Arial"/>
                <w:sz w:val="24"/>
                <w:szCs w:val="24"/>
              </w:rPr>
              <w:t xml:space="preserve"> a 25 </w:t>
            </w:r>
            <w:proofErr w:type="spellStart"/>
            <w:r w:rsidRPr="0051645A">
              <w:rPr>
                <w:rFonts w:ascii="Arial" w:eastAsia="Arial" w:hAnsi="Arial" w:cs="Arial"/>
                <w:sz w:val="24"/>
                <w:szCs w:val="24"/>
              </w:rPr>
              <w:t>ÂºC</w:t>
            </w:r>
            <w:proofErr w:type="spellEnd"/>
          </w:p>
        </w:tc>
      </w:tr>
      <w:tr w:rsidR="00E653C7" w:rsidRPr="0051645A" w14:paraId="60656C2E" w14:textId="76432420" w:rsidTr="00E653C7">
        <w:trPr>
          <w:trHeight w:val="300"/>
        </w:trPr>
        <w:tc>
          <w:tcPr>
            <w:tcW w:w="1030" w:type="dxa"/>
            <w:noWrap/>
            <w:hideMark/>
          </w:tcPr>
          <w:p w14:paraId="10862C86"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2</w:t>
            </w:r>
          </w:p>
        </w:tc>
        <w:tc>
          <w:tcPr>
            <w:tcW w:w="816" w:type="dxa"/>
            <w:noWrap/>
            <w:hideMark/>
          </w:tcPr>
          <w:p w14:paraId="0666DDB6"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10</w:t>
            </w:r>
          </w:p>
        </w:tc>
        <w:tc>
          <w:tcPr>
            <w:tcW w:w="1239" w:type="dxa"/>
            <w:noWrap/>
            <w:hideMark/>
          </w:tcPr>
          <w:p w14:paraId="3354381B"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Tambo</w:t>
            </w:r>
          </w:p>
        </w:tc>
        <w:tc>
          <w:tcPr>
            <w:tcW w:w="2126" w:type="dxa"/>
            <w:hideMark/>
          </w:tcPr>
          <w:p w14:paraId="40F924FF"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SOLVENTE.</w:t>
            </w:r>
          </w:p>
        </w:tc>
        <w:tc>
          <w:tcPr>
            <w:tcW w:w="4536" w:type="dxa"/>
            <w:hideMark/>
          </w:tcPr>
          <w:p w14:paraId="310D2587" w14:textId="77777777" w:rsidR="00E653C7" w:rsidRPr="0051645A" w:rsidRDefault="00E653C7" w:rsidP="009E0DA0">
            <w:pPr>
              <w:jc w:val="both"/>
              <w:rPr>
                <w:rFonts w:ascii="Arial" w:eastAsia="Arial" w:hAnsi="Arial" w:cs="Arial"/>
                <w:sz w:val="24"/>
                <w:szCs w:val="24"/>
              </w:rPr>
            </w:pPr>
            <w:proofErr w:type="spellStart"/>
            <w:r w:rsidRPr="0051645A">
              <w:rPr>
                <w:rFonts w:ascii="Arial" w:eastAsia="Arial" w:hAnsi="Arial" w:cs="Arial"/>
                <w:sz w:val="24"/>
                <w:szCs w:val="24"/>
              </w:rPr>
              <w:t>THINNER</w:t>
            </w:r>
            <w:proofErr w:type="spellEnd"/>
            <w:r w:rsidRPr="0051645A">
              <w:rPr>
                <w:rFonts w:ascii="Arial" w:eastAsia="Arial" w:hAnsi="Arial" w:cs="Arial"/>
                <w:sz w:val="24"/>
                <w:szCs w:val="24"/>
              </w:rPr>
              <w:t xml:space="preserve"> EN TAMBO 200 LITROS</w:t>
            </w:r>
          </w:p>
        </w:tc>
      </w:tr>
      <w:tr w:rsidR="00E653C7" w:rsidRPr="0051645A" w14:paraId="50214656" w14:textId="5D66D5E2" w:rsidTr="00E653C7">
        <w:trPr>
          <w:trHeight w:val="1545"/>
        </w:trPr>
        <w:tc>
          <w:tcPr>
            <w:tcW w:w="1030" w:type="dxa"/>
            <w:noWrap/>
            <w:hideMark/>
          </w:tcPr>
          <w:p w14:paraId="2DF40D22"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3</w:t>
            </w:r>
          </w:p>
        </w:tc>
        <w:tc>
          <w:tcPr>
            <w:tcW w:w="816" w:type="dxa"/>
            <w:noWrap/>
            <w:hideMark/>
          </w:tcPr>
          <w:p w14:paraId="06A8A4D3"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5</w:t>
            </w:r>
          </w:p>
        </w:tc>
        <w:tc>
          <w:tcPr>
            <w:tcW w:w="1239" w:type="dxa"/>
            <w:noWrap/>
            <w:hideMark/>
          </w:tcPr>
          <w:p w14:paraId="0EC7F378"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Tambo</w:t>
            </w:r>
          </w:p>
        </w:tc>
        <w:tc>
          <w:tcPr>
            <w:tcW w:w="2126" w:type="dxa"/>
            <w:hideMark/>
          </w:tcPr>
          <w:p w14:paraId="27D3FAA4"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PINTURA ESMALTE EN TAMBO.</w:t>
            </w:r>
          </w:p>
        </w:tc>
        <w:tc>
          <w:tcPr>
            <w:tcW w:w="4536" w:type="dxa"/>
            <w:hideMark/>
          </w:tcPr>
          <w:p w14:paraId="0A433A53" w14:textId="41F0B762" w:rsidR="00E653C7" w:rsidRPr="0051645A" w:rsidRDefault="00E653C7" w:rsidP="009E0DA0">
            <w:pPr>
              <w:jc w:val="both"/>
              <w:rPr>
                <w:rFonts w:ascii="Arial" w:eastAsia="Arial" w:hAnsi="Arial" w:cs="Arial"/>
                <w:sz w:val="24"/>
                <w:szCs w:val="24"/>
              </w:rPr>
            </w:pPr>
            <w:r w:rsidRPr="0051645A">
              <w:rPr>
                <w:rFonts w:ascii="Arial" w:eastAsia="Arial" w:hAnsi="Arial" w:cs="Arial"/>
                <w:sz w:val="24"/>
                <w:szCs w:val="24"/>
              </w:rPr>
              <w:t xml:space="preserve">ESMALTE </w:t>
            </w:r>
            <w:proofErr w:type="spellStart"/>
            <w:r w:rsidRPr="0051645A">
              <w:rPr>
                <w:rFonts w:ascii="Arial" w:eastAsia="Arial" w:hAnsi="Arial" w:cs="Arial"/>
                <w:sz w:val="24"/>
                <w:szCs w:val="24"/>
              </w:rPr>
              <w:t>ALQUIDAN</w:t>
            </w:r>
            <w:proofErr w:type="spellEnd"/>
            <w:r w:rsidRPr="0051645A">
              <w:rPr>
                <w:rFonts w:ascii="Arial" w:eastAsia="Arial" w:hAnsi="Arial" w:cs="Arial"/>
                <w:sz w:val="24"/>
                <w:szCs w:val="24"/>
              </w:rPr>
              <w:t xml:space="preserve"> COLOR BLANCO DE SECADO RÁPIDO ACABADO BRILLANTE, TIEMPO DE SECADO 15 MIN. AL TACTO, RENDIMIENTO TEÓRICO 15.4 </w:t>
            </w:r>
            <w:proofErr w:type="spellStart"/>
            <w:r w:rsidRPr="0051645A">
              <w:rPr>
                <w:rFonts w:ascii="Arial" w:eastAsia="Arial" w:hAnsi="Arial" w:cs="Arial"/>
                <w:sz w:val="24"/>
                <w:szCs w:val="24"/>
              </w:rPr>
              <w:t>m2</w:t>
            </w:r>
            <w:proofErr w:type="spellEnd"/>
            <w:r w:rsidRPr="0051645A">
              <w:rPr>
                <w:rFonts w:ascii="Arial" w:eastAsia="Arial" w:hAnsi="Arial" w:cs="Arial"/>
                <w:sz w:val="24"/>
                <w:szCs w:val="24"/>
              </w:rPr>
              <w:t>/</w:t>
            </w:r>
            <w:proofErr w:type="spellStart"/>
            <w:r w:rsidRPr="0051645A">
              <w:rPr>
                <w:rFonts w:ascii="Arial" w:eastAsia="Arial" w:hAnsi="Arial" w:cs="Arial"/>
                <w:sz w:val="24"/>
                <w:szCs w:val="24"/>
              </w:rPr>
              <w:t>Lt</w:t>
            </w:r>
            <w:proofErr w:type="spellEnd"/>
            <w:r w:rsidRPr="0051645A">
              <w:rPr>
                <w:rFonts w:ascii="Arial" w:eastAsia="Arial" w:hAnsi="Arial" w:cs="Arial"/>
                <w:sz w:val="24"/>
                <w:szCs w:val="24"/>
              </w:rPr>
              <w:t xml:space="preserve">. PUEDE APLICARSE SOBRE SUPERFICIE METÁLICAS, MADERAS Y PISOS DE CEMENTO PARA LA </w:t>
            </w:r>
            <w:r w:rsidRPr="0051645A">
              <w:rPr>
                <w:rFonts w:ascii="Arial" w:eastAsia="Arial" w:hAnsi="Arial" w:cs="Arial"/>
                <w:sz w:val="24"/>
                <w:szCs w:val="24"/>
              </w:rPr>
              <w:lastRenderedPageBreak/>
              <w:t>SEÑALIZACIÓN DE ÁREAS ESPECIFICAS.</w:t>
            </w:r>
          </w:p>
        </w:tc>
      </w:tr>
      <w:tr w:rsidR="00E653C7" w:rsidRPr="0051645A" w14:paraId="48A5C12C" w14:textId="16040AB8" w:rsidTr="00E653C7">
        <w:trPr>
          <w:trHeight w:val="1800"/>
        </w:trPr>
        <w:tc>
          <w:tcPr>
            <w:tcW w:w="1030" w:type="dxa"/>
            <w:noWrap/>
            <w:hideMark/>
          </w:tcPr>
          <w:p w14:paraId="27943653"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lastRenderedPageBreak/>
              <w:t>4</w:t>
            </w:r>
          </w:p>
        </w:tc>
        <w:tc>
          <w:tcPr>
            <w:tcW w:w="816" w:type="dxa"/>
            <w:noWrap/>
            <w:hideMark/>
          </w:tcPr>
          <w:p w14:paraId="7BF4C2E6"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4</w:t>
            </w:r>
          </w:p>
        </w:tc>
        <w:tc>
          <w:tcPr>
            <w:tcW w:w="1239" w:type="dxa"/>
            <w:noWrap/>
            <w:hideMark/>
          </w:tcPr>
          <w:p w14:paraId="77E5ECF5"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Tambo</w:t>
            </w:r>
          </w:p>
        </w:tc>
        <w:tc>
          <w:tcPr>
            <w:tcW w:w="2126" w:type="dxa"/>
            <w:hideMark/>
          </w:tcPr>
          <w:p w14:paraId="4AC07980"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PINTURA ESMALTE EN TAMBO.</w:t>
            </w:r>
          </w:p>
        </w:tc>
        <w:tc>
          <w:tcPr>
            <w:tcW w:w="4536" w:type="dxa"/>
            <w:hideMark/>
          </w:tcPr>
          <w:p w14:paraId="5501FF23" w14:textId="0A1C02B9" w:rsidR="00E653C7" w:rsidRPr="0051645A" w:rsidRDefault="00E653C7" w:rsidP="009E0DA0">
            <w:pPr>
              <w:jc w:val="both"/>
              <w:rPr>
                <w:rFonts w:ascii="Arial" w:eastAsia="Arial" w:hAnsi="Arial" w:cs="Arial"/>
                <w:sz w:val="24"/>
                <w:szCs w:val="24"/>
              </w:rPr>
            </w:pPr>
            <w:r w:rsidRPr="0051645A">
              <w:rPr>
                <w:rFonts w:ascii="Arial" w:eastAsia="Arial" w:hAnsi="Arial" w:cs="Arial"/>
                <w:sz w:val="24"/>
                <w:szCs w:val="24"/>
              </w:rPr>
              <w:t xml:space="preserve">ESMALTE </w:t>
            </w:r>
            <w:proofErr w:type="spellStart"/>
            <w:r w:rsidRPr="0051645A">
              <w:rPr>
                <w:rFonts w:ascii="Arial" w:eastAsia="Arial" w:hAnsi="Arial" w:cs="Arial"/>
                <w:sz w:val="24"/>
                <w:szCs w:val="24"/>
              </w:rPr>
              <w:t>ALQUIDAN</w:t>
            </w:r>
            <w:proofErr w:type="spellEnd"/>
            <w:r w:rsidRPr="0051645A">
              <w:rPr>
                <w:rFonts w:ascii="Arial" w:eastAsia="Arial" w:hAnsi="Arial" w:cs="Arial"/>
                <w:sz w:val="24"/>
                <w:szCs w:val="24"/>
              </w:rPr>
              <w:t xml:space="preserve"> COLOR GRIS DE SECADO RÁPIDO ACABADO BRILLANTE, TIEMPO DE SECADO 15 MIN. AL TACTO, RENDIMIENTO TEÓRICO 15.4 </w:t>
            </w:r>
            <w:proofErr w:type="spellStart"/>
            <w:r w:rsidRPr="0051645A">
              <w:rPr>
                <w:rFonts w:ascii="Arial" w:eastAsia="Arial" w:hAnsi="Arial" w:cs="Arial"/>
                <w:sz w:val="24"/>
                <w:szCs w:val="24"/>
              </w:rPr>
              <w:t>m2</w:t>
            </w:r>
            <w:proofErr w:type="spellEnd"/>
            <w:r w:rsidRPr="0051645A">
              <w:rPr>
                <w:rFonts w:ascii="Arial" w:eastAsia="Arial" w:hAnsi="Arial" w:cs="Arial"/>
                <w:sz w:val="24"/>
                <w:szCs w:val="24"/>
              </w:rPr>
              <w:t>/</w:t>
            </w:r>
            <w:proofErr w:type="spellStart"/>
            <w:r w:rsidRPr="0051645A">
              <w:rPr>
                <w:rFonts w:ascii="Arial" w:eastAsia="Arial" w:hAnsi="Arial" w:cs="Arial"/>
                <w:sz w:val="24"/>
                <w:szCs w:val="24"/>
              </w:rPr>
              <w:t>Lt</w:t>
            </w:r>
            <w:proofErr w:type="spellEnd"/>
            <w:r w:rsidRPr="0051645A">
              <w:rPr>
                <w:rFonts w:ascii="Arial" w:eastAsia="Arial" w:hAnsi="Arial" w:cs="Arial"/>
                <w:sz w:val="24"/>
                <w:szCs w:val="24"/>
              </w:rPr>
              <w:t>. PUEDE APLICARSE SOBRE SUPERFICIE METÁLICAS, MADERAS Y PISOS DE CEMENTO PARA LA SEÑALIZACIÓN DE ÁREAS ESPECIFICAS.</w:t>
            </w:r>
          </w:p>
        </w:tc>
      </w:tr>
      <w:tr w:rsidR="00E653C7" w:rsidRPr="0051645A" w14:paraId="1445C471" w14:textId="2D088AD5" w:rsidTr="00E653C7">
        <w:trPr>
          <w:trHeight w:val="1800"/>
        </w:trPr>
        <w:tc>
          <w:tcPr>
            <w:tcW w:w="1030" w:type="dxa"/>
            <w:noWrap/>
            <w:hideMark/>
          </w:tcPr>
          <w:p w14:paraId="19F09E90"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5</w:t>
            </w:r>
          </w:p>
        </w:tc>
        <w:tc>
          <w:tcPr>
            <w:tcW w:w="816" w:type="dxa"/>
            <w:noWrap/>
            <w:hideMark/>
          </w:tcPr>
          <w:p w14:paraId="3EFFAB2B"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2</w:t>
            </w:r>
          </w:p>
        </w:tc>
        <w:tc>
          <w:tcPr>
            <w:tcW w:w="1239" w:type="dxa"/>
            <w:noWrap/>
            <w:hideMark/>
          </w:tcPr>
          <w:p w14:paraId="71565494"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Tambo</w:t>
            </w:r>
          </w:p>
        </w:tc>
        <w:tc>
          <w:tcPr>
            <w:tcW w:w="2126" w:type="dxa"/>
            <w:hideMark/>
          </w:tcPr>
          <w:p w14:paraId="17F7A84E"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PINTURA ESMALTE EN TAMBO.</w:t>
            </w:r>
          </w:p>
        </w:tc>
        <w:tc>
          <w:tcPr>
            <w:tcW w:w="4536" w:type="dxa"/>
            <w:hideMark/>
          </w:tcPr>
          <w:p w14:paraId="1300799A" w14:textId="3177C57F" w:rsidR="00E653C7" w:rsidRPr="0051645A" w:rsidRDefault="00E653C7" w:rsidP="009E0DA0">
            <w:pPr>
              <w:jc w:val="both"/>
              <w:rPr>
                <w:rFonts w:ascii="Arial" w:eastAsia="Arial" w:hAnsi="Arial" w:cs="Arial"/>
                <w:sz w:val="24"/>
                <w:szCs w:val="24"/>
              </w:rPr>
            </w:pPr>
            <w:r w:rsidRPr="0051645A">
              <w:rPr>
                <w:rFonts w:ascii="Arial" w:eastAsia="Arial" w:hAnsi="Arial" w:cs="Arial"/>
                <w:sz w:val="24"/>
                <w:szCs w:val="24"/>
              </w:rPr>
              <w:t xml:space="preserve">ESMALTE </w:t>
            </w:r>
            <w:proofErr w:type="spellStart"/>
            <w:r w:rsidRPr="0051645A">
              <w:rPr>
                <w:rFonts w:ascii="Arial" w:eastAsia="Arial" w:hAnsi="Arial" w:cs="Arial"/>
                <w:sz w:val="24"/>
                <w:szCs w:val="24"/>
              </w:rPr>
              <w:t>ALQUIDAN</w:t>
            </w:r>
            <w:proofErr w:type="spellEnd"/>
            <w:r w:rsidRPr="0051645A">
              <w:rPr>
                <w:rFonts w:ascii="Arial" w:eastAsia="Arial" w:hAnsi="Arial" w:cs="Arial"/>
                <w:sz w:val="24"/>
                <w:szCs w:val="24"/>
              </w:rPr>
              <w:t xml:space="preserve"> COLOR NEGRO DE SECADO RÁPIDO ACABADO BRILLANTE, TIEMPO DE SECADO 15 MIN. AL TACTO, RENDIMIENTO TEÓRICO 15.4 </w:t>
            </w:r>
            <w:proofErr w:type="spellStart"/>
            <w:r w:rsidRPr="0051645A">
              <w:rPr>
                <w:rFonts w:ascii="Arial" w:eastAsia="Arial" w:hAnsi="Arial" w:cs="Arial"/>
                <w:sz w:val="24"/>
                <w:szCs w:val="24"/>
              </w:rPr>
              <w:t>m2</w:t>
            </w:r>
            <w:proofErr w:type="spellEnd"/>
            <w:r w:rsidRPr="0051645A">
              <w:rPr>
                <w:rFonts w:ascii="Arial" w:eastAsia="Arial" w:hAnsi="Arial" w:cs="Arial"/>
                <w:sz w:val="24"/>
                <w:szCs w:val="24"/>
              </w:rPr>
              <w:t>/</w:t>
            </w:r>
            <w:proofErr w:type="spellStart"/>
            <w:r w:rsidRPr="0051645A">
              <w:rPr>
                <w:rFonts w:ascii="Arial" w:eastAsia="Arial" w:hAnsi="Arial" w:cs="Arial"/>
                <w:sz w:val="24"/>
                <w:szCs w:val="24"/>
              </w:rPr>
              <w:t>Lt</w:t>
            </w:r>
            <w:proofErr w:type="spellEnd"/>
            <w:r w:rsidRPr="0051645A">
              <w:rPr>
                <w:rFonts w:ascii="Arial" w:eastAsia="Arial" w:hAnsi="Arial" w:cs="Arial"/>
                <w:sz w:val="24"/>
                <w:szCs w:val="24"/>
              </w:rPr>
              <w:t>. PUEDE APLICARSE SOBRE SUPERFICIE METÁLICAS, MADERAS Y PISOS DE CEMENTO PARA LA SEÑALIZACIÓN DE ÁREAS ESPECIFICAS.</w:t>
            </w:r>
          </w:p>
        </w:tc>
      </w:tr>
      <w:tr w:rsidR="00E653C7" w:rsidRPr="0051645A" w14:paraId="35883F10" w14:textId="3FD0F9A5" w:rsidTr="00E653C7">
        <w:trPr>
          <w:trHeight w:val="1800"/>
        </w:trPr>
        <w:tc>
          <w:tcPr>
            <w:tcW w:w="1030" w:type="dxa"/>
            <w:noWrap/>
            <w:hideMark/>
          </w:tcPr>
          <w:p w14:paraId="538DDF11"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6</w:t>
            </w:r>
          </w:p>
        </w:tc>
        <w:tc>
          <w:tcPr>
            <w:tcW w:w="816" w:type="dxa"/>
            <w:noWrap/>
            <w:hideMark/>
          </w:tcPr>
          <w:p w14:paraId="04B37BFA"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4</w:t>
            </w:r>
          </w:p>
        </w:tc>
        <w:tc>
          <w:tcPr>
            <w:tcW w:w="1239" w:type="dxa"/>
            <w:noWrap/>
            <w:hideMark/>
          </w:tcPr>
          <w:p w14:paraId="74A7CF67"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Tambo</w:t>
            </w:r>
          </w:p>
        </w:tc>
        <w:tc>
          <w:tcPr>
            <w:tcW w:w="2126" w:type="dxa"/>
            <w:hideMark/>
          </w:tcPr>
          <w:p w14:paraId="64CC9B5A"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PINTURA ESMALTE EN TAMBO.</w:t>
            </w:r>
          </w:p>
        </w:tc>
        <w:tc>
          <w:tcPr>
            <w:tcW w:w="4536" w:type="dxa"/>
            <w:hideMark/>
          </w:tcPr>
          <w:p w14:paraId="1870AC21" w14:textId="701B2396" w:rsidR="00E653C7" w:rsidRPr="0051645A" w:rsidRDefault="00E653C7" w:rsidP="009E0DA0">
            <w:pPr>
              <w:jc w:val="both"/>
              <w:rPr>
                <w:rFonts w:ascii="Arial" w:eastAsia="Arial" w:hAnsi="Arial" w:cs="Arial"/>
                <w:sz w:val="24"/>
                <w:szCs w:val="24"/>
              </w:rPr>
            </w:pPr>
            <w:r w:rsidRPr="0051645A">
              <w:rPr>
                <w:rFonts w:ascii="Arial" w:eastAsia="Arial" w:hAnsi="Arial" w:cs="Arial"/>
                <w:sz w:val="24"/>
                <w:szCs w:val="24"/>
              </w:rPr>
              <w:t xml:space="preserve">ESMALTE </w:t>
            </w:r>
            <w:proofErr w:type="spellStart"/>
            <w:r w:rsidRPr="0051645A">
              <w:rPr>
                <w:rFonts w:ascii="Arial" w:eastAsia="Arial" w:hAnsi="Arial" w:cs="Arial"/>
                <w:sz w:val="24"/>
                <w:szCs w:val="24"/>
              </w:rPr>
              <w:t>ALQUIDAN</w:t>
            </w:r>
            <w:proofErr w:type="spellEnd"/>
            <w:r w:rsidRPr="0051645A">
              <w:rPr>
                <w:rFonts w:ascii="Arial" w:eastAsia="Arial" w:hAnsi="Arial" w:cs="Arial"/>
                <w:sz w:val="24"/>
                <w:szCs w:val="24"/>
              </w:rPr>
              <w:t xml:space="preserve"> COLOR NARANJA DE SECADO RÁPIDO ACABADO BRILLANTE, TIEMPO DE SECADO 15 MIN. AL TACTO, RENDIMIENTO TEÓRICO 15.4 </w:t>
            </w:r>
            <w:proofErr w:type="spellStart"/>
            <w:r w:rsidRPr="0051645A">
              <w:rPr>
                <w:rFonts w:ascii="Arial" w:eastAsia="Arial" w:hAnsi="Arial" w:cs="Arial"/>
                <w:sz w:val="24"/>
                <w:szCs w:val="24"/>
              </w:rPr>
              <w:t>m2</w:t>
            </w:r>
            <w:proofErr w:type="spellEnd"/>
            <w:r w:rsidRPr="0051645A">
              <w:rPr>
                <w:rFonts w:ascii="Arial" w:eastAsia="Arial" w:hAnsi="Arial" w:cs="Arial"/>
                <w:sz w:val="24"/>
                <w:szCs w:val="24"/>
              </w:rPr>
              <w:t>/</w:t>
            </w:r>
            <w:proofErr w:type="spellStart"/>
            <w:r w:rsidRPr="0051645A">
              <w:rPr>
                <w:rFonts w:ascii="Arial" w:eastAsia="Arial" w:hAnsi="Arial" w:cs="Arial"/>
                <w:sz w:val="24"/>
                <w:szCs w:val="24"/>
              </w:rPr>
              <w:t>Lt</w:t>
            </w:r>
            <w:proofErr w:type="spellEnd"/>
            <w:r w:rsidRPr="0051645A">
              <w:rPr>
                <w:rFonts w:ascii="Arial" w:eastAsia="Arial" w:hAnsi="Arial" w:cs="Arial"/>
                <w:sz w:val="24"/>
                <w:szCs w:val="24"/>
              </w:rPr>
              <w:t>. PUEDE APLICARSE SOBRE SUPERFICIE METÁLICAS, MADERAS Y PISOS DE CEMENTO PARA LA SEÑALIZACIÓN DE ÁREAS ESPECIFICAS.</w:t>
            </w:r>
          </w:p>
        </w:tc>
      </w:tr>
      <w:tr w:rsidR="00E653C7" w:rsidRPr="0051645A" w14:paraId="212C399F" w14:textId="34C55B41" w:rsidTr="00E653C7">
        <w:trPr>
          <w:trHeight w:val="780"/>
        </w:trPr>
        <w:tc>
          <w:tcPr>
            <w:tcW w:w="1030" w:type="dxa"/>
            <w:noWrap/>
            <w:hideMark/>
          </w:tcPr>
          <w:p w14:paraId="46E810D2"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7</w:t>
            </w:r>
          </w:p>
        </w:tc>
        <w:tc>
          <w:tcPr>
            <w:tcW w:w="816" w:type="dxa"/>
            <w:noWrap/>
            <w:hideMark/>
          </w:tcPr>
          <w:p w14:paraId="4FDA111E"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18</w:t>
            </w:r>
          </w:p>
        </w:tc>
        <w:tc>
          <w:tcPr>
            <w:tcW w:w="1239" w:type="dxa"/>
            <w:noWrap/>
            <w:hideMark/>
          </w:tcPr>
          <w:p w14:paraId="7BCF9B04"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Tambo</w:t>
            </w:r>
          </w:p>
        </w:tc>
        <w:tc>
          <w:tcPr>
            <w:tcW w:w="2126" w:type="dxa"/>
            <w:hideMark/>
          </w:tcPr>
          <w:p w14:paraId="667AD09A" w14:textId="3935169B"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PINTURA VINÍLICA EN TAMBO</w:t>
            </w:r>
          </w:p>
        </w:tc>
        <w:tc>
          <w:tcPr>
            <w:tcW w:w="4536" w:type="dxa"/>
            <w:hideMark/>
          </w:tcPr>
          <w:p w14:paraId="10A1905F" w14:textId="5C9401FA" w:rsidR="00E653C7" w:rsidRPr="0051645A" w:rsidRDefault="00E653C7" w:rsidP="009E0DA0">
            <w:pPr>
              <w:jc w:val="both"/>
              <w:rPr>
                <w:rFonts w:ascii="Arial" w:eastAsia="Arial" w:hAnsi="Arial" w:cs="Arial"/>
                <w:sz w:val="24"/>
                <w:szCs w:val="24"/>
              </w:rPr>
            </w:pPr>
            <w:r w:rsidRPr="0051645A">
              <w:rPr>
                <w:rFonts w:ascii="Arial" w:eastAsia="Arial" w:hAnsi="Arial" w:cs="Arial"/>
                <w:sz w:val="24"/>
                <w:szCs w:val="24"/>
              </w:rPr>
              <w:t xml:space="preserve">Vinil acrílica Base Agua Color Blanco, acabado satinado, rendimiento teórico 14 </w:t>
            </w:r>
            <w:proofErr w:type="spellStart"/>
            <w:r w:rsidRPr="0051645A">
              <w:rPr>
                <w:rFonts w:ascii="Arial" w:eastAsia="Arial" w:hAnsi="Arial" w:cs="Arial"/>
                <w:sz w:val="24"/>
                <w:szCs w:val="24"/>
              </w:rPr>
              <w:t>m2</w:t>
            </w:r>
            <w:proofErr w:type="spellEnd"/>
            <w:r w:rsidRPr="0051645A">
              <w:rPr>
                <w:rFonts w:ascii="Arial" w:eastAsia="Arial" w:hAnsi="Arial" w:cs="Arial"/>
                <w:sz w:val="24"/>
                <w:szCs w:val="24"/>
              </w:rPr>
              <w:t xml:space="preserve">/L, secado al tacto 40 min., viscosidad 100 - 110 </w:t>
            </w:r>
            <w:proofErr w:type="spellStart"/>
            <w:r w:rsidRPr="0051645A">
              <w:rPr>
                <w:rFonts w:ascii="Arial" w:eastAsia="Arial" w:hAnsi="Arial" w:cs="Arial"/>
                <w:sz w:val="24"/>
                <w:szCs w:val="24"/>
              </w:rPr>
              <w:t>Ku</w:t>
            </w:r>
            <w:proofErr w:type="spellEnd"/>
            <w:r w:rsidRPr="0051645A">
              <w:rPr>
                <w:rFonts w:ascii="Arial" w:eastAsia="Arial" w:hAnsi="Arial" w:cs="Arial"/>
                <w:sz w:val="24"/>
                <w:szCs w:val="24"/>
              </w:rPr>
              <w:t xml:space="preserve"> a 25 </w:t>
            </w:r>
            <w:proofErr w:type="spellStart"/>
            <w:r w:rsidRPr="0051645A">
              <w:rPr>
                <w:rFonts w:ascii="Arial" w:eastAsia="Arial" w:hAnsi="Arial" w:cs="Arial"/>
                <w:sz w:val="24"/>
                <w:szCs w:val="24"/>
              </w:rPr>
              <w:t>ÂºC</w:t>
            </w:r>
            <w:proofErr w:type="spellEnd"/>
          </w:p>
        </w:tc>
      </w:tr>
      <w:tr w:rsidR="00E653C7" w:rsidRPr="0051645A" w14:paraId="59B00AD3" w14:textId="516E0984" w:rsidTr="00E653C7">
        <w:trPr>
          <w:trHeight w:val="1035"/>
        </w:trPr>
        <w:tc>
          <w:tcPr>
            <w:tcW w:w="1030" w:type="dxa"/>
            <w:noWrap/>
            <w:hideMark/>
          </w:tcPr>
          <w:p w14:paraId="38AB4993"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8</w:t>
            </w:r>
          </w:p>
        </w:tc>
        <w:tc>
          <w:tcPr>
            <w:tcW w:w="816" w:type="dxa"/>
            <w:noWrap/>
            <w:hideMark/>
          </w:tcPr>
          <w:p w14:paraId="1E326AD0"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12</w:t>
            </w:r>
          </w:p>
        </w:tc>
        <w:tc>
          <w:tcPr>
            <w:tcW w:w="1239" w:type="dxa"/>
            <w:noWrap/>
            <w:hideMark/>
          </w:tcPr>
          <w:p w14:paraId="0F38824F"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Tambo</w:t>
            </w:r>
          </w:p>
        </w:tc>
        <w:tc>
          <w:tcPr>
            <w:tcW w:w="2126" w:type="dxa"/>
            <w:hideMark/>
          </w:tcPr>
          <w:p w14:paraId="05EBD4E3" w14:textId="556BABFF"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PINTURA VINÍLICA EN TAMBO</w:t>
            </w:r>
          </w:p>
        </w:tc>
        <w:tc>
          <w:tcPr>
            <w:tcW w:w="4536" w:type="dxa"/>
            <w:hideMark/>
          </w:tcPr>
          <w:p w14:paraId="4352C72E" w14:textId="68B2188B" w:rsidR="00E653C7" w:rsidRPr="0051645A" w:rsidRDefault="00E653C7" w:rsidP="009E0DA0">
            <w:pPr>
              <w:jc w:val="both"/>
              <w:rPr>
                <w:rFonts w:ascii="Arial" w:eastAsia="Arial" w:hAnsi="Arial" w:cs="Arial"/>
                <w:sz w:val="24"/>
                <w:szCs w:val="24"/>
              </w:rPr>
            </w:pPr>
            <w:r w:rsidRPr="0051645A">
              <w:rPr>
                <w:rFonts w:ascii="Arial" w:eastAsia="Arial" w:hAnsi="Arial" w:cs="Arial"/>
                <w:sz w:val="24"/>
                <w:szCs w:val="24"/>
              </w:rPr>
              <w:t xml:space="preserve">Vinil acrílica Base Agua Color Gris, acabado satinado, rendimiento teórico 14 </w:t>
            </w:r>
            <w:proofErr w:type="spellStart"/>
            <w:r w:rsidRPr="0051645A">
              <w:rPr>
                <w:rFonts w:ascii="Arial" w:eastAsia="Arial" w:hAnsi="Arial" w:cs="Arial"/>
                <w:sz w:val="24"/>
                <w:szCs w:val="24"/>
              </w:rPr>
              <w:t>m2</w:t>
            </w:r>
            <w:proofErr w:type="spellEnd"/>
            <w:r w:rsidRPr="0051645A">
              <w:rPr>
                <w:rFonts w:ascii="Arial" w:eastAsia="Arial" w:hAnsi="Arial" w:cs="Arial"/>
                <w:sz w:val="24"/>
                <w:szCs w:val="24"/>
              </w:rPr>
              <w:t xml:space="preserve">/L, secado al tacto 40 min., </w:t>
            </w:r>
            <w:r w:rsidRPr="0051645A">
              <w:rPr>
                <w:rFonts w:ascii="Arial" w:eastAsia="Arial" w:hAnsi="Arial" w:cs="Arial"/>
                <w:sz w:val="24"/>
                <w:szCs w:val="24"/>
              </w:rPr>
              <w:lastRenderedPageBreak/>
              <w:t xml:space="preserve">viscosidad 100 - 110 </w:t>
            </w:r>
            <w:proofErr w:type="spellStart"/>
            <w:r w:rsidRPr="0051645A">
              <w:rPr>
                <w:rFonts w:ascii="Arial" w:eastAsia="Arial" w:hAnsi="Arial" w:cs="Arial"/>
                <w:sz w:val="24"/>
                <w:szCs w:val="24"/>
              </w:rPr>
              <w:t>Ku</w:t>
            </w:r>
            <w:proofErr w:type="spellEnd"/>
            <w:r w:rsidRPr="0051645A">
              <w:rPr>
                <w:rFonts w:ascii="Arial" w:eastAsia="Arial" w:hAnsi="Arial" w:cs="Arial"/>
                <w:sz w:val="24"/>
                <w:szCs w:val="24"/>
              </w:rPr>
              <w:t xml:space="preserve"> a 25 </w:t>
            </w:r>
            <w:proofErr w:type="spellStart"/>
            <w:r w:rsidRPr="0051645A">
              <w:rPr>
                <w:rFonts w:ascii="Arial" w:eastAsia="Arial" w:hAnsi="Arial" w:cs="Arial"/>
                <w:sz w:val="24"/>
                <w:szCs w:val="24"/>
              </w:rPr>
              <w:t>ÂºC</w:t>
            </w:r>
            <w:proofErr w:type="spellEnd"/>
          </w:p>
        </w:tc>
      </w:tr>
      <w:tr w:rsidR="00E653C7" w:rsidRPr="0051645A" w14:paraId="62AEB388" w14:textId="30C4ED9E" w:rsidTr="00E653C7">
        <w:trPr>
          <w:trHeight w:val="1290"/>
        </w:trPr>
        <w:tc>
          <w:tcPr>
            <w:tcW w:w="1030" w:type="dxa"/>
            <w:noWrap/>
            <w:hideMark/>
          </w:tcPr>
          <w:p w14:paraId="519C15B2"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lastRenderedPageBreak/>
              <w:t>9</w:t>
            </w:r>
          </w:p>
        </w:tc>
        <w:tc>
          <w:tcPr>
            <w:tcW w:w="816" w:type="dxa"/>
            <w:noWrap/>
            <w:hideMark/>
          </w:tcPr>
          <w:p w14:paraId="6BF92DB8"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3</w:t>
            </w:r>
          </w:p>
        </w:tc>
        <w:tc>
          <w:tcPr>
            <w:tcW w:w="1239" w:type="dxa"/>
            <w:noWrap/>
            <w:hideMark/>
          </w:tcPr>
          <w:p w14:paraId="515BE6CD"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Tambo</w:t>
            </w:r>
          </w:p>
        </w:tc>
        <w:tc>
          <w:tcPr>
            <w:tcW w:w="2126" w:type="dxa"/>
            <w:hideMark/>
          </w:tcPr>
          <w:p w14:paraId="4DB22329" w14:textId="179CFAAC"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PINTURA VINÍLICA EN TAMBO</w:t>
            </w:r>
          </w:p>
        </w:tc>
        <w:tc>
          <w:tcPr>
            <w:tcW w:w="4536" w:type="dxa"/>
            <w:hideMark/>
          </w:tcPr>
          <w:p w14:paraId="45FBA9D2" w14:textId="4FE053A4" w:rsidR="00E653C7" w:rsidRPr="0051645A" w:rsidRDefault="00E653C7" w:rsidP="009E0DA0">
            <w:pPr>
              <w:jc w:val="both"/>
              <w:rPr>
                <w:rFonts w:ascii="Arial" w:eastAsia="Arial" w:hAnsi="Arial" w:cs="Arial"/>
                <w:sz w:val="24"/>
                <w:szCs w:val="24"/>
              </w:rPr>
            </w:pPr>
            <w:r w:rsidRPr="0051645A">
              <w:rPr>
                <w:rFonts w:ascii="Arial" w:eastAsia="Arial" w:hAnsi="Arial" w:cs="Arial"/>
                <w:sz w:val="24"/>
                <w:szCs w:val="24"/>
              </w:rPr>
              <w:t xml:space="preserve">Vinil acrílica Base Agua Color Verde (revisar con el área el tono del color), acabado satinado, rendimiento teórico 14 </w:t>
            </w:r>
            <w:proofErr w:type="spellStart"/>
            <w:r w:rsidRPr="0051645A">
              <w:rPr>
                <w:rFonts w:ascii="Arial" w:eastAsia="Arial" w:hAnsi="Arial" w:cs="Arial"/>
                <w:sz w:val="24"/>
                <w:szCs w:val="24"/>
              </w:rPr>
              <w:t>m2</w:t>
            </w:r>
            <w:proofErr w:type="spellEnd"/>
            <w:r w:rsidRPr="0051645A">
              <w:rPr>
                <w:rFonts w:ascii="Arial" w:eastAsia="Arial" w:hAnsi="Arial" w:cs="Arial"/>
                <w:sz w:val="24"/>
                <w:szCs w:val="24"/>
              </w:rPr>
              <w:t xml:space="preserve">/L, secado al tacto 40 min., viscosidad 100 - 110 </w:t>
            </w:r>
            <w:proofErr w:type="spellStart"/>
            <w:r w:rsidRPr="0051645A">
              <w:rPr>
                <w:rFonts w:ascii="Arial" w:eastAsia="Arial" w:hAnsi="Arial" w:cs="Arial"/>
                <w:sz w:val="24"/>
                <w:szCs w:val="24"/>
              </w:rPr>
              <w:t>Ku</w:t>
            </w:r>
            <w:proofErr w:type="spellEnd"/>
            <w:r w:rsidRPr="0051645A">
              <w:rPr>
                <w:rFonts w:ascii="Arial" w:eastAsia="Arial" w:hAnsi="Arial" w:cs="Arial"/>
                <w:sz w:val="24"/>
                <w:szCs w:val="24"/>
              </w:rPr>
              <w:t xml:space="preserve"> a 25 </w:t>
            </w:r>
            <w:proofErr w:type="spellStart"/>
            <w:r w:rsidRPr="0051645A">
              <w:rPr>
                <w:rFonts w:ascii="Arial" w:eastAsia="Arial" w:hAnsi="Arial" w:cs="Arial"/>
                <w:sz w:val="24"/>
                <w:szCs w:val="24"/>
              </w:rPr>
              <w:t>ÂºC</w:t>
            </w:r>
            <w:proofErr w:type="spellEnd"/>
          </w:p>
        </w:tc>
      </w:tr>
      <w:tr w:rsidR="00E653C7" w:rsidRPr="0051645A" w14:paraId="1FEEB30E" w14:textId="62EB021E" w:rsidTr="00E653C7">
        <w:trPr>
          <w:trHeight w:val="1290"/>
        </w:trPr>
        <w:tc>
          <w:tcPr>
            <w:tcW w:w="1030" w:type="dxa"/>
            <w:noWrap/>
            <w:hideMark/>
          </w:tcPr>
          <w:p w14:paraId="632A44DE"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10</w:t>
            </w:r>
          </w:p>
        </w:tc>
        <w:tc>
          <w:tcPr>
            <w:tcW w:w="816" w:type="dxa"/>
            <w:noWrap/>
            <w:hideMark/>
          </w:tcPr>
          <w:p w14:paraId="67A0D808"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3</w:t>
            </w:r>
          </w:p>
        </w:tc>
        <w:tc>
          <w:tcPr>
            <w:tcW w:w="1239" w:type="dxa"/>
            <w:noWrap/>
            <w:hideMark/>
          </w:tcPr>
          <w:p w14:paraId="208C8D84"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Tambo</w:t>
            </w:r>
          </w:p>
        </w:tc>
        <w:tc>
          <w:tcPr>
            <w:tcW w:w="2126" w:type="dxa"/>
            <w:hideMark/>
          </w:tcPr>
          <w:p w14:paraId="4B1DB5ED" w14:textId="26DC4109"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PINTURA VINÍLICA EN TAMBO</w:t>
            </w:r>
          </w:p>
        </w:tc>
        <w:tc>
          <w:tcPr>
            <w:tcW w:w="4536" w:type="dxa"/>
            <w:hideMark/>
          </w:tcPr>
          <w:p w14:paraId="4DD92F0C" w14:textId="44120D1D" w:rsidR="00E653C7" w:rsidRPr="0051645A" w:rsidRDefault="00E653C7" w:rsidP="009E0DA0">
            <w:pPr>
              <w:jc w:val="both"/>
              <w:rPr>
                <w:rFonts w:ascii="Arial" w:eastAsia="Arial" w:hAnsi="Arial" w:cs="Arial"/>
                <w:sz w:val="24"/>
                <w:szCs w:val="24"/>
              </w:rPr>
            </w:pPr>
            <w:r w:rsidRPr="0051645A">
              <w:rPr>
                <w:rFonts w:ascii="Arial" w:eastAsia="Arial" w:hAnsi="Arial" w:cs="Arial"/>
                <w:sz w:val="24"/>
                <w:szCs w:val="24"/>
              </w:rPr>
              <w:t xml:space="preserve">Vinil acrílica Base Agua Color Rojo (revisar con el área el tono del color), acabado satinado, rendimiento teórico 14 </w:t>
            </w:r>
            <w:proofErr w:type="spellStart"/>
            <w:r w:rsidRPr="0051645A">
              <w:rPr>
                <w:rFonts w:ascii="Arial" w:eastAsia="Arial" w:hAnsi="Arial" w:cs="Arial"/>
                <w:sz w:val="24"/>
                <w:szCs w:val="24"/>
              </w:rPr>
              <w:t>m2</w:t>
            </w:r>
            <w:proofErr w:type="spellEnd"/>
            <w:r w:rsidRPr="0051645A">
              <w:rPr>
                <w:rFonts w:ascii="Arial" w:eastAsia="Arial" w:hAnsi="Arial" w:cs="Arial"/>
                <w:sz w:val="24"/>
                <w:szCs w:val="24"/>
              </w:rPr>
              <w:t xml:space="preserve">/L, secado al tacto 40 min., viscosidad 100 - 110 </w:t>
            </w:r>
            <w:proofErr w:type="spellStart"/>
            <w:r w:rsidRPr="0051645A">
              <w:rPr>
                <w:rFonts w:ascii="Arial" w:eastAsia="Arial" w:hAnsi="Arial" w:cs="Arial"/>
                <w:sz w:val="24"/>
                <w:szCs w:val="24"/>
              </w:rPr>
              <w:t>Ku</w:t>
            </w:r>
            <w:proofErr w:type="spellEnd"/>
            <w:r w:rsidRPr="0051645A">
              <w:rPr>
                <w:rFonts w:ascii="Arial" w:eastAsia="Arial" w:hAnsi="Arial" w:cs="Arial"/>
                <w:sz w:val="24"/>
                <w:szCs w:val="24"/>
              </w:rPr>
              <w:t xml:space="preserve"> a 25 </w:t>
            </w:r>
            <w:proofErr w:type="spellStart"/>
            <w:r w:rsidRPr="0051645A">
              <w:rPr>
                <w:rFonts w:ascii="Arial" w:eastAsia="Arial" w:hAnsi="Arial" w:cs="Arial"/>
                <w:sz w:val="24"/>
                <w:szCs w:val="24"/>
              </w:rPr>
              <w:t>ÂºC</w:t>
            </w:r>
            <w:proofErr w:type="spellEnd"/>
          </w:p>
        </w:tc>
      </w:tr>
      <w:tr w:rsidR="00E653C7" w:rsidRPr="0051645A" w14:paraId="31338D84" w14:textId="2DA14188" w:rsidTr="00E653C7">
        <w:trPr>
          <w:trHeight w:val="977"/>
        </w:trPr>
        <w:tc>
          <w:tcPr>
            <w:tcW w:w="1030" w:type="dxa"/>
            <w:noWrap/>
            <w:hideMark/>
          </w:tcPr>
          <w:p w14:paraId="2357F5CE"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11</w:t>
            </w:r>
          </w:p>
        </w:tc>
        <w:tc>
          <w:tcPr>
            <w:tcW w:w="816" w:type="dxa"/>
            <w:noWrap/>
            <w:hideMark/>
          </w:tcPr>
          <w:p w14:paraId="007DB1E3"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3</w:t>
            </w:r>
          </w:p>
        </w:tc>
        <w:tc>
          <w:tcPr>
            <w:tcW w:w="1239" w:type="dxa"/>
            <w:noWrap/>
            <w:hideMark/>
          </w:tcPr>
          <w:p w14:paraId="711E00F7"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Tambo</w:t>
            </w:r>
          </w:p>
        </w:tc>
        <w:tc>
          <w:tcPr>
            <w:tcW w:w="2126" w:type="dxa"/>
            <w:hideMark/>
          </w:tcPr>
          <w:p w14:paraId="27180A14" w14:textId="43C2BF4C"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PINTURA VINÍLICA EN TAMBO</w:t>
            </w:r>
          </w:p>
        </w:tc>
        <w:tc>
          <w:tcPr>
            <w:tcW w:w="4536" w:type="dxa"/>
            <w:hideMark/>
          </w:tcPr>
          <w:p w14:paraId="60477A81" w14:textId="750D44BF" w:rsidR="00E653C7" w:rsidRPr="0051645A" w:rsidRDefault="00E653C7" w:rsidP="009E0DA0">
            <w:pPr>
              <w:jc w:val="both"/>
              <w:rPr>
                <w:rFonts w:ascii="Arial" w:eastAsia="Arial" w:hAnsi="Arial" w:cs="Arial"/>
                <w:sz w:val="24"/>
                <w:szCs w:val="24"/>
              </w:rPr>
            </w:pPr>
            <w:r w:rsidRPr="0051645A">
              <w:rPr>
                <w:rFonts w:ascii="Arial" w:eastAsia="Arial" w:hAnsi="Arial" w:cs="Arial"/>
                <w:sz w:val="24"/>
                <w:szCs w:val="24"/>
              </w:rPr>
              <w:t xml:space="preserve">Vinil acrílica Base Agua Color Azul (revisar con el arrea el tono del color), acabado satinado, rendimiento teórico 14 </w:t>
            </w:r>
            <w:proofErr w:type="spellStart"/>
            <w:r w:rsidRPr="0051645A">
              <w:rPr>
                <w:rFonts w:ascii="Arial" w:eastAsia="Arial" w:hAnsi="Arial" w:cs="Arial"/>
                <w:sz w:val="24"/>
                <w:szCs w:val="24"/>
              </w:rPr>
              <w:t>m2</w:t>
            </w:r>
            <w:proofErr w:type="spellEnd"/>
            <w:r w:rsidRPr="0051645A">
              <w:rPr>
                <w:rFonts w:ascii="Arial" w:eastAsia="Arial" w:hAnsi="Arial" w:cs="Arial"/>
                <w:sz w:val="24"/>
                <w:szCs w:val="24"/>
              </w:rPr>
              <w:t xml:space="preserve">/L, secado al tacto 40 min., viscosidad 100 - 110 </w:t>
            </w:r>
            <w:proofErr w:type="spellStart"/>
            <w:r w:rsidRPr="0051645A">
              <w:rPr>
                <w:rFonts w:ascii="Arial" w:eastAsia="Arial" w:hAnsi="Arial" w:cs="Arial"/>
                <w:sz w:val="24"/>
                <w:szCs w:val="24"/>
              </w:rPr>
              <w:t>Ku</w:t>
            </w:r>
            <w:proofErr w:type="spellEnd"/>
            <w:r w:rsidRPr="0051645A">
              <w:rPr>
                <w:rFonts w:ascii="Arial" w:eastAsia="Arial" w:hAnsi="Arial" w:cs="Arial"/>
                <w:sz w:val="24"/>
                <w:szCs w:val="24"/>
              </w:rPr>
              <w:t xml:space="preserve"> a 25 </w:t>
            </w:r>
            <w:proofErr w:type="spellStart"/>
            <w:r w:rsidRPr="0051645A">
              <w:rPr>
                <w:rFonts w:ascii="Arial" w:eastAsia="Arial" w:hAnsi="Arial" w:cs="Arial"/>
                <w:sz w:val="24"/>
                <w:szCs w:val="24"/>
              </w:rPr>
              <w:t>ÂºC</w:t>
            </w:r>
            <w:proofErr w:type="spellEnd"/>
          </w:p>
        </w:tc>
      </w:tr>
      <w:tr w:rsidR="00E653C7" w:rsidRPr="0051645A" w14:paraId="56CD343C" w14:textId="40CF253D" w:rsidTr="00E653C7">
        <w:trPr>
          <w:trHeight w:val="2055"/>
        </w:trPr>
        <w:tc>
          <w:tcPr>
            <w:tcW w:w="1030" w:type="dxa"/>
            <w:noWrap/>
            <w:hideMark/>
          </w:tcPr>
          <w:p w14:paraId="21C8D4F3"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12</w:t>
            </w:r>
          </w:p>
        </w:tc>
        <w:tc>
          <w:tcPr>
            <w:tcW w:w="816" w:type="dxa"/>
            <w:noWrap/>
            <w:hideMark/>
          </w:tcPr>
          <w:p w14:paraId="309E3982"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50</w:t>
            </w:r>
          </w:p>
        </w:tc>
        <w:tc>
          <w:tcPr>
            <w:tcW w:w="1239" w:type="dxa"/>
            <w:noWrap/>
            <w:hideMark/>
          </w:tcPr>
          <w:p w14:paraId="4110F1CA"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Tambo</w:t>
            </w:r>
          </w:p>
        </w:tc>
        <w:tc>
          <w:tcPr>
            <w:tcW w:w="2126" w:type="dxa"/>
            <w:hideMark/>
          </w:tcPr>
          <w:p w14:paraId="4218A9C0"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PINTURA TRAFICO POR TAMBO</w:t>
            </w:r>
          </w:p>
        </w:tc>
        <w:tc>
          <w:tcPr>
            <w:tcW w:w="4536" w:type="dxa"/>
            <w:hideMark/>
          </w:tcPr>
          <w:p w14:paraId="4734FCA6" w14:textId="1EB89A53" w:rsidR="00E653C7" w:rsidRPr="0051645A" w:rsidRDefault="00E653C7" w:rsidP="000256EC">
            <w:pPr>
              <w:jc w:val="both"/>
              <w:rPr>
                <w:rFonts w:ascii="Arial" w:eastAsia="Arial" w:hAnsi="Arial" w:cs="Arial"/>
                <w:sz w:val="24"/>
                <w:szCs w:val="24"/>
              </w:rPr>
            </w:pPr>
            <w:r w:rsidRPr="0051645A">
              <w:rPr>
                <w:rFonts w:ascii="Arial" w:eastAsia="Arial" w:hAnsi="Arial" w:cs="Arial"/>
                <w:sz w:val="24"/>
                <w:szCs w:val="24"/>
              </w:rPr>
              <w:t>Pintura de tráfico 100% Acrílica de cuarta generación Base Agua,</w:t>
            </w:r>
            <w:r>
              <w:rPr>
                <w:rFonts w:ascii="Arial" w:eastAsia="Arial" w:hAnsi="Arial" w:cs="Arial"/>
                <w:sz w:val="24"/>
                <w:szCs w:val="24"/>
              </w:rPr>
              <w:t xml:space="preserve"> </w:t>
            </w:r>
            <w:r w:rsidRPr="0051645A">
              <w:rPr>
                <w:rFonts w:ascii="Arial" w:eastAsia="Arial" w:hAnsi="Arial" w:cs="Arial"/>
                <w:sz w:val="24"/>
                <w:szCs w:val="24"/>
              </w:rPr>
              <w:t>(Doble espesor)</w:t>
            </w:r>
            <w:r>
              <w:rPr>
                <w:rFonts w:ascii="Arial" w:eastAsia="Arial" w:hAnsi="Arial" w:cs="Arial"/>
                <w:sz w:val="24"/>
                <w:szCs w:val="24"/>
              </w:rPr>
              <w:t xml:space="preserve"> </w:t>
            </w:r>
            <w:r w:rsidRPr="0051645A">
              <w:rPr>
                <w:rFonts w:ascii="Arial" w:eastAsia="Arial" w:hAnsi="Arial" w:cs="Arial"/>
                <w:sz w:val="24"/>
                <w:szCs w:val="24"/>
              </w:rPr>
              <w:t>color blanco, formulada para secado rápido a</w:t>
            </w:r>
            <w:r>
              <w:rPr>
                <w:rFonts w:ascii="Arial" w:eastAsia="Arial" w:hAnsi="Arial" w:cs="Arial"/>
                <w:sz w:val="24"/>
                <w:szCs w:val="24"/>
              </w:rPr>
              <w:t xml:space="preserve"> </w:t>
            </w:r>
            <w:r w:rsidRPr="0051645A">
              <w:rPr>
                <w:rFonts w:ascii="Arial" w:eastAsia="Arial" w:hAnsi="Arial" w:cs="Arial"/>
                <w:sz w:val="24"/>
                <w:szCs w:val="24"/>
              </w:rPr>
              <w:t xml:space="preserve">altos espesores (30 </w:t>
            </w:r>
            <w:proofErr w:type="spellStart"/>
            <w:r w:rsidRPr="0051645A">
              <w:rPr>
                <w:rFonts w:ascii="Arial" w:eastAsia="Arial" w:hAnsi="Arial" w:cs="Arial"/>
                <w:sz w:val="24"/>
                <w:szCs w:val="24"/>
              </w:rPr>
              <w:t>mils</w:t>
            </w:r>
            <w:proofErr w:type="spellEnd"/>
            <w:r w:rsidRPr="0051645A">
              <w:rPr>
                <w:rFonts w:ascii="Arial" w:eastAsia="Arial" w:hAnsi="Arial" w:cs="Arial"/>
                <w:sz w:val="24"/>
                <w:szCs w:val="24"/>
              </w:rPr>
              <w:t>)</w:t>
            </w:r>
            <w:r>
              <w:rPr>
                <w:rFonts w:ascii="Arial" w:eastAsia="Arial" w:hAnsi="Arial" w:cs="Arial"/>
                <w:sz w:val="24"/>
                <w:szCs w:val="24"/>
              </w:rPr>
              <w:t xml:space="preserve"> </w:t>
            </w:r>
            <w:r w:rsidRPr="0051645A">
              <w:rPr>
                <w:rFonts w:ascii="Arial" w:eastAsia="Arial" w:hAnsi="Arial" w:cs="Arial"/>
                <w:sz w:val="24"/>
                <w:szCs w:val="24"/>
              </w:rPr>
              <w:t>producto ecológico ya que no contiene solventes ni pigmentos de plomo o</w:t>
            </w:r>
            <w:r>
              <w:rPr>
                <w:rFonts w:ascii="Arial" w:eastAsia="Arial" w:hAnsi="Arial" w:cs="Arial"/>
                <w:sz w:val="24"/>
                <w:szCs w:val="24"/>
              </w:rPr>
              <w:t xml:space="preserve"> </w:t>
            </w:r>
            <w:r w:rsidRPr="0051645A">
              <w:rPr>
                <w:rFonts w:ascii="Arial" w:eastAsia="Arial" w:hAnsi="Arial" w:cs="Arial"/>
                <w:sz w:val="24"/>
                <w:szCs w:val="24"/>
              </w:rPr>
              <w:t xml:space="preserve">metales pesados. Cumple las Normas Norteamericanas </w:t>
            </w:r>
            <w:proofErr w:type="spellStart"/>
            <w:r w:rsidRPr="0051645A">
              <w:rPr>
                <w:rFonts w:ascii="Arial" w:eastAsia="Arial" w:hAnsi="Arial" w:cs="Arial"/>
                <w:sz w:val="24"/>
                <w:szCs w:val="24"/>
              </w:rPr>
              <w:t>TTP-1952E</w:t>
            </w:r>
            <w:proofErr w:type="spellEnd"/>
            <w:r w:rsidRPr="0051645A">
              <w:rPr>
                <w:rFonts w:ascii="Arial" w:eastAsia="Arial" w:hAnsi="Arial" w:cs="Arial"/>
                <w:sz w:val="24"/>
                <w:szCs w:val="24"/>
              </w:rPr>
              <w:t xml:space="preserve"> Tipo III</w:t>
            </w:r>
          </w:p>
        </w:tc>
      </w:tr>
      <w:tr w:rsidR="00E653C7" w:rsidRPr="0051645A" w14:paraId="73B68CF1" w14:textId="1E7749EC" w:rsidTr="00E653C7">
        <w:trPr>
          <w:trHeight w:val="835"/>
        </w:trPr>
        <w:tc>
          <w:tcPr>
            <w:tcW w:w="1030" w:type="dxa"/>
            <w:noWrap/>
            <w:hideMark/>
          </w:tcPr>
          <w:p w14:paraId="1959CA06"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13</w:t>
            </w:r>
          </w:p>
        </w:tc>
        <w:tc>
          <w:tcPr>
            <w:tcW w:w="816" w:type="dxa"/>
            <w:noWrap/>
            <w:hideMark/>
          </w:tcPr>
          <w:p w14:paraId="24A8150F"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35</w:t>
            </w:r>
          </w:p>
        </w:tc>
        <w:tc>
          <w:tcPr>
            <w:tcW w:w="1239" w:type="dxa"/>
            <w:noWrap/>
            <w:hideMark/>
          </w:tcPr>
          <w:p w14:paraId="5F3CA1DC"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Tambo</w:t>
            </w:r>
          </w:p>
        </w:tc>
        <w:tc>
          <w:tcPr>
            <w:tcW w:w="2126" w:type="dxa"/>
            <w:hideMark/>
          </w:tcPr>
          <w:p w14:paraId="341A64B7"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PINTURA TRAFICO POR TAMBO</w:t>
            </w:r>
          </w:p>
        </w:tc>
        <w:tc>
          <w:tcPr>
            <w:tcW w:w="4536" w:type="dxa"/>
            <w:hideMark/>
          </w:tcPr>
          <w:p w14:paraId="73969A9E" w14:textId="350168B0" w:rsidR="00E653C7" w:rsidRPr="0051645A" w:rsidRDefault="00E653C7" w:rsidP="009E0DA0">
            <w:pPr>
              <w:jc w:val="both"/>
              <w:rPr>
                <w:rFonts w:ascii="Arial" w:eastAsia="Arial" w:hAnsi="Arial" w:cs="Arial"/>
                <w:sz w:val="24"/>
                <w:szCs w:val="24"/>
              </w:rPr>
            </w:pPr>
            <w:r w:rsidRPr="0051645A">
              <w:rPr>
                <w:rFonts w:ascii="Arial" w:eastAsia="Arial" w:hAnsi="Arial" w:cs="Arial"/>
                <w:sz w:val="24"/>
                <w:szCs w:val="24"/>
              </w:rPr>
              <w:t>Pintura de tráfico 100% Acrílica de cuarta generación Base Agua,</w:t>
            </w:r>
            <w:r>
              <w:rPr>
                <w:rFonts w:ascii="Arial" w:eastAsia="Arial" w:hAnsi="Arial" w:cs="Arial"/>
                <w:sz w:val="24"/>
                <w:szCs w:val="24"/>
              </w:rPr>
              <w:t xml:space="preserve"> </w:t>
            </w:r>
            <w:r w:rsidRPr="0051645A">
              <w:rPr>
                <w:rFonts w:ascii="Arial" w:eastAsia="Arial" w:hAnsi="Arial" w:cs="Arial"/>
                <w:sz w:val="24"/>
                <w:szCs w:val="24"/>
              </w:rPr>
              <w:t>(Doble espesor)</w:t>
            </w:r>
            <w:r>
              <w:rPr>
                <w:rFonts w:ascii="Arial" w:eastAsia="Arial" w:hAnsi="Arial" w:cs="Arial"/>
                <w:sz w:val="24"/>
                <w:szCs w:val="24"/>
              </w:rPr>
              <w:t xml:space="preserve"> </w:t>
            </w:r>
            <w:r w:rsidRPr="0051645A">
              <w:rPr>
                <w:rFonts w:ascii="Arial" w:eastAsia="Arial" w:hAnsi="Arial" w:cs="Arial"/>
                <w:sz w:val="24"/>
                <w:szCs w:val="24"/>
              </w:rPr>
              <w:t>color amarillo, formulada para secado rápido a</w:t>
            </w:r>
            <w:r>
              <w:rPr>
                <w:rFonts w:ascii="Arial" w:eastAsia="Arial" w:hAnsi="Arial" w:cs="Arial"/>
                <w:sz w:val="24"/>
                <w:szCs w:val="24"/>
              </w:rPr>
              <w:t xml:space="preserve"> altos espesores (30 </w:t>
            </w:r>
            <w:proofErr w:type="spellStart"/>
            <w:r>
              <w:rPr>
                <w:rFonts w:ascii="Arial" w:eastAsia="Arial" w:hAnsi="Arial" w:cs="Arial"/>
                <w:sz w:val="24"/>
                <w:szCs w:val="24"/>
              </w:rPr>
              <w:t>mils</w:t>
            </w:r>
            <w:proofErr w:type="spellEnd"/>
            <w:r w:rsidRPr="0051645A">
              <w:rPr>
                <w:rFonts w:ascii="Arial" w:eastAsia="Arial" w:hAnsi="Arial" w:cs="Arial"/>
                <w:sz w:val="24"/>
                <w:szCs w:val="24"/>
              </w:rPr>
              <w:t>)</w:t>
            </w:r>
            <w:r>
              <w:rPr>
                <w:rFonts w:ascii="Arial" w:eastAsia="Arial" w:hAnsi="Arial" w:cs="Arial"/>
                <w:sz w:val="24"/>
                <w:szCs w:val="24"/>
              </w:rPr>
              <w:t xml:space="preserve"> </w:t>
            </w:r>
            <w:r w:rsidRPr="0051645A">
              <w:rPr>
                <w:rFonts w:ascii="Arial" w:eastAsia="Arial" w:hAnsi="Arial" w:cs="Arial"/>
                <w:sz w:val="24"/>
                <w:szCs w:val="24"/>
              </w:rPr>
              <w:t>producto ecológico ya que no contiene solventes ni pigmentos de plomo o</w:t>
            </w:r>
            <w:r>
              <w:rPr>
                <w:rFonts w:ascii="Arial" w:eastAsia="Arial" w:hAnsi="Arial" w:cs="Arial"/>
                <w:sz w:val="24"/>
                <w:szCs w:val="24"/>
              </w:rPr>
              <w:t xml:space="preserve"> </w:t>
            </w:r>
            <w:r w:rsidRPr="0051645A">
              <w:rPr>
                <w:rFonts w:ascii="Arial" w:eastAsia="Arial" w:hAnsi="Arial" w:cs="Arial"/>
                <w:sz w:val="24"/>
                <w:szCs w:val="24"/>
              </w:rPr>
              <w:t xml:space="preserve">metales pesados. Cumple las Normas Norteamericanas </w:t>
            </w:r>
            <w:proofErr w:type="spellStart"/>
            <w:r w:rsidRPr="0051645A">
              <w:rPr>
                <w:rFonts w:ascii="Arial" w:eastAsia="Arial" w:hAnsi="Arial" w:cs="Arial"/>
                <w:sz w:val="24"/>
                <w:szCs w:val="24"/>
              </w:rPr>
              <w:t>TTP-1952E</w:t>
            </w:r>
            <w:proofErr w:type="spellEnd"/>
            <w:r w:rsidRPr="0051645A">
              <w:rPr>
                <w:rFonts w:ascii="Arial" w:eastAsia="Arial" w:hAnsi="Arial" w:cs="Arial"/>
                <w:sz w:val="24"/>
                <w:szCs w:val="24"/>
              </w:rPr>
              <w:t xml:space="preserve"> Tipo III</w:t>
            </w:r>
          </w:p>
        </w:tc>
      </w:tr>
      <w:tr w:rsidR="00E653C7" w:rsidRPr="0051645A" w14:paraId="5D963501" w14:textId="11312C35" w:rsidTr="00E653C7">
        <w:trPr>
          <w:trHeight w:val="510"/>
        </w:trPr>
        <w:tc>
          <w:tcPr>
            <w:tcW w:w="1030" w:type="dxa"/>
            <w:noWrap/>
            <w:hideMark/>
          </w:tcPr>
          <w:p w14:paraId="3D49E8F8"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14</w:t>
            </w:r>
          </w:p>
        </w:tc>
        <w:tc>
          <w:tcPr>
            <w:tcW w:w="816" w:type="dxa"/>
            <w:noWrap/>
            <w:hideMark/>
          </w:tcPr>
          <w:p w14:paraId="577B4FD4"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300</w:t>
            </w:r>
          </w:p>
        </w:tc>
        <w:tc>
          <w:tcPr>
            <w:tcW w:w="1239" w:type="dxa"/>
            <w:noWrap/>
            <w:hideMark/>
          </w:tcPr>
          <w:p w14:paraId="30B25AC6"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Sacos de 25 kg.</w:t>
            </w:r>
          </w:p>
        </w:tc>
        <w:tc>
          <w:tcPr>
            <w:tcW w:w="2126" w:type="dxa"/>
            <w:hideMark/>
          </w:tcPr>
          <w:p w14:paraId="455120D7"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MICRO ESFERA PARA BALIZAMIENTO.</w:t>
            </w:r>
          </w:p>
        </w:tc>
        <w:tc>
          <w:tcPr>
            <w:tcW w:w="4536" w:type="dxa"/>
            <w:hideMark/>
          </w:tcPr>
          <w:p w14:paraId="5465B9D0" w14:textId="77777777" w:rsidR="00E653C7" w:rsidRPr="0051645A" w:rsidRDefault="00E653C7" w:rsidP="009E0DA0">
            <w:pPr>
              <w:jc w:val="both"/>
              <w:rPr>
                <w:rFonts w:ascii="Arial" w:eastAsia="Arial" w:hAnsi="Arial" w:cs="Arial"/>
                <w:sz w:val="24"/>
                <w:szCs w:val="24"/>
              </w:rPr>
            </w:pPr>
            <w:r w:rsidRPr="0051645A">
              <w:rPr>
                <w:rFonts w:ascii="Arial" w:eastAsia="Arial" w:hAnsi="Arial" w:cs="Arial"/>
                <w:sz w:val="24"/>
                <w:szCs w:val="24"/>
              </w:rPr>
              <w:t xml:space="preserve"> </w:t>
            </w:r>
          </w:p>
        </w:tc>
      </w:tr>
      <w:tr w:rsidR="00E653C7" w:rsidRPr="0051645A" w14:paraId="2C9F612F" w14:textId="237F72F4" w:rsidTr="00E653C7">
        <w:trPr>
          <w:trHeight w:val="300"/>
        </w:trPr>
        <w:tc>
          <w:tcPr>
            <w:tcW w:w="1030" w:type="dxa"/>
            <w:noWrap/>
            <w:hideMark/>
          </w:tcPr>
          <w:p w14:paraId="667C5C66"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15</w:t>
            </w:r>
          </w:p>
        </w:tc>
        <w:tc>
          <w:tcPr>
            <w:tcW w:w="816" w:type="dxa"/>
            <w:noWrap/>
            <w:hideMark/>
          </w:tcPr>
          <w:p w14:paraId="4BF1AA9E"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150</w:t>
            </w:r>
          </w:p>
        </w:tc>
        <w:tc>
          <w:tcPr>
            <w:tcW w:w="1239" w:type="dxa"/>
            <w:noWrap/>
            <w:hideMark/>
          </w:tcPr>
          <w:p w14:paraId="112B4904"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Pieza</w:t>
            </w:r>
          </w:p>
        </w:tc>
        <w:tc>
          <w:tcPr>
            <w:tcW w:w="2126" w:type="dxa"/>
            <w:hideMark/>
          </w:tcPr>
          <w:p w14:paraId="449CDB38"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CUBRE BOCAS</w:t>
            </w:r>
          </w:p>
        </w:tc>
        <w:tc>
          <w:tcPr>
            <w:tcW w:w="4536" w:type="dxa"/>
            <w:hideMark/>
          </w:tcPr>
          <w:p w14:paraId="5092D918" w14:textId="33B5C2B2" w:rsidR="00E653C7" w:rsidRPr="0051645A" w:rsidRDefault="00E653C7" w:rsidP="009E0DA0">
            <w:pPr>
              <w:jc w:val="both"/>
              <w:rPr>
                <w:rFonts w:ascii="Arial" w:eastAsia="Arial" w:hAnsi="Arial" w:cs="Arial"/>
                <w:sz w:val="24"/>
                <w:szCs w:val="24"/>
              </w:rPr>
            </w:pPr>
            <w:r w:rsidRPr="0051645A">
              <w:rPr>
                <w:rFonts w:ascii="Arial" w:eastAsia="Arial" w:hAnsi="Arial" w:cs="Arial"/>
                <w:sz w:val="24"/>
                <w:szCs w:val="24"/>
              </w:rPr>
              <w:t xml:space="preserve">CON FILTRO  MASCARILLA </w:t>
            </w:r>
            <w:r w:rsidRPr="0051645A">
              <w:rPr>
                <w:rFonts w:ascii="Arial" w:eastAsia="Arial" w:hAnsi="Arial" w:cs="Arial"/>
                <w:sz w:val="24"/>
                <w:szCs w:val="24"/>
              </w:rPr>
              <w:lastRenderedPageBreak/>
              <w:t>PLÁSTICA</w:t>
            </w:r>
          </w:p>
        </w:tc>
      </w:tr>
      <w:tr w:rsidR="00E653C7" w:rsidRPr="0051645A" w14:paraId="721BA420" w14:textId="50FBBE8D" w:rsidTr="00E653C7">
        <w:trPr>
          <w:trHeight w:val="510"/>
        </w:trPr>
        <w:tc>
          <w:tcPr>
            <w:tcW w:w="1030" w:type="dxa"/>
            <w:noWrap/>
            <w:hideMark/>
          </w:tcPr>
          <w:p w14:paraId="79601E63"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lastRenderedPageBreak/>
              <w:t>16</w:t>
            </w:r>
          </w:p>
        </w:tc>
        <w:tc>
          <w:tcPr>
            <w:tcW w:w="816" w:type="dxa"/>
            <w:noWrap/>
            <w:hideMark/>
          </w:tcPr>
          <w:p w14:paraId="777AC5C1"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150</w:t>
            </w:r>
          </w:p>
        </w:tc>
        <w:tc>
          <w:tcPr>
            <w:tcW w:w="1239" w:type="dxa"/>
            <w:noWrap/>
            <w:hideMark/>
          </w:tcPr>
          <w:p w14:paraId="3C017ED1"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Pieza</w:t>
            </w:r>
          </w:p>
        </w:tc>
        <w:tc>
          <w:tcPr>
            <w:tcW w:w="2126" w:type="dxa"/>
            <w:hideMark/>
          </w:tcPr>
          <w:p w14:paraId="206ADB97"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CONOS REFLEJANTES DE SEÑALAMIENTO</w:t>
            </w:r>
          </w:p>
        </w:tc>
        <w:tc>
          <w:tcPr>
            <w:tcW w:w="4536" w:type="dxa"/>
            <w:hideMark/>
          </w:tcPr>
          <w:p w14:paraId="3E76E428" w14:textId="121A0753" w:rsidR="00E653C7" w:rsidRPr="0051645A" w:rsidRDefault="00E653C7" w:rsidP="009E0DA0">
            <w:pPr>
              <w:jc w:val="both"/>
              <w:rPr>
                <w:rFonts w:ascii="Arial" w:eastAsia="Arial" w:hAnsi="Arial" w:cs="Arial"/>
                <w:sz w:val="24"/>
                <w:szCs w:val="24"/>
              </w:rPr>
            </w:pPr>
            <w:r w:rsidRPr="0051645A">
              <w:rPr>
                <w:rFonts w:ascii="Arial" w:eastAsia="Arial" w:hAnsi="Arial" w:cs="Arial"/>
                <w:sz w:val="24"/>
                <w:szCs w:val="24"/>
              </w:rPr>
              <w:t>CONOS DE PRECAUCIÓN PARA TRAFICO 45</w:t>
            </w:r>
            <w:r>
              <w:rPr>
                <w:rFonts w:ascii="Arial" w:eastAsia="Arial" w:hAnsi="Arial" w:cs="Arial"/>
                <w:sz w:val="24"/>
                <w:szCs w:val="24"/>
              </w:rPr>
              <w:t xml:space="preserve"> </w:t>
            </w:r>
            <w:r w:rsidRPr="0051645A">
              <w:rPr>
                <w:rFonts w:ascii="Arial" w:eastAsia="Arial" w:hAnsi="Arial" w:cs="Arial"/>
                <w:sz w:val="24"/>
                <w:szCs w:val="24"/>
              </w:rPr>
              <w:t xml:space="preserve">CM </w:t>
            </w:r>
          </w:p>
        </w:tc>
      </w:tr>
      <w:tr w:rsidR="00E653C7" w:rsidRPr="0051645A" w14:paraId="07915051" w14:textId="367A7EC2" w:rsidTr="00E653C7">
        <w:trPr>
          <w:trHeight w:val="300"/>
        </w:trPr>
        <w:tc>
          <w:tcPr>
            <w:tcW w:w="1030" w:type="dxa"/>
            <w:noWrap/>
            <w:hideMark/>
          </w:tcPr>
          <w:p w14:paraId="29745869"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17</w:t>
            </w:r>
          </w:p>
        </w:tc>
        <w:tc>
          <w:tcPr>
            <w:tcW w:w="816" w:type="dxa"/>
            <w:noWrap/>
            <w:hideMark/>
          </w:tcPr>
          <w:p w14:paraId="6F70867D"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200</w:t>
            </w:r>
          </w:p>
        </w:tc>
        <w:tc>
          <w:tcPr>
            <w:tcW w:w="1239" w:type="dxa"/>
            <w:noWrap/>
            <w:hideMark/>
          </w:tcPr>
          <w:p w14:paraId="4AE45B27"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Pieza</w:t>
            </w:r>
          </w:p>
        </w:tc>
        <w:tc>
          <w:tcPr>
            <w:tcW w:w="2126" w:type="dxa"/>
            <w:hideMark/>
          </w:tcPr>
          <w:p w14:paraId="3589B6D1"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BROCHA</w:t>
            </w:r>
          </w:p>
        </w:tc>
        <w:tc>
          <w:tcPr>
            <w:tcW w:w="4536" w:type="dxa"/>
            <w:hideMark/>
          </w:tcPr>
          <w:p w14:paraId="7F374CFC" w14:textId="4137AE99" w:rsidR="00E653C7" w:rsidRPr="0051645A" w:rsidRDefault="00E653C7" w:rsidP="009E0DA0">
            <w:pPr>
              <w:jc w:val="both"/>
              <w:rPr>
                <w:rFonts w:ascii="Arial" w:eastAsia="Arial" w:hAnsi="Arial" w:cs="Arial"/>
                <w:sz w:val="24"/>
                <w:szCs w:val="24"/>
              </w:rPr>
            </w:pPr>
            <w:r w:rsidRPr="0051645A">
              <w:rPr>
                <w:rFonts w:ascii="Arial" w:eastAsia="Arial" w:hAnsi="Arial" w:cs="Arial"/>
                <w:sz w:val="24"/>
                <w:szCs w:val="24"/>
              </w:rPr>
              <w:t xml:space="preserve">DE 4"  USO GENERAL MANGO DE PLÁSTICO </w:t>
            </w:r>
          </w:p>
        </w:tc>
      </w:tr>
      <w:tr w:rsidR="00E653C7" w:rsidRPr="0051645A" w14:paraId="03450516" w14:textId="693862FA" w:rsidTr="00E653C7">
        <w:trPr>
          <w:trHeight w:val="300"/>
        </w:trPr>
        <w:tc>
          <w:tcPr>
            <w:tcW w:w="1030" w:type="dxa"/>
            <w:noWrap/>
            <w:hideMark/>
          </w:tcPr>
          <w:p w14:paraId="6CC2F523"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18</w:t>
            </w:r>
          </w:p>
        </w:tc>
        <w:tc>
          <w:tcPr>
            <w:tcW w:w="816" w:type="dxa"/>
            <w:noWrap/>
            <w:hideMark/>
          </w:tcPr>
          <w:p w14:paraId="0E432505"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200</w:t>
            </w:r>
          </w:p>
        </w:tc>
        <w:tc>
          <w:tcPr>
            <w:tcW w:w="1239" w:type="dxa"/>
            <w:noWrap/>
            <w:hideMark/>
          </w:tcPr>
          <w:p w14:paraId="40EFFA79"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Pieza</w:t>
            </w:r>
          </w:p>
        </w:tc>
        <w:tc>
          <w:tcPr>
            <w:tcW w:w="2126" w:type="dxa"/>
            <w:hideMark/>
          </w:tcPr>
          <w:p w14:paraId="5168BCA3"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BROCHA</w:t>
            </w:r>
          </w:p>
        </w:tc>
        <w:tc>
          <w:tcPr>
            <w:tcW w:w="4536" w:type="dxa"/>
            <w:hideMark/>
          </w:tcPr>
          <w:p w14:paraId="3A199A66" w14:textId="6A71D748" w:rsidR="00E653C7" w:rsidRPr="0051645A" w:rsidRDefault="00E653C7" w:rsidP="009E0DA0">
            <w:pPr>
              <w:jc w:val="both"/>
              <w:rPr>
                <w:rFonts w:ascii="Arial" w:eastAsia="Arial" w:hAnsi="Arial" w:cs="Arial"/>
                <w:sz w:val="24"/>
                <w:szCs w:val="24"/>
              </w:rPr>
            </w:pPr>
            <w:r w:rsidRPr="0051645A">
              <w:rPr>
                <w:rFonts w:ascii="Arial" w:eastAsia="Arial" w:hAnsi="Arial" w:cs="Arial"/>
                <w:sz w:val="24"/>
                <w:szCs w:val="24"/>
              </w:rPr>
              <w:t>DE 1"  USO GENERAL MANGO DE PLÁSTICO</w:t>
            </w:r>
          </w:p>
        </w:tc>
      </w:tr>
      <w:tr w:rsidR="00E653C7" w:rsidRPr="0051645A" w14:paraId="354E337B" w14:textId="51229919" w:rsidTr="00E653C7">
        <w:trPr>
          <w:trHeight w:val="300"/>
        </w:trPr>
        <w:tc>
          <w:tcPr>
            <w:tcW w:w="1030" w:type="dxa"/>
            <w:noWrap/>
            <w:hideMark/>
          </w:tcPr>
          <w:p w14:paraId="09E0E228"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19</w:t>
            </w:r>
          </w:p>
        </w:tc>
        <w:tc>
          <w:tcPr>
            <w:tcW w:w="816" w:type="dxa"/>
            <w:noWrap/>
            <w:hideMark/>
          </w:tcPr>
          <w:p w14:paraId="1350BEC0"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200</w:t>
            </w:r>
          </w:p>
        </w:tc>
        <w:tc>
          <w:tcPr>
            <w:tcW w:w="1239" w:type="dxa"/>
            <w:noWrap/>
            <w:hideMark/>
          </w:tcPr>
          <w:p w14:paraId="1BB28849"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Pieza</w:t>
            </w:r>
          </w:p>
        </w:tc>
        <w:tc>
          <w:tcPr>
            <w:tcW w:w="2126" w:type="dxa"/>
            <w:hideMark/>
          </w:tcPr>
          <w:p w14:paraId="2B231A1F"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BROCHA</w:t>
            </w:r>
          </w:p>
        </w:tc>
        <w:tc>
          <w:tcPr>
            <w:tcW w:w="4536" w:type="dxa"/>
            <w:hideMark/>
          </w:tcPr>
          <w:p w14:paraId="7CADDEED" w14:textId="0014ABE9" w:rsidR="00E653C7" w:rsidRPr="0051645A" w:rsidRDefault="00E653C7" w:rsidP="009E0DA0">
            <w:pPr>
              <w:jc w:val="both"/>
              <w:rPr>
                <w:rFonts w:ascii="Arial" w:eastAsia="Arial" w:hAnsi="Arial" w:cs="Arial"/>
                <w:sz w:val="24"/>
                <w:szCs w:val="24"/>
              </w:rPr>
            </w:pPr>
            <w:r w:rsidRPr="0051645A">
              <w:rPr>
                <w:rFonts w:ascii="Arial" w:eastAsia="Arial" w:hAnsi="Arial" w:cs="Arial"/>
                <w:sz w:val="24"/>
                <w:szCs w:val="24"/>
              </w:rPr>
              <w:t>DE 2" USO GENERAL MANGO DE PLÁSTICO</w:t>
            </w:r>
          </w:p>
        </w:tc>
      </w:tr>
      <w:tr w:rsidR="00E653C7" w:rsidRPr="0051645A" w14:paraId="4275CE24" w14:textId="4F1FAECD" w:rsidTr="00E653C7">
        <w:trPr>
          <w:trHeight w:val="300"/>
        </w:trPr>
        <w:tc>
          <w:tcPr>
            <w:tcW w:w="1030" w:type="dxa"/>
            <w:noWrap/>
            <w:hideMark/>
          </w:tcPr>
          <w:p w14:paraId="1419BDD8"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20</w:t>
            </w:r>
          </w:p>
        </w:tc>
        <w:tc>
          <w:tcPr>
            <w:tcW w:w="816" w:type="dxa"/>
            <w:noWrap/>
            <w:hideMark/>
          </w:tcPr>
          <w:p w14:paraId="3A94B7E0"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200</w:t>
            </w:r>
          </w:p>
        </w:tc>
        <w:tc>
          <w:tcPr>
            <w:tcW w:w="1239" w:type="dxa"/>
            <w:noWrap/>
            <w:hideMark/>
          </w:tcPr>
          <w:p w14:paraId="765ECCE3"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Pieza</w:t>
            </w:r>
          </w:p>
        </w:tc>
        <w:tc>
          <w:tcPr>
            <w:tcW w:w="2126" w:type="dxa"/>
            <w:hideMark/>
          </w:tcPr>
          <w:p w14:paraId="2DE7095E"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BROCHA</w:t>
            </w:r>
          </w:p>
        </w:tc>
        <w:tc>
          <w:tcPr>
            <w:tcW w:w="4536" w:type="dxa"/>
            <w:hideMark/>
          </w:tcPr>
          <w:p w14:paraId="135F1A04" w14:textId="76AC8484" w:rsidR="00E653C7" w:rsidRPr="0051645A" w:rsidRDefault="00E653C7" w:rsidP="009E0DA0">
            <w:pPr>
              <w:jc w:val="both"/>
              <w:rPr>
                <w:rFonts w:ascii="Arial" w:eastAsia="Arial" w:hAnsi="Arial" w:cs="Arial"/>
                <w:sz w:val="24"/>
                <w:szCs w:val="24"/>
              </w:rPr>
            </w:pPr>
            <w:r w:rsidRPr="0051645A">
              <w:rPr>
                <w:rFonts w:ascii="Arial" w:eastAsia="Arial" w:hAnsi="Arial" w:cs="Arial"/>
                <w:sz w:val="24"/>
                <w:szCs w:val="24"/>
              </w:rPr>
              <w:t>DE 3"  USO GENERAL MANGO DE PLÁSTICO</w:t>
            </w:r>
          </w:p>
        </w:tc>
      </w:tr>
      <w:tr w:rsidR="00E653C7" w:rsidRPr="0051645A" w14:paraId="35D4D6BC" w14:textId="4550895B" w:rsidTr="00E653C7">
        <w:trPr>
          <w:trHeight w:val="300"/>
        </w:trPr>
        <w:tc>
          <w:tcPr>
            <w:tcW w:w="1030" w:type="dxa"/>
            <w:noWrap/>
            <w:hideMark/>
          </w:tcPr>
          <w:p w14:paraId="3C7207E1"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21</w:t>
            </w:r>
          </w:p>
        </w:tc>
        <w:tc>
          <w:tcPr>
            <w:tcW w:w="816" w:type="dxa"/>
            <w:noWrap/>
            <w:hideMark/>
          </w:tcPr>
          <w:p w14:paraId="7DA5238B"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200</w:t>
            </w:r>
          </w:p>
        </w:tc>
        <w:tc>
          <w:tcPr>
            <w:tcW w:w="1239" w:type="dxa"/>
            <w:noWrap/>
            <w:hideMark/>
          </w:tcPr>
          <w:p w14:paraId="43517F69"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Pieza</w:t>
            </w:r>
          </w:p>
        </w:tc>
        <w:tc>
          <w:tcPr>
            <w:tcW w:w="2126" w:type="dxa"/>
            <w:hideMark/>
          </w:tcPr>
          <w:p w14:paraId="2891B8FC"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BROCHA</w:t>
            </w:r>
          </w:p>
        </w:tc>
        <w:tc>
          <w:tcPr>
            <w:tcW w:w="4536" w:type="dxa"/>
            <w:hideMark/>
          </w:tcPr>
          <w:p w14:paraId="79726D37" w14:textId="581AB8BB" w:rsidR="00E653C7" w:rsidRPr="0051645A" w:rsidRDefault="00E653C7" w:rsidP="009E0DA0">
            <w:pPr>
              <w:jc w:val="both"/>
              <w:rPr>
                <w:rFonts w:ascii="Arial" w:eastAsia="Arial" w:hAnsi="Arial" w:cs="Arial"/>
                <w:sz w:val="24"/>
                <w:szCs w:val="24"/>
              </w:rPr>
            </w:pPr>
            <w:r w:rsidRPr="0051645A">
              <w:rPr>
                <w:rFonts w:ascii="Arial" w:eastAsia="Arial" w:hAnsi="Arial" w:cs="Arial"/>
                <w:sz w:val="24"/>
                <w:szCs w:val="24"/>
              </w:rPr>
              <w:t>DE 5"  USO GENERAL MANGO DE PLÁSTICO</w:t>
            </w:r>
          </w:p>
        </w:tc>
      </w:tr>
      <w:tr w:rsidR="00E653C7" w:rsidRPr="0051645A" w14:paraId="01C6FDE5" w14:textId="7D3787F6" w:rsidTr="00E653C7">
        <w:trPr>
          <w:trHeight w:val="300"/>
        </w:trPr>
        <w:tc>
          <w:tcPr>
            <w:tcW w:w="1030" w:type="dxa"/>
            <w:noWrap/>
            <w:hideMark/>
          </w:tcPr>
          <w:p w14:paraId="413EB899"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22</w:t>
            </w:r>
          </w:p>
        </w:tc>
        <w:tc>
          <w:tcPr>
            <w:tcW w:w="816" w:type="dxa"/>
            <w:noWrap/>
            <w:hideMark/>
          </w:tcPr>
          <w:p w14:paraId="1E3C984E"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200</w:t>
            </w:r>
          </w:p>
        </w:tc>
        <w:tc>
          <w:tcPr>
            <w:tcW w:w="1239" w:type="dxa"/>
            <w:noWrap/>
            <w:hideMark/>
          </w:tcPr>
          <w:p w14:paraId="15ABB032"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Pieza</w:t>
            </w:r>
          </w:p>
        </w:tc>
        <w:tc>
          <w:tcPr>
            <w:tcW w:w="2126" w:type="dxa"/>
            <w:hideMark/>
          </w:tcPr>
          <w:p w14:paraId="7693290E"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BROCHA</w:t>
            </w:r>
          </w:p>
        </w:tc>
        <w:tc>
          <w:tcPr>
            <w:tcW w:w="4536" w:type="dxa"/>
            <w:hideMark/>
          </w:tcPr>
          <w:p w14:paraId="069AF573" w14:textId="37CDA5AA" w:rsidR="00E653C7" w:rsidRPr="0051645A" w:rsidRDefault="00E653C7" w:rsidP="009E0DA0">
            <w:pPr>
              <w:jc w:val="both"/>
              <w:rPr>
                <w:rFonts w:ascii="Arial" w:eastAsia="Arial" w:hAnsi="Arial" w:cs="Arial"/>
                <w:sz w:val="24"/>
                <w:szCs w:val="24"/>
              </w:rPr>
            </w:pPr>
            <w:r w:rsidRPr="0051645A">
              <w:rPr>
                <w:rFonts w:ascii="Arial" w:eastAsia="Arial" w:hAnsi="Arial" w:cs="Arial"/>
                <w:sz w:val="24"/>
                <w:szCs w:val="24"/>
              </w:rPr>
              <w:t>DE 6"  USO GENERAL MANGO DE PLÁSTICO</w:t>
            </w:r>
          </w:p>
        </w:tc>
      </w:tr>
      <w:tr w:rsidR="00E653C7" w:rsidRPr="0051645A" w14:paraId="0E7F18F5" w14:textId="6A77849D" w:rsidTr="00E653C7">
        <w:trPr>
          <w:trHeight w:val="300"/>
        </w:trPr>
        <w:tc>
          <w:tcPr>
            <w:tcW w:w="1030" w:type="dxa"/>
            <w:noWrap/>
            <w:hideMark/>
          </w:tcPr>
          <w:p w14:paraId="4A06E7BF"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23</w:t>
            </w:r>
          </w:p>
        </w:tc>
        <w:tc>
          <w:tcPr>
            <w:tcW w:w="816" w:type="dxa"/>
            <w:noWrap/>
            <w:hideMark/>
          </w:tcPr>
          <w:p w14:paraId="05F57504"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20</w:t>
            </w:r>
          </w:p>
        </w:tc>
        <w:tc>
          <w:tcPr>
            <w:tcW w:w="1239" w:type="dxa"/>
            <w:noWrap/>
            <w:hideMark/>
          </w:tcPr>
          <w:p w14:paraId="3496D0C7"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Piezas</w:t>
            </w:r>
          </w:p>
        </w:tc>
        <w:tc>
          <w:tcPr>
            <w:tcW w:w="2126" w:type="dxa"/>
            <w:hideMark/>
          </w:tcPr>
          <w:p w14:paraId="18D43039" w14:textId="47672B8E"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TIRA</w:t>
            </w:r>
            <w:r>
              <w:rPr>
                <w:rFonts w:ascii="Arial" w:eastAsia="Arial" w:hAnsi="Arial" w:cs="Arial"/>
                <w:sz w:val="24"/>
                <w:szCs w:val="24"/>
              </w:rPr>
              <w:t xml:space="preserve"> </w:t>
            </w:r>
            <w:r w:rsidRPr="0051645A">
              <w:rPr>
                <w:rFonts w:ascii="Arial" w:eastAsia="Arial" w:hAnsi="Arial" w:cs="Arial"/>
                <w:sz w:val="24"/>
                <w:szCs w:val="24"/>
              </w:rPr>
              <w:t>LÍNEAS.</w:t>
            </w:r>
          </w:p>
        </w:tc>
        <w:tc>
          <w:tcPr>
            <w:tcW w:w="4536" w:type="dxa"/>
            <w:hideMark/>
          </w:tcPr>
          <w:p w14:paraId="1F4AAA97" w14:textId="585F594D" w:rsidR="00E653C7" w:rsidRPr="0051645A" w:rsidRDefault="00E653C7" w:rsidP="009E0DA0">
            <w:pPr>
              <w:jc w:val="both"/>
              <w:rPr>
                <w:rFonts w:ascii="Arial" w:eastAsia="Arial" w:hAnsi="Arial" w:cs="Arial"/>
                <w:sz w:val="24"/>
                <w:szCs w:val="24"/>
              </w:rPr>
            </w:pPr>
            <w:r w:rsidRPr="0051645A">
              <w:rPr>
                <w:rFonts w:ascii="Arial" w:eastAsia="Arial" w:hAnsi="Arial" w:cs="Arial"/>
                <w:sz w:val="24"/>
                <w:szCs w:val="24"/>
              </w:rPr>
              <w:t>GIS AZUL PARA TIRA</w:t>
            </w:r>
            <w:r>
              <w:rPr>
                <w:rFonts w:ascii="Arial" w:eastAsia="Arial" w:hAnsi="Arial" w:cs="Arial"/>
                <w:sz w:val="24"/>
                <w:szCs w:val="24"/>
              </w:rPr>
              <w:t xml:space="preserve"> </w:t>
            </w:r>
            <w:r w:rsidRPr="0051645A">
              <w:rPr>
                <w:rFonts w:ascii="Arial" w:eastAsia="Arial" w:hAnsi="Arial" w:cs="Arial"/>
                <w:sz w:val="24"/>
                <w:szCs w:val="24"/>
              </w:rPr>
              <w:t xml:space="preserve">LÍNEAS  </w:t>
            </w:r>
            <w:proofErr w:type="spellStart"/>
            <w:r w:rsidRPr="0051645A">
              <w:rPr>
                <w:rFonts w:ascii="Arial" w:eastAsia="Arial" w:hAnsi="Arial" w:cs="Arial"/>
                <w:sz w:val="24"/>
                <w:szCs w:val="24"/>
              </w:rPr>
              <w:t>8OZ</w:t>
            </w:r>
            <w:proofErr w:type="spellEnd"/>
          </w:p>
        </w:tc>
      </w:tr>
      <w:tr w:rsidR="00E653C7" w:rsidRPr="0051645A" w14:paraId="70A6F5FD" w14:textId="2FDB70EF" w:rsidTr="00E653C7">
        <w:trPr>
          <w:trHeight w:val="300"/>
        </w:trPr>
        <w:tc>
          <w:tcPr>
            <w:tcW w:w="1030" w:type="dxa"/>
            <w:noWrap/>
            <w:hideMark/>
          </w:tcPr>
          <w:p w14:paraId="3CED2806"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24</w:t>
            </w:r>
          </w:p>
        </w:tc>
        <w:tc>
          <w:tcPr>
            <w:tcW w:w="816" w:type="dxa"/>
            <w:noWrap/>
            <w:hideMark/>
          </w:tcPr>
          <w:p w14:paraId="712550C8"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10</w:t>
            </w:r>
          </w:p>
        </w:tc>
        <w:tc>
          <w:tcPr>
            <w:tcW w:w="1239" w:type="dxa"/>
            <w:noWrap/>
            <w:hideMark/>
          </w:tcPr>
          <w:p w14:paraId="3F990A5C"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Pieza</w:t>
            </w:r>
          </w:p>
        </w:tc>
        <w:tc>
          <w:tcPr>
            <w:tcW w:w="2126" w:type="dxa"/>
            <w:hideMark/>
          </w:tcPr>
          <w:p w14:paraId="6D2F2F14"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PISTOLA PARA PINTAR</w:t>
            </w:r>
          </w:p>
        </w:tc>
        <w:tc>
          <w:tcPr>
            <w:tcW w:w="4536" w:type="dxa"/>
            <w:hideMark/>
          </w:tcPr>
          <w:p w14:paraId="462E134B" w14:textId="00979AE6" w:rsidR="00E653C7" w:rsidRPr="0051645A" w:rsidRDefault="00E653C7" w:rsidP="009E0DA0">
            <w:pPr>
              <w:jc w:val="both"/>
              <w:rPr>
                <w:rFonts w:ascii="Arial" w:eastAsia="Arial" w:hAnsi="Arial" w:cs="Arial"/>
                <w:sz w:val="24"/>
                <w:szCs w:val="24"/>
              </w:rPr>
            </w:pPr>
            <w:r w:rsidRPr="0051645A">
              <w:rPr>
                <w:rFonts w:ascii="Arial" w:eastAsia="Arial" w:hAnsi="Arial" w:cs="Arial"/>
                <w:sz w:val="24"/>
                <w:szCs w:val="24"/>
              </w:rPr>
              <w:t>DE ALTA PRESIÓN  70 PSI</w:t>
            </w:r>
          </w:p>
        </w:tc>
      </w:tr>
      <w:tr w:rsidR="00E653C7" w:rsidRPr="0051645A" w14:paraId="04825674" w14:textId="57DA76A6" w:rsidTr="00E653C7">
        <w:trPr>
          <w:trHeight w:val="300"/>
        </w:trPr>
        <w:tc>
          <w:tcPr>
            <w:tcW w:w="1030" w:type="dxa"/>
            <w:noWrap/>
            <w:hideMark/>
          </w:tcPr>
          <w:p w14:paraId="5037F1A1"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25</w:t>
            </w:r>
          </w:p>
        </w:tc>
        <w:tc>
          <w:tcPr>
            <w:tcW w:w="816" w:type="dxa"/>
            <w:noWrap/>
            <w:hideMark/>
          </w:tcPr>
          <w:p w14:paraId="0D3D9E1C"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200</w:t>
            </w:r>
          </w:p>
        </w:tc>
        <w:tc>
          <w:tcPr>
            <w:tcW w:w="1239" w:type="dxa"/>
            <w:noWrap/>
            <w:hideMark/>
          </w:tcPr>
          <w:p w14:paraId="0FE74BE0"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Piezas</w:t>
            </w:r>
          </w:p>
        </w:tc>
        <w:tc>
          <w:tcPr>
            <w:tcW w:w="2126" w:type="dxa"/>
            <w:hideMark/>
          </w:tcPr>
          <w:p w14:paraId="37569097"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RODILLO.</w:t>
            </w:r>
          </w:p>
        </w:tc>
        <w:tc>
          <w:tcPr>
            <w:tcW w:w="4536" w:type="dxa"/>
            <w:hideMark/>
          </w:tcPr>
          <w:p w14:paraId="0EF5BDE3" w14:textId="77777777" w:rsidR="00E653C7" w:rsidRPr="0051645A" w:rsidRDefault="00E653C7" w:rsidP="009E0DA0">
            <w:pPr>
              <w:jc w:val="both"/>
              <w:rPr>
                <w:rFonts w:ascii="Arial" w:eastAsia="Arial" w:hAnsi="Arial" w:cs="Arial"/>
                <w:sz w:val="24"/>
                <w:szCs w:val="24"/>
              </w:rPr>
            </w:pPr>
            <w:r w:rsidRPr="0051645A">
              <w:rPr>
                <w:rFonts w:ascii="Arial" w:eastAsia="Arial" w:hAnsi="Arial" w:cs="Arial"/>
                <w:sz w:val="24"/>
                <w:szCs w:val="24"/>
              </w:rPr>
              <w:t>DE 4"    CON  ESPESOR 3/4</w:t>
            </w:r>
          </w:p>
        </w:tc>
      </w:tr>
      <w:tr w:rsidR="00E653C7" w:rsidRPr="0051645A" w14:paraId="252E3A29" w14:textId="5EA8B961" w:rsidTr="00E653C7">
        <w:trPr>
          <w:trHeight w:val="300"/>
        </w:trPr>
        <w:tc>
          <w:tcPr>
            <w:tcW w:w="1030" w:type="dxa"/>
            <w:noWrap/>
            <w:hideMark/>
          </w:tcPr>
          <w:p w14:paraId="173B6155"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26</w:t>
            </w:r>
          </w:p>
        </w:tc>
        <w:tc>
          <w:tcPr>
            <w:tcW w:w="816" w:type="dxa"/>
            <w:noWrap/>
            <w:hideMark/>
          </w:tcPr>
          <w:p w14:paraId="5C11AE67" w14:textId="77777777" w:rsidR="00E653C7" w:rsidRPr="0051645A" w:rsidRDefault="00E653C7" w:rsidP="009E0DA0">
            <w:pPr>
              <w:jc w:val="center"/>
              <w:rPr>
                <w:rFonts w:ascii="Arial" w:eastAsia="Arial" w:hAnsi="Arial" w:cs="Arial"/>
                <w:sz w:val="24"/>
                <w:szCs w:val="24"/>
              </w:rPr>
            </w:pPr>
            <w:r w:rsidRPr="0051645A">
              <w:rPr>
                <w:rFonts w:ascii="Arial" w:eastAsia="Arial" w:hAnsi="Arial" w:cs="Arial"/>
                <w:sz w:val="24"/>
                <w:szCs w:val="24"/>
              </w:rPr>
              <w:t>300</w:t>
            </w:r>
          </w:p>
        </w:tc>
        <w:tc>
          <w:tcPr>
            <w:tcW w:w="1239" w:type="dxa"/>
            <w:noWrap/>
            <w:hideMark/>
          </w:tcPr>
          <w:p w14:paraId="2D5C8BEC"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Piezas</w:t>
            </w:r>
          </w:p>
        </w:tc>
        <w:tc>
          <w:tcPr>
            <w:tcW w:w="2126" w:type="dxa"/>
            <w:hideMark/>
          </w:tcPr>
          <w:p w14:paraId="5270A2CB" w14:textId="77777777" w:rsidR="00E653C7" w:rsidRPr="0051645A" w:rsidRDefault="00E653C7" w:rsidP="0051645A">
            <w:pPr>
              <w:jc w:val="both"/>
              <w:rPr>
                <w:rFonts w:ascii="Arial" w:eastAsia="Arial" w:hAnsi="Arial" w:cs="Arial"/>
                <w:sz w:val="24"/>
                <w:szCs w:val="24"/>
              </w:rPr>
            </w:pPr>
            <w:r w:rsidRPr="0051645A">
              <w:rPr>
                <w:rFonts w:ascii="Arial" w:eastAsia="Arial" w:hAnsi="Arial" w:cs="Arial"/>
                <w:sz w:val="24"/>
                <w:szCs w:val="24"/>
              </w:rPr>
              <w:t>RODILLO.</w:t>
            </w:r>
          </w:p>
        </w:tc>
        <w:tc>
          <w:tcPr>
            <w:tcW w:w="4536" w:type="dxa"/>
            <w:hideMark/>
          </w:tcPr>
          <w:p w14:paraId="46221937" w14:textId="77777777" w:rsidR="00E653C7" w:rsidRPr="0051645A" w:rsidRDefault="00E653C7" w:rsidP="009E0DA0">
            <w:pPr>
              <w:jc w:val="both"/>
              <w:rPr>
                <w:rFonts w:ascii="Arial" w:eastAsia="Arial" w:hAnsi="Arial" w:cs="Arial"/>
                <w:sz w:val="24"/>
                <w:szCs w:val="24"/>
              </w:rPr>
            </w:pPr>
            <w:r w:rsidRPr="0051645A">
              <w:rPr>
                <w:rFonts w:ascii="Arial" w:eastAsia="Arial" w:hAnsi="Arial" w:cs="Arial"/>
                <w:sz w:val="24"/>
                <w:szCs w:val="24"/>
              </w:rPr>
              <w:t>DE FELPA SUAVE 9" DE ESPESOR DE 5/8</w:t>
            </w:r>
          </w:p>
        </w:tc>
      </w:tr>
    </w:tbl>
    <w:p w14:paraId="47DDCF13" w14:textId="77777777" w:rsidR="009E22D8" w:rsidRDefault="009E22D8" w:rsidP="00FA5E6C">
      <w:pPr>
        <w:spacing w:after="0" w:line="240" w:lineRule="auto"/>
        <w:jc w:val="both"/>
        <w:rPr>
          <w:rFonts w:ascii="Arial" w:eastAsia="Arial" w:hAnsi="Arial" w:cs="Arial"/>
          <w:sz w:val="24"/>
          <w:szCs w:val="24"/>
        </w:rPr>
      </w:pPr>
    </w:p>
    <w:p w14:paraId="012C5A2D" w14:textId="77777777" w:rsidR="00E653C7" w:rsidRDefault="00E653C7" w:rsidP="00FA5E6C">
      <w:pPr>
        <w:spacing w:after="0" w:line="240" w:lineRule="auto"/>
        <w:jc w:val="both"/>
        <w:rPr>
          <w:rFonts w:ascii="Arial" w:eastAsia="Arial" w:hAnsi="Arial" w:cs="Arial"/>
          <w:sz w:val="24"/>
          <w:szCs w:val="24"/>
        </w:rPr>
      </w:pPr>
    </w:p>
    <w:p w14:paraId="1D8C2627" w14:textId="77777777" w:rsidR="00E653C7" w:rsidRDefault="00E653C7" w:rsidP="00FA5E6C">
      <w:pPr>
        <w:spacing w:after="0" w:line="240" w:lineRule="auto"/>
        <w:jc w:val="both"/>
        <w:rPr>
          <w:rFonts w:ascii="Arial" w:eastAsia="Arial" w:hAnsi="Arial" w:cs="Arial"/>
          <w:sz w:val="24"/>
          <w:szCs w:val="24"/>
        </w:rPr>
      </w:pPr>
    </w:p>
    <w:p w14:paraId="24A05A50" w14:textId="77777777" w:rsidR="00E653C7" w:rsidRDefault="00E653C7" w:rsidP="00FA5E6C">
      <w:pPr>
        <w:spacing w:after="0" w:line="240" w:lineRule="auto"/>
        <w:jc w:val="both"/>
        <w:rPr>
          <w:rFonts w:ascii="Arial" w:eastAsia="Arial" w:hAnsi="Arial" w:cs="Arial"/>
          <w:sz w:val="24"/>
          <w:szCs w:val="24"/>
        </w:rPr>
      </w:pPr>
    </w:p>
    <w:p w14:paraId="36B585F1" w14:textId="77777777" w:rsidR="00E653C7" w:rsidRDefault="00E653C7" w:rsidP="00FA5E6C">
      <w:pPr>
        <w:spacing w:after="0" w:line="240" w:lineRule="auto"/>
        <w:jc w:val="both"/>
        <w:rPr>
          <w:rFonts w:ascii="Arial" w:eastAsia="Arial" w:hAnsi="Arial" w:cs="Arial"/>
          <w:sz w:val="24"/>
          <w:szCs w:val="24"/>
        </w:rPr>
      </w:pPr>
    </w:p>
    <w:p w14:paraId="6CE04CB2" w14:textId="77777777" w:rsidR="00E653C7" w:rsidRDefault="00E653C7" w:rsidP="00FA5E6C">
      <w:pPr>
        <w:spacing w:after="0" w:line="240" w:lineRule="auto"/>
        <w:jc w:val="both"/>
        <w:rPr>
          <w:rFonts w:ascii="Arial" w:eastAsia="Arial" w:hAnsi="Arial" w:cs="Arial"/>
          <w:sz w:val="24"/>
          <w:szCs w:val="24"/>
        </w:rPr>
      </w:pPr>
    </w:p>
    <w:p w14:paraId="73EB3E99" w14:textId="77777777" w:rsidR="00E653C7" w:rsidRDefault="00E653C7" w:rsidP="00FA5E6C">
      <w:pPr>
        <w:spacing w:after="0" w:line="240" w:lineRule="auto"/>
        <w:jc w:val="both"/>
        <w:rPr>
          <w:rFonts w:ascii="Arial" w:eastAsia="Arial" w:hAnsi="Arial" w:cs="Arial"/>
          <w:sz w:val="24"/>
          <w:szCs w:val="24"/>
        </w:rPr>
      </w:pPr>
    </w:p>
    <w:p w14:paraId="22CD7031" w14:textId="77777777" w:rsidR="00E653C7" w:rsidRDefault="00E653C7" w:rsidP="00FA5E6C">
      <w:pPr>
        <w:spacing w:after="0" w:line="240" w:lineRule="auto"/>
        <w:jc w:val="both"/>
        <w:rPr>
          <w:rFonts w:ascii="Arial" w:eastAsia="Arial" w:hAnsi="Arial" w:cs="Arial"/>
          <w:sz w:val="24"/>
          <w:szCs w:val="24"/>
        </w:rPr>
      </w:pPr>
    </w:p>
    <w:p w14:paraId="3E55BDF9" w14:textId="77777777" w:rsidR="00E653C7" w:rsidRDefault="00E653C7" w:rsidP="00FA5E6C">
      <w:pPr>
        <w:spacing w:after="0" w:line="240" w:lineRule="auto"/>
        <w:jc w:val="both"/>
        <w:rPr>
          <w:rFonts w:ascii="Arial" w:eastAsia="Arial" w:hAnsi="Arial" w:cs="Arial"/>
          <w:sz w:val="24"/>
          <w:szCs w:val="24"/>
        </w:rPr>
      </w:pPr>
    </w:p>
    <w:p w14:paraId="7A65DFCE" w14:textId="77777777" w:rsidR="00E653C7" w:rsidRDefault="00E653C7" w:rsidP="00FA5E6C">
      <w:pPr>
        <w:spacing w:after="0" w:line="240" w:lineRule="auto"/>
        <w:jc w:val="both"/>
        <w:rPr>
          <w:rFonts w:ascii="Arial" w:eastAsia="Arial" w:hAnsi="Arial" w:cs="Arial"/>
          <w:sz w:val="24"/>
          <w:szCs w:val="24"/>
        </w:rPr>
      </w:pPr>
    </w:p>
    <w:p w14:paraId="3147E6AF" w14:textId="77777777" w:rsidR="00E653C7" w:rsidRDefault="00E653C7" w:rsidP="00FA5E6C">
      <w:pPr>
        <w:spacing w:after="0" w:line="240" w:lineRule="auto"/>
        <w:jc w:val="both"/>
        <w:rPr>
          <w:rFonts w:ascii="Arial" w:eastAsia="Arial" w:hAnsi="Arial" w:cs="Arial"/>
          <w:sz w:val="24"/>
          <w:szCs w:val="24"/>
        </w:rPr>
      </w:pPr>
    </w:p>
    <w:p w14:paraId="2E69A35D" w14:textId="77777777" w:rsidR="00E653C7" w:rsidRDefault="00E653C7" w:rsidP="00FA5E6C">
      <w:pPr>
        <w:spacing w:after="0" w:line="240" w:lineRule="auto"/>
        <w:jc w:val="both"/>
        <w:rPr>
          <w:rFonts w:ascii="Arial" w:eastAsia="Arial" w:hAnsi="Arial" w:cs="Arial"/>
          <w:sz w:val="24"/>
          <w:szCs w:val="24"/>
        </w:rPr>
      </w:pPr>
    </w:p>
    <w:p w14:paraId="25ACEDD2" w14:textId="77777777" w:rsidR="00E653C7" w:rsidRDefault="00E653C7" w:rsidP="00FA5E6C">
      <w:pPr>
        <w:spacing w:after="0" w:line="240" w:lineRule="auto"/>
        <w:jc w:val="both"/>
        <w:rPr>
          <w:rFonts w:ascii="Arial" w:eastAsia="Arial" w:hAnsi="Arial" w:cs="Arial"/>
          <w:sz w:val="24"/>
          <w:szCs w:val="24"/>
        </w:rPr>
      </w:pPr>
    </w:p>
    <w:p w14:paraId="762C4C41" w14:textId="77777777" w:rsidR="00E653C7" w:rsidRDefault="00E653C7" w:rsidP="00FA5E6C">
      <w:pPr>
        <w:spacing w:after="0" w:line="240" w:lineRule="auto"/>
        <w:jc w:val="both"/>
        <w:rPr>
          <w:rFonts w:ascii="Arial" w:eastAsia="Arial" w:hAnsi="Arial" w:cs="Arial"/>
          <w:sz w:val="24"/>
          <w:szCs w:val="24"/>
        </w:rPr>
      </w:pPr>
    </w:p>
    <w:p w14:paraId="1C7657F2" w14:textId="77777777" w:rsidR="00E653C7" w:rsidRDefault="00E653C7" w:rsidP="00FA5E6C">
      <w:pPr>
        <w:spacing w:after="0" w:line="240" w:lineRule="auto"/>
        <w:jc w:val="both"/>
        <w:rPr>
          <w:rFonts w:ascii="Arial" w:eastAsia="Arial" w:hAnsi="Arial" w:cs="Arial"/>
          <w:sz w:val="24"/>
          <w:szCs w:val="24"/>
        </w:rPr>
      </w:pPr>
    </w:p>
    <w:p w14:paraId="03189BFC" w14:textId="77777777" w:rsidR="00E653C7" w:rsidRDefault="00E653C7" w:rsidP="00FA5E6C">
      <w:pPr>
        <w:spacing w:after="0" w:line="240" w:lineRule="auto"/>
        <w:jc w:val="both"/>
        <w:rPr>
          <w:rFonts w:ascii="Arial" w:eastAsia="Arial" w:hAnsi="Arial" w:cs="Arial"/>
          <w:sz w:val="24"/>
          <w:szCs w:val="24"/>
        </w:rPr>
      </w:pPr>
    </w:p>
    <w:p w14:paraId="6224C772" w14:textId="77777777" w:rsidR="00E653C7" w:rsidRDefault="00E653C7" w:rsidP="00FA5E6C">
      <w:pPr>
        <w:spacing w:after="0" w:line="240" w:lineRule="auto"/>
        <w:jc w:val="both"/>
        <w:rPr>
          <w:rFonts w:ascii="Arial" w:eastAsia="Arial" w:hAnsi="Arial" w:cs="Arial"/>
          <w:sz w:val="24"/>
          <w:szCs w:val="24"/>
        </w:rPr>
      </w:pPr>
    </w:p>
    <w:p w14:paraId="38044366" w14:textId="77777777" w:rsidR="00E653C7" w:rsidRDefault="00E653C7" w:rsidP="00FA5E6C">
      <w:pPr>
        <w:spacing w:after="0" w:line="240" w:lineRule="auto"/>
        <w:jc w:val="both"/>
        <w:rPr>
          <w:rFonts w:ascii="Arial" w:eastAsia="Arial" w:hAnsi="Arial" w:cs="Arial"/>
          <w:sz w:val="24"/>
          <w:szCs w:val="24"/>
        </w:rPr>
      </w:pPr>
    </w:p>
    <w:p w14:paraId="6EA03233" w14:textId="77777777" w:rsidR="00E653C7" w:rsidRPr="00C9432F" w:rsidRDefault="00E653C7" w:rsidP="00E653C7">
      <w:pPr>
        <w:spacing w:after="0" w:line="240" w:lineRule="auto"/>
        <w:ind w:firstLine="708"/>
        <w:jc w:val="center"/>
        <w:rPr>
          <w:rFonts w:ascii="Arial" w:hAnsi="Arial" w:cs="Arial"/>
          <w:b/>
          <w:sz w:val="32"/>
          <w:szCs w:val="32"/>
        </w:rPr>
      </w:pPr>
    </w:p>
    <w:p w14:paraId="12B2B6E8" w14:textId="77777777" w:rsidR="00E653C7" w:rsidRPr="00C9432F" w:rsidRDefault="00E653C7" w:rsidP="00E653C7">
      <w:pPr>
        <w:spacing w:after="0" w:line="240" w:lineRule="auto"/>
        <w:ind w:firstLine="708"/>
        <w:jc w:val="center"/>
        <w:rPr>
          <w:rFonts w:ascii="Arial" w:hAnsi="Arial" w:cs="Arial"/>
          <w:b/>
          <w:sz w:val="32"/>
          <w:szCs w:val="32"/>
        </w:rPr>
      </w:pPr>
      <w:r w:rsidRPr="00C9432F">
        <w:rPr>
          <w:rFonts w:ascii="Arial" w:hAnsi="Arial" w:cs="Arial"/>
          <w:b/>
          <w:sz w:val="32"/>
          <w:szCs w:val="32"/>
        </w:rPr>
        <w:t>ORDEN DE PAGO</w:t>
      </w:r>
    </w:p>
    <w:p w14:paraId="6D1F96CE" w14:textId="126E16F2" w:rsidR="00E653C7" w:rsidRPr="00C9432F" w:rsidRDefault="00E653C7" w:rsidP="00E653C7">
      <w:pPr>
        <w:spacing w:after="0"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Pr>
          <w:rFonts w:ascii="Arial" w:hAnsi="Arial" w:cs="Arial"/>
          <w:sz w:val="28"/>
          <w:szCs w:val="28"/>
        </w:rPr>
        <w:t>OM</w:t>
      </w:r>
      <w:proofErr w:type="spellEnd"/>
      <w:r>
        <w:rPr>
          <w:rFonts w:ascii="Arial" w:hAnsi="Arial" w:cs="Arial"/>
          <w:sz w:val="28"/>
          <w:szCs w:val="28"/>
        </w:rPr>
        <w:t>-22</w:t>
      </w:r>
      <w:r w:rsidRPr="00C9432F">
        <w:rPr>
          <w:rFonts w:ascii="Arial" w:hAnsi="Arial" w:cs="Arial"/>
          <w:sz w:val="28"/>
          <w:szCs w:val="28"/>
        </w:rPr>
        <w:t>/2021</w:t>
      </w:r>
    </w:p>
    <w:p w14:paraId="6FE94356" w14:textId="77777777" w:rsidR="00E653C7" w:rsidRPr="00C9432F" w:rsidRDefault="00E653C7" w:rsidP="00E653C7">
      <w:pPr>
        <w:spacing w:after="0" w:line="240" w:lineRule="auto"/>
        <w:ind w:firstLine="708"/>
        <w:jc w:val="center"/>
        <w:rPr>
          <w:rFonts w:ascii="Arial"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E653C7" w:rsidRPr="00C9432F" w14:paraId="213AA09D" w14:textId="77777777" w:rsidTr="006A4395">
        <w:tc>
          <w:tcPr>
            <w:tcW w:w="9054" w:type="dxa"/>
            <w:gridSpan w:val="2"/>
          </w:tcPr>
          <w:p w14:paraId="62C926A9" w14:textId="77777777" w:rsidR="00E653C7" w:rsidRPr="00C9432F" w:rsidRDefault="00E653C7" w:rsidP="006A4395">
            <w:pPr>
              <w:rPr>
                <w:rFonts w:ascii="Arial" w:hAnsi="Arial" w:cs="Arial"/>
              </w:rPr>
            </w:pPr>
          </w:p>
          <w:p w14:paraId="59DD1B4D" w14:textId="77777777" w:rsidR="00E653C7" w:rsidRPr="00C9432F" w:rsidRDefault="00E653C7" w:rsidP="006A4395">
            <w:pPr>
              <w:rPr>
                <w:rFonts w:ascii="Arial" w:hAnsi="Arial" w:cs="Arial"/>
              </w:rPr>
            </w:pPr>
          </w:p>
          <w:p w14:paraId="126D471F" w14:textId="77777777" w:rsidR="00E653C7" w:rsidRPr="00C9432F" w:rsidRDefault="00E653C7" w:rsidP="006A4395">
            <w:pPr>
              <w:jc w:val="center"/>
              <w:rPr>
                <w:rFonts w:ascii="Arial" w:hAnsi="Arial" w:cs="Arial"/>
              </w:rPr>
            </w:pPr>
            <w:r w:rsidRPr="00C9432F">
              <w:rPr>
                <w:rFonts w:ascii="Arial" w:hAnsi="Arial" w:cs="Arial"/>
                <w:noProof/>
                <w:lang w:eastAsia="es-MX"/>
              </w:rPr>
              <w:drawing>
                <wp:inline distT="0" distB="0" distL="0" distR="0" wp14:anchorId="1295A89A" wp14:editId="1271E082">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054E2431" w14:textId="77777777" w:rsidR="00E653C7" w:rsidRPr="00C9432F" w:rsidRDefault="00E653C7" w:rsidP="006A4395">
            <w:pPr>
              <w:rPr>
                <w:rFonts w:ascii="Arial" w:hAnsi="Arial" w:cs="Arial"/>
              </w:rPr>
            </w:pPr>
          </w:p>
          <w:p w14:paraId="21CF1A8F" w14:textId="77777777" w:rsidR="00E653C7" w:rsidRPr="00C9432F" w:rsidRDefault="00E653C7" w:rsidP="006A4395">
            <w:pPr>
              <w:rPr>
                <w:rFonts w:ascii="Arial" w:hAnsi="Arial" w:cs="Arial"/>
              </w:rPr>
            </w:pPr>
          </w:p>
        </w:tc>
      </w:tr>
      <w:tr w:rsidR="00E653C7" w:rsidRPr="00C9432F" w14:paraId="22CD686B" w14:textId="77777777" w:rsidTr="006A4395">
        <w:tc>
          <w:tcPr>
            <w:tcW w:w="9054" w:type="dxa"/>
            <w:gridSpan w:val="2"/>
          </w:tcPr>
          <w:p w14:paraId="61307782" w14:textId="77777777" w:rsidR="00E653C7" w:rsidRPr="00C9432F" w:rsidRDefault="00E653C7" w:rsidP="006A4395">
            <w:pPr>
              <w:jc w:val="center"/>
              <w:rPr>
                <w:rFonts w:ascii="Arial" w:hAnsi="Arial" w:cs="Arial"/>
                <w:b/>
              </w:rPr>
            </w:pPr>
            <w:r w:rsidRPr="00C9432F">
              <w:rPr>
                <w:rFonts w:ascii="Arial" w:hAnsi="Arial" w:cs="Arial"/>
                <w:b/>
              </w:rPr>
              <w:t>MUNICIPIO DE TLAJOMULCO DE ZÚÑIGA, JALISCO</w:t>
            </w:r>
          </w:p>
          <w:p w14:paraId="1B659337" w14:textId="77777777" w:rsidR="00E653C7" w:rsidRPr="00C9432F" w:rsidRDefault="00E653C7" w:rsidP="006A4395">
            <w:pPr>
              <w:jc w:val="center"/>
              <w:rPr>
                <w:rFonts w:ascii="Arial" w:hAnsi="Arial" w:cs="Arial"/>
              </w:rPr>
            </w:pPr>
            <w:r w:rsidRPr="00C9432F">
              <w:rPr>
                <w:rFonts w:ascii="Arial" w:hAnsi="Arial" w:cs="Arial"/>
                <w:b/>
              </w:rPr>
              <w:t>DIRECCIÓN DE RECURSOS MATERIALES</w:t>
            </w:r>
          </w:p>
        </w:tc>
      </w:tr>
      <w:tr w:rsidR="00E653C7" w:rsidRPr="00C9432F" w14:paraId="4C3E7C73" w14:textId="77777777" w:rsidTr="006A4395">
        <w:tc>
          <w:tcPr>
            <w:tcW w:w="9054" w:type="dxa"/>
            <w:gridSpan w:val="2"/>
          </w:tcPr>
          <w:p w14:paraId="3D2B96A1" w14:textId="77777777" w:rsidR="00E653C7" w:rsidRPr="00C9432F" w:rsidRDefault="00E653C7" w:rsidP="006A4395">
            <w:pPr>
              <w:jc w:val="center"/>
              <w:rPr>
                <w:rFonts w:ascii="Arial" w:hAnsi="Arial" w:cs="Arial"/>
              </w:rPr>
            </w:pPr>
            <w:r w:rsidRPr="00C9432F">
              <w:rPr>
                <w:rFonts w:ascii="Arial" w:hAnsi="Arial" w:cs="Arial"/>
              </w:rPr>
              <w:t>DATOS DE LICITACIÓN</w:t>
            </w:r>
          </w:p>
        </w:tc>
      </w:tr>
      <w:tr w:rsidR="00E653C7" w:rsidRPr="00C9432F" w14:paraId="6D83CAD0" w14:textId="77777777" w:rsidTr="006A4395">
        <w:tc>
          <w:tcPr>
            <w:tcW w:w="9054" w:type="dxa"/>
            <w:gridSpan w:val="2"/>
          </w:tcPr>
          <w:p w14:paraId="14391914" w14:textId="77777777" w:rsidR="00E653C7" w:rsidRPr="00C9432F" w:rsidRDefault="00E653C7" w:rsidP="006A4395">
            <w:pPr>
              <w:jc w:val="both"/>
              <w:rPr>
                <w:rFonts w:ascii="Arial" w:hAnsi="Arial" w:cs="Arial"/>
              </w:rPr>
            </w:pPr>
            <w:r w:rsidRPr="00C9432F">
              <w:rPr>
                <w:rFonts w:ascii="Arial" w:hAnsi="Arial" w:cs="Arial"/>
              </w:rPr>
              <w:t>IMPORTE: $300.00     CON LETRA: TRESCIENTOS PESOS, 00/100, M. N.</w:t>
            </w:r>
          </w:p>
        </w:tc>
      </w:tr>
      <w:tr w:rsidR="00E653C7" w:rsidRPr="00C9432F" w14:paraId="7EA24A91" w14:textId="77777777" w:rsidTr="006A4395">
        <w:tc>
          <w:tcPr>
            <w:tcW w:w="4527" w:type="dxa"/>
          </w:tcPr>
          <w:p w14:paraId="74087064" w14:textId="77777777" w:rsidR="00E653C7" w:rsidRPr="00C9432F" w:rsidRDefault="00E653C7" w:rsidP="006A4395">
            <w:pPr>
              <w:jc w:val="both"/>
              <w:rPr>
                <w:rFonts w:ascii="Arial" w:hAnsi="Arial" w:cs="Arial"/>
              </w:rPr>
            </w:pPr>
            <w:r w:rsidRPr="00C9432F">
              <w:rPr>
                <w:rFonts w:ascii="Arial" w:hAnsi="Arial" w:cs="Arial"/>
              </w:rPr>
              <w:t>LICITACIÓN PÚBLICA LOCAL</w:t>
            </w:r>
          </w:p>
        </w:tc>
        <w:tc>
          <w:tcPr>
            <w:tcW w:w="4527" w:type="dxa"/>
          </w:tcPr>
          <w:p w14:paraId="02CC9CA6" w14:textId="48B58C09" w:rsidR="00E653C7" w:rsidRPr="00C9432F" w:rsidRDefault="00E653C7" w:rsidP="00E653C7">
            <w:pPr>
              <w:jc w:val="both"/>
              <w:rPr>
                <w:rFonts w:ascii="Arial" w:hAnsi="Arial" w:cs="Arial"/>
              </w:rPr>
            </w:pPr>
            <w:proofErr w:type="spellStart"/>
            <w:r w:rsidRPr="00E653C7">
              <w:rPr>
                <w:rFonts w:ascii="Arial" w:hAnsi="Arial" w:cs="Arial"/>
              </w:rPr>
              <w:t>OM</w:t>
            </w:r>
            <w:proofErr w:type="spellEnd"/>
            <w:r w:rsidRPr="00E653C7">
              <w:rPr>
                <w:rFonts w:ascii="Arial" w:hAnsi="Arial" w:cs="Arial"/>
              </w:rPr>
              <w:t>-22/2021</w:t>
            </w:r>
            <w:r>
              <w:rPr>
                <w:rFonts w:ascii="Arial" w:hAnsi="Arial" w:cs="Arial"/>
              </w:rPr>
              <w:t xml:space="preserve"> </w:t>
            </w:r>
            <w:r w:rsidRPr="00E653C7">
              <w:rPr>
                <w:rFonts w:ascii="Arial" w:hAnsi="Arial" w:cs="Arial"/>
              </w:rPr>
              <w:t>“ADQUISICIÓN DE PINTURA VINÍLICA, ESMALTE, DE TRÁFICO Y ACCESORIOS PARA EL GOBIERNO MUNICIPAL DE TLAJOMULCO DE ZÚÑIGA, JALISCO”</w:t>
            </w:r>
          </w:p>
        </w:tc>
      </w:tr>
      <w:tr w:rsidR="00E653C7" w:rsidRPr="00C9432F" w14:paraId="1222F03E" w14:textId="77777777" w:rsidTr="006A4395">
        <w:tc>
          <w:tcPr>
            <w:tcW w:w="9054" w:type="dxa"/>
            <w:gridSpan w:val="2"/>
          </w:tcPr>
          <w:p w14:paraId="33139AB5" w14:textId="77777777" w:rsidR="00E653C7" w:rsidRPr="00C9432F" w:rsidRDefault="00E653C7" w:rsidP="006A4395">
            <w:pPr>
              <w:jc w:val="center"/>
              <w:rPr>
                <w:rFonts w:ascii="Arial" w:hAnsi="Arial" w:cs="Arial"/>
                <w:b/>
              </w:rPr>
            </w:pPr>
            <w:r w:rsidRPr="00C9432F">
              <w:rPr>
                <w:rFonts w:ascii="Arial" w:hAnsi="Arial" w:cs="Arial"/>
                <w:b/>
              </w:rPr>
              <w:t>DATOS DEL LICITANTE</w:t>
            </w:r>
          </w:p>
        </w:tc>
      </w:tr>
      <w:tr w:rsidR="00E653C7" w:rsidRPr="00C9432F" w14:paraId="13AE0225" w14:textId="77777777" w:rsidTr="006A4395">
        <w:tc>
          <w:tcPr>
            <w:tcW w:w="4527" w:type="dxa"/>
          </w:tcPr>
          <w:p w14:paraId="61672FDF" w14:textId="77777777" w:rsidR="00E653C7" w:rsidRPr="00C9432F" w:rsidRDefault="00E653C7" w:rsidP="006A4395">
            <w:pPr>
              <w:jc w:val="both"/>
              <w:rPr>
                <w:rFonts w:ascii="Arial" w:hAnsi="Arial" w:cs="Arial"/>
              </w:rPr>
            </w:pPr>
            <w:r w:rsidRPr="00C9432F">
              <w:rPr>
                <w:rFonts w:ascii="Arial" w:hAnsi="Arial" w:cs="Arial"/>
              </w:rPr>
              <w:t xml:space="preserve">LICITANTE </w:t>
            </w:r>
          </w:p>
        </w:tc>
        <w:tc>
          <w:tcPr>
            <w:tcW w:w="4527" w:type="dxa"/>
          </w:tcPr>
          <w:p w14:paraId="4EA46470" w14:textId="77777777" w:rsidR="00E653C7" w:rsidRPr="00C9432F" w:rsidRDefault="00E653C7" w:rsidP="006A4395">
            <w:pPr>
              <w:jc w:val="both"/>
              <w:rPr>
                <w:rFonts w:ascii="Arial" w:hAnsi="Arial" w:cs="Arial"/>
              </w:rPr>
            </w:pPr>
          </w:p>
        </w:tc>
      </w:tr>
      <w:tr w:rsidR="00E653C7" w:rsidRPr="00C9432F" w14:paraId="25A613AB" w14:textId="77777777" w:rsidTr="006A4395">
        <w:tc>
          <w:tcPr>
            <w:tcW w:w="4527" w:type="dxa"/>
          </w:tcPr>
          <w:p w14:paraId="1594F6AC" w14:textId="77777777" w:rsidR="00E653C7" w:rsidRPr="00C9432F" w:rsidRDefault="00E653C7" w:rsidP="006A4395">
            <w:pPr>
              <w:jc w:val="both"/>
              <w:rPr>
                <w:rFonts w:ascii="Arial" w:hAnsi="Arial" w:cs="Arial"/>
              </w:rPr>
            </w:pPr>
            <w:r w:rsidRPr="00C9432F">
              <w:rPr>
                <w:rFonts w:ascii="Arial" w:hAnsi="Arial" w:cs="Arial"/>
              </w:rPr>
              <w:t>R. F. C.</w:t>
            </w:r>
          </w:p>
        </w:tc>
        <w:tc>
          <w:tcPr>
            <w:tcW w:w="4527" w:type="dxa"/>
          </w:tcPr>
          <w:p w14:paraId="0EC7E4ED" w14:textId="77777777" w:rsidR="00E653C7" w:rsidRPr="00C9432F" w:rsidRDefault="00E653C7" w:rsidP="006A4395">
            <w:pPr>
              <w:jc w:val="both"/>
              <w:rPr>
                <w:rFonts w:ascii="Arial" w:hAnsi="Arial" w:cs="Arial"/>
              </w:rPr>
            </w:pPr>
          </w:p>
        </w:tc>
      </w:tr>
      <w:tr w:rsidR="00E653C7" w:rsidRPr="00C9432F" w14:paraId="1DD12373" w14:textId="77777777" w:rsidTr="006A4395">
        <w:tc>
          <w:tcPr>
            <w:tcW w:w="4527" w:type="dxa"/>
          </w:tcPr>
          <w:p w14:paraId="6F4D4A1B" w14:textId="77777777" w:rsidR="00E653C7" w:rsidRPr="00C9432F" w:rsidRDefault="00E653C7" w:rsidP="006A4395">
            <w:pPr>
              <w:jc w:val="both"/>
              <w:rPr>
                <w:rFonts w:ascii="Arial" w:hAnsi="Arial" w:cs="Arial"/>
              </w:rPr>
            </w:pPr>
            <w:r w:rsidRPr="00C9432F">
              <w:rPr>
                <w:rFonts w:ascii="Arial" w:hAnsi="Arial" w:cs="Arial"/>
              </w:rPr>
              <w:t>NO. DE PROVEEDOR (PARA EL CASO DE CONTAR CON NÚMERO)</w:t>
            </w:r>
          </w:p>
        </w:tc>
        <w:tc>
          <w:tcPr>
            <w:tcW w:w="4527" w:type="dxa"/>
          </w:tcPr>
          <w:p w14:paraId="0320D67D" w14:textId="77777777" w:rsidR="00E653C7" w:rsidRPr="00C9432F" w:rsidRDefault="00E653C7" w:rsidP="006A4395">
            <w:pPr>
              <w:jc w:val="both"/>
              <w:rPr>
                <w:rFonts w:ascii="Arial" w:hAnsi="Arial" w:cs="Arial"/>
              </w:rPr>
            </w:pPr>
          </w:p>
        </w:tc>
      </w:tr>
      <w:tr w:rsidR="00E653C7" w:rsidRPr="00C9432F" w14:paraId="5D5072EE" w14:textId="77777777" w:rsidTr="006A4395">
        <w:tc>
          <w:tcPr>
            <w:tcW w:w="4527" w:type="dxa"/>
          </w:tcPr>
          <w:p w14:paraId="7B49A26E" w14:textId="77777777" w:rsidR="00E653C7" w:rsidRPr="00C9432F" w:rsidRDefault="00E653C7" w:rsidP="006A4395">
            <w:pPr>
              <w:jc w:val="both"/>
              <w:rPr>
                <w:rFonts w:ascii="Arial" w:hAnsi="Arial" w:cs="Arial"/>
              </w:rPr>
            </w:pPr>
            <w:r w:rsidRPr="00C9432F">
              <w:rPr>
                <w:rFonts w:ascii="Arial" w:hAnsi="Arial" w:cs="Arial"/>
              </w:rPr>
              <w:t>NOMBRE DE REPRESENTANTE</w:t>
            </w:r>
          </w:p>
        </w:tc>
        <w:tc>
          <w:tcPr>
            <w:tcW w:w="4527" w:type="dxa"/>
          </w:tcPr>
          <w:p w14:paraId="52E95AE2" w14:textId="77777777" w:rsidR="00E653C7" w:rsidRPr="00C9432F" w:rsidRDefault="00E653C7" w:rsidP="006A4395">
            <w:pPr>
              <w:jc w:val="both"/>
              <w:rPr>
                <w:rFonts w:ascii="Arial" w:hAnsi="Arial" w:cs="Arial"/>
              </w:rPr>
            </w:pPr>
          </w:p>
        </w:tc>
      </w:tr>
      <w:tr w:rsidR="00E653C7" w:rsidRPr="00C9432F" w14:paraId="24EC2DB7" w14:textId="77777777" w:rsidTr="006A4395">
        <w:tc>
          <w:tcPr>
            <w:tcW w:w="4527" w:type="dxa"/>
          </w:tcPr>
          <w:p w14:paraId="725604B3" w14:textId="77777777" w:rsidR="00E653C7" w:rsidRPr="00C9432F" w:rsidRDefault="00E653C7" w:rsidP="006A4395">
            <w:pPr>
              <w:jc w:val="both"/>
              <w:rPr>
                <w:rFonts w:ascii="Arial" w:hAnsi="Arial" w:cs="Arial"/>
              </w:rPr>
            </w:pPr>
            <w:r w:rsidRPr="00C9432F">
              <w:rPr>
                <w:rFonts w:ascii="Arial" w:hAnsi="Arial" w:cs="Arial"/>
              </w:rPr>
              <w:t>TELÉFONO CELULAR DE CONTACTO</w:t>
            </w:r>
          </w:p>
        </w:tc>
        <w:tc>
          <w:tcPr>
            <w:tcW w:w="4527" w:type="dxa"/>
          </w:tcPr>
          <w:p w14:paraId="68FF4AF9" w14:textId="77777777" w:rsidR="00E653C7" w:rsidRPr="00C9432F" w:rsidRDefault="00E653C7" w:rsidP="006A4395">
            <w:pPr>
              <w:jc w:val="both"/>
              <w:rPr>
                <w:rFonts w:ascii="Arial" w:hAnsi="Arial" w:cs="Arial"/>
              </w:rPr>
            </w:pPr>
          </w:p>
        </w:tc>
      </w:tr>
      <w:tr w:rsidR="00E653C7" w:rsidRPr="00C9432F" w14:paraId="69FC9384" w14:textId="77777777" w:rsidTr="006A4395">
        <w:trPr>
          <w:trHeight w:val="442"/>
        </w:trPr>
        <w:tc>
          <w:tcPr>
            <w:tcW w:w="4527" w:type="dxa"/>
          </w:tcPr>
          <w:p w14:paraId="13A2979B" w14:textId="77777777" w:rsidR="00E653C7" w:rsidRPr="00C9432F" w:rsidRDefault="00E653C7" w:rsidP="006A4395">
            <w:pPr>
              <w:jc w:val="both"/>
              <w:rPr>
                <w:rFonts w:ascii="Arial" w:hAnsi="Arial" w:cs="Arial"/>
              </w:rPr>
            </w:pPr>
            <w:r w:rsidRPr="00C9432F">
              <w:rPr>
                <w:rFonts w:ascii="Arial" w:hAnsi="Arial" w:cs="Arial"/>
              </w:rPr>
              <w:t xml:space="preserve">CORREO ELECTRÓNICO </w:t>
            </w:r>
          </w:p>
        </w:tc>
        <w:tc>
          <w:tcPr>
            <w:tcW w:w="4527" w:type="dxa"/>
          </w:tcPr>
          <w:p w14:paraId="5F9ECBC8" w14:textId="77777777" w:rsidR="00E653C7" w:rsidRPr="00C9432F" w:rsidRDefault="00E653C7" w:rsidP="006A4395">
            <w:pPr>
              <w:jc w:val="both"/>
              <w:rPr>
                <w:rFonts w:ascii="Arial" w:hAnsi="Arial" w:cs="Arial"/>
              </w:rPr>
            </w:pPr>
          </w:p>
        </w:tc>
      </w:tr>
      <w:tr w:rsidR="00E653C7" w:rsidRPr="00C9432F" w14:paraId="7667E633" w14:textId="77777777" w:rsidTr="006A4395">
        <w:tc>
          <w:tcPr>
            <w:tcW w:w="9054" w:type="dxa"/>
            <w:gridSpan w:val="2"/>
          </w:tcPr>
          <w:p w14:paraId="19B42352" w14:textId="77777777" w:rsidR="00E653C7" w:rsidRPr="00C9432F" w:rsidRDefault="00E653C7" w:rsidP="006A4395">
            <w:pPr>
              <w:jc w:val="center"/>
              <w:rPr>
                <w:rFonts w:ascii="Arial" w:hAnsi="Arial" w:cs="Arial"/>
              </w:rPr>
            </w:pPr>
          </w:p>
          <w:p w14:paraId="2EBBB7A3" w14:textId="77777777" w:rsidR="00E653C7" w:rsidRPr="00C9432F" w:rsidRDefault="00E653C7" w:rsidP="006A4395">
            <w:pPr>
              <w:jc w:val="center"/>
              <w:rPr>
                <w:rFonts w:ascii="Arial" w:hAnsi="Arial" w:cs="Arial"/>
              </w:rPr>
            </w:pPr>
          </w:p>
          <w:p w14:paraId="7280C08D" w14:textId="77777777" w:rsidR="00E653C7" w:rsidRPr="00C9432F" w:rsidRDefault="00E653C7" w:rsidP="006A4395">
            <w:pPr>
              <w:jc w:val="center"/>
              <w:rPr>
                <w:rFonts w:ascii="Arial" w:hAnsi="Arial" w:cs="Arial"/>
              </w:rPr>
            </w:pPr>
          </w:p>
          <w:p w14:paraId="5067E758" w14:textId="77777777" w:rsidR="00E653C7" w:rsidRPr="00C9432F" w:rsidRDefault="00E653C7" w:rsidP="006A4395">
            <w:pPr>
              <w:jc w:val="center"/>
              <w:rPr>
                <w:rFonts w:ascii="Arial" w:hAnsi="Arial" w:cs="Arial"/>
              </w:rPr>
            </w:pPr>
            <w:r w:rsidRPr="00C9432F">
              <w:rPr>
                <w:rFonts w:ascii="Arial" w:hAnsi="Arial" w:cs="Arial"/>
              </w:rPr>
              <w:t>Sello autorización área responsable</w:t>
            </w:r>
          </w:p>
          <w:p w14:paraId="3D22FA34" w14:textId="77777777" w:rsidR="00E653C7" w:rsidRPr="00C9432F" w:rsidRDefault="00E653C7" w:rsidP="006A4395">
            <w:pPr>
              <w:rPr>
                <w:rFonts w:ascii="Arial" w:hAnsi="Arial" w:cs="Arial"/>
              </w:rPr>
            </w:pPr>
          </w:p>
          <w:p w14:paraId="01E57190" w14:textId="77777777" w:rsidR="00E653C7" w:rsidRPr="00C9432F" w:rsidRDefault="00E653C7" w:rsidP="006A4395">
            <w:pPr>
              <w:rPr>
                <w:rFonts w:ascii="Arial" w:hAnsi="Arial" w:cs="Arial"/>
              </w:rPr>
            </w:pPr>
          </w:p>
          <w:p w14:paraId="5A425E87" w14:textId="77777777" w:rsidR="00E653C7" w:rsidRPr="00C9432F" w:rsidRDefault="00E653C7" w:rsidP="006A4395">
            <w:pPr>
              <w:jc w:val="center"/>
              <w:rPr>
                <w:rFonts w:ascii="Arial" w:hAnsi="Arial" w:cs="Arial"/>
              </w:rPr>
            </w:pPr>
            <w:r w:rsidRPr="00C9432F">
              <w:rPr>
                <w:rFonts w:ascii="Arial" w:hAnsi="Arial" w:cs="Arial"/>
              </w:rPr>
              <w:t>LIC. RAÚL CUEVAS LANDEROS</w:t>
            </w:r>
          </w:p>
          <w:p w14:paraId="3F314A3F" w14:textId="77777777" w:rsidR="00E653C7" w:rsidRPr="00C9432F" w:rsidRDefault="00E653C7" w:rsidP="006A4395">
            <w:pPr>
              <w:jc w:val="center"/>
              <w:rPr>
                <w:rFonts w:ascii="Arial" w:hAnsi="Arial" w:cs="Arial"/>
              </w:rPr>
            </w:pPr>
            <w:r w:rsidRPr="00C9432F">
              <w:rPr>
                <w:rFonts w:ascii="Arial" w:hAnsi="Arial" w:cs="Arial"/>
              </w:rPr>
              <w:t>DIRECTOR DE RECURSOS MATERIALES</w:t>
            </w:r>
          </w:p>
          <w:p w14:paraId="60FA1E43" w14:textId="77777777" w:rsidR="00E653C7" w:rsidRPr="00C9432F" w:rsidRDefault="00E653C7" w:rsidP="006A4395">
            <w:pPr>
              <w:rPr>
                <w:rFonts w:ascii="Arial" w:hAnsi="Arial" w:cs="Arial"/>
              </w:rPr>
            </w:pPr>
          </w:p>
        </w:tc>
      </w:tr>
    </w:tbl>
    <w:p w14:paraId="0AF72805" w14:textId="77777777" w:rsidR="00E653C7" w:rsidRPr="00C9432F" w:rsidRDefault="00E653C7" w:rsidP="00E653C7">
      <w:pPr>
        <w:spacing w:after="0"/>
        <w:rPr>
          <w:rFonts w:ascii="Arial" w:hAnsi="Arial" w:cs="Arial"/>
        </w:rPr>
      </w:pPr>
    </w:p>
    <w:p w14:paraId="46C6F419" w14:textId="77777777" w:rsidR="00E653C7" w:rsidRPr="00C9432F" w:rsidRDefault="00E653C7" w:rsidP="00E653C7">
      <w:pPr>
        <w:spacing w:after="0"/>
        <w:rPr>
          <w:rFonts w:ascii="Arial" w:hAnsi="Arial" w:cs="Arial"/>
          <w:sz w:val="20"/>
          <w:szCs w:val="20"/>
        </w:rPr>
      </w:pPr>
      <w:r w:rsidRPr="00C9432F">
        <w:rPr>
          <w:rFonts w:ascii="Arial" w:hAnsi="Arial" w:cs="Arial"/>
          <w:sz w:val="20"/>
          <w:szCs w:val="20"/>
        </w:rPr>
        <w:t>Favor de llenar a máquina o con letra de molde</w:t>
      </w:r>
    </w:p>
    <w:p w14:paraId="598F4A55" w14:textId="77777777" w:rsidR="00E653C7" w:rsidRDefault="00E653C7" w:rsidP="00E653C7">
      <w:pPr>
        <w:spacing w:after="0" w:line="240" w:lineRule="auto"/>
        <w:jc w:val="both"/>
        <w:rPr>
          <w:rFonts w:ascii="Arial" w:eastAsia="Arial" w:hAnsi="Arial" w:cs="Arial"/>
          <w:sz w:val="24"/>
          <w:szCs w:val="24"/>
        </w:rPr>
      </w:pPr>
    </w:p>
    <w:p w14:paraId="69238441" w14:textId="77777777" w:rsidR="00E653C7" w:rsidRDefault="00E653C7" w:rsidP="00E653C7">
      <w:pPr>
        <w:spacing w:after="0" w:line="240" w:lineRule="auto"/>
        <w:jc w:val="both"/>
        <w:rPr>
          <w:rFonts w:ascii="Arial" w:eastAsia="Times New Roman" w:hAnsi="Arial" w:cs="Arial"/>
          <w:sz w:val="20"/>
          <w:szCs w:val="20"/>
          <w:lang w:eastAsia="es-ES"/>
        </w:rPr>
      </w:pPr>
    </w:p>
    <w:sectPr w:rsidR="00E653C7"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9BFC0" w14:textId="77777777" w:rsidR="0043401C" w:rsidRDefault="0043401C">
      <w:pPr>
        <w:spacing w:after="0" w:line="240" w:lineRule="auto"/>
      </w:pPr>
      <w:r>
        <w:separator/>
      </w:r>
    </w:p>
  </w:endnote>
  <w:endnote w:type="continuationSeparator" w:id="0">
    <w:p w14:paraId="55B0A2B3" w14:textId="77777777" w:rsidR="0043401C" w:rsidRDefault="0043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0256EC" w:rsidRDefault="000256EC">
        <w:pPr>
          <w:pStyle w:val="Piedepgina"/>
          <w:jc w:val="right"/>
        </w:pPr>
        <w:r>
          <w:fldChar w:fldCharType="begin"/>
        </w:r>
        <w:r>
          <w:instrText>PAGE   \* MERGEFORMAT</w:instrText>
        </w:r>
        <w:r>
          <w:fldChar w:fldCharType="separate"/>
        </w:r>
        <w:r w:rsidR="00EA1765">
          <w:rPr>
            <w:noProof/>
          </w:rPr>
          <w:t>1</w:t>
        </w:r>
        <w:r>
          <w:rPr>
            <w:noProof/>
          </w:rPr>
          <w:fldChar w:fldCharType="end"/>
        </w:r>
      </w:p>
    </w:sdtContent>
  </w:sdt>
  <w:p w14:paraId="59AE45CE" w14:textId="77777777" w:rsidR="000256EC" w:rsidRDefault="000256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CF1F5" w14:textId="77777777" w:rsidR="0043401C" w:rsidRDefault="0043401C">
      <w:pPr>
        <w:spacing w:after="0" w:line="240" w:lineRule="auto"/>
      </w:pPr>
      <w:r>
        <w:separator/>
      </w:r>
    </w:p>
  </w:footnote>
  <w:footnote w:type="continuationSeparator" w:id="0">
    <w:p w14:paraId="010D1871" w14:textId="77777777" w:rsidR="0043401C" w:rsidRDefault="00434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0256EC" w:rsidRDefault="000256EC">
    <w:pPr>
      <w:pStyle w:val="Encabezado"/>
      <w:jc w:val="right"/>
    </w:pPr>
  </w:p>
  <w:p w14:paraId="518830E8" w14:textId="77777777" w:rsidR="000256EC" w:rsidRDefault="000256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ACE389F"/>
    <w:multiLevelType w:val="singleLevel"/>
    <w:tmpl w:val="D480CBF2"/>
    <w:lvl w:ilvl="0">
      <w:start w:val="1"/>
      <w:numFmt w:val="decimal"/>
      <w:lvlText w:val="%1."/>
      <w:lvlJc w:val="left"/>
      <w:pPr>
        <w:tabs>
          <w:tab w:val="num" w:pos="360"/>
        </w:tabs>
        <w:ind w:left="360" w:hanging="360"/>
      </w:pPr>
    </w:lvl>
  </w:abstractNum>
  <w:abstractNum w:abstractNumId="1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5"/>
  </w:num>
  <w:num w:numId="3">
    <w:abstractNumId w:val="14"/>
  </w:num>
  <w:num w:numId="4">
    <w:abstractNumId w:val="4"/>
  </w:num>
  <w:num w:numId="5">
    <w:abstractNumId w:val="5"/>
  </w:num>
  <w:num w:numId="6">
    <w:abstractNumId w:val="1"/>
  </w:num>
  <w:num w:numId="7">
    <w:abstractNumId w:val="11"/>
  </w:num>
  <w:num w:numId="8">
    <w:abstractNumId w:val="0"/>
  </w:num>
  <w:num w:numId="9">
    <w:abstractNumId w:val="2"/>
  </w:num>
  <w:num w:numId="10">
    <w:abstractNumId w:val="9"/>
  </w:num>
  <w:num w:numId="11">
    <w:abstractNumId w:val="3"/>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56EC"/>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155"/>
    <w:rsid w:val="000A3359"/>
    <w:rsid w:val="000A349E"/>
    <w:rsid w:val="000A3F85"/>
    <w:rsid w:val="000A6532"/>
    <w:rsid w:val="000B0933"/>
    <w:rsid w:val="000B0A43"/>
    <w:rsid w:val="000B0DA7"/>
    <w:rsid w:val="000B16A4"/>
    <w:rsid w:val="000B1F18"/>
    <w:rsid w:val="000B22D3"/>
    <w:rsid w:val="000B2321"/>
    <w:rsid w:val="000B2C50"/>
    <w:rsid w:val="000C3CC6"/>
    <w:rsid w:val="000C411C"/>
    <w:rsid w:val="000C4AD9"/>
    <w:rsid w:val="000C5E25"/>
    <w:rsid w:val="000D0324"/>
    <w:rsid w:val="000D0AE5"/>
    <w:rsid w:val="000D3E48"/>
    <w:rsid w:val="000D61DB"/>
    <w:rsid w:val="000D6564"/>
    <w:rsid w:val="000D737F"/>
    <w:rsid w:val="000E4784"/>
    <w:rsid w:val="000E4CB4"/>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46FC3"/>
    <w:rsid w:val="00150B92"/>
    <w:rsid w:val="00151DEA"/>
    <w:rsid w:val="00152187"/>
    <w:rsid w:val="00152BE4"/>
    <w:rsid w:val="00155E83"/>
    <w:rsid w:val="00157D6C"/>
    <w:rsid w:val="00165BCD"/>
    <w:rsid w:val="001666EF"/>
    <w:rsid w:val="0017223D"/>
    <w:rsid w:val="001735AC"/>
    <w:rsid w:val="0017562F"/>
    <w:rsid w:val="00177093"/>
    <w:rsid w:val="00183382"/>
    <w:rsid w:val="001835FA"/>
    <w:rsid w:val="00183DDD"/>
    <w:rsid w:val="00185367"/>
    <w:rsid w:val="001858FE"/>
    <w:rsid w:val="00185F5D"/>
    <w:rsid w:val="001869A5"/>
    <w:rsid w:val="00186C39"/>
    <w:rsid w:val="00187695"/>
    <w:rsid w:val="00191C19"/>
    <w:rsid w:val="001958FD"/>
    <w:rsid w:val="00196084"/>
    <w:rsid w:val="001A12BE"/>
    <w:rsid w:val="001A4593"/>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B98"/>
    <w:rsid w:val="001C7F79"/>
    <w:rsid w:val="001D091F"/>
    <w:rsid w:val="001D0DF1"/>
    <w:rsid w:val="001D29DA"/>
    <w:rsid w:val="001D33AD"/>
    <w:rsid w:val="001D4D8E"/>
    <w:rsid w:val="001D592E"/>
    <w:rsid w:val="001D66CF"/>
    <w:rsid w:val="001E1563"/>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615D"/>
    <w:rsid w:val="002965F3"/>
    <w:rsid w:val="00296C87"/>
    <w:rsid w:val="002A1ADB"/>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7D67"/>
    <w:rsid w:val="002D1442"/>
    <w:rsid w:val="002D1658"/>
    <w:rsid w:val="002D1B2B"/>
    <w:rsid w:val="002D2582"/>
    <w:rsid w:val="002D308E"/>
    <w:rsid w:val="002D38B4"/>
    <w:rsid w:val="002D4AE2"/>
    <w:rsid w:val="002D5239"/>
    <w:rsid w:val="002D5AA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BEB"/>
    <w:rsid w:val="003331C4"/>
    <w:rsid w:val="0033595E"/>
    <w:rsid w:val="00335B4A"/>
    <w:rsid w:val="00343922"/>
    <w:rsid w:val="00344386"/>
    <w:rsid w:val="0035057D"/>
    <w:rsid w:val="00352DA6"/>
    <w:rsid w:val="00356335"/>
    <w:rsid w:val="00360305"/>
    <w:rsid w:val="003603C1"/>
    <w:rsid w:val="003604BD"/>
    <w:rsid w:val="0036149D"/>
    <w:rsid w:val="00361B2D"/>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39D5"/>
    <w:rsid w:val="003841A0"/>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492B"/>
    <w:rsid w:val="003A582F"/>
    <w:rsid w:val="003B27D3"/>
    <w:rsid w:val="003B5EBC"/>
    <w:rsid w:val="003B6360"/>
    <w:rsid w:val="003C21E9"/>
    <w:rsid w:val="003C35FF"/>
    <w:rsid w:val="003C38A0"/>
    <w:rsid w:val="003C55BE"/>
    <w:rsid w:val="003C663F"/>
    <w:rsid w:val="003D05AA"/>
    <w:rsid w:val="003D2C36"/>
    <w:rsid w:val="003D6CE4"/>
    <w:rsid w:val="003D7B2C"/>
    <w:rsid w:val="003E18AE"/>
    <w:rsid w:val="003E4506"/>
    <w:rsid w:val="003E5EF3"/>
    <w:rsid w:val="003E772F"/>
    <w:rsid w:val="003F0CD9"/>
    <w:rsid w:val="003F1B4F"/>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73C3"/>
    <w:rsid w:val="00432939"/>
    <w:rsid w:val="0043401C"/>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798D"/>
    <w:rsid w:val="00457BA3"/>
    <w:rsid w:val="00462B70"/>
    <w:rsid w:val="00467DA1"/>
    <w:rsid w:val="00467E86"/>
    <w:rsid w:val="0047053E"/>
    <w:rsid w:val="00471FBE"/>
    <w:rsid w:val="004728CF"/>
    <w:rsid w:val="004728F6"/>
    <w:rsid w:val="00474466"/>
    <w:rsid w:val="0047458B"/>
    <w:rsid w:val="0047567C"/>
    <w:rsid w:val="004771FC"/>
    <w:rsid w:val="0048156A"/>
    <w:rsid w:val="00481AD4"/>
    <w:rsid w:val="00481FF0"/>
    <w:rsid w:val="0048388A"/>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B01BE"/>
    <w:rsid w:val="004B0D99"/>
    <w:rsid w:val="004B4F7C"/>
    <w:rsid w:val="004B5746"/>
    <w:rsid w:val="004B661A"/>
    <w:rsid w:val="004B7598"/>
    <w:rsid w:val="004C0A15"/>
    <w:rsid w:val="004C0CAE"/>
    <w:rsid w:val="004C13F2"/>
    <w:rsid w:val="004C1F46"/>
    <w:rsid w:val="004C5AD4"/>
    <w:rsid w:val="004D0136"/>
    <w:rsid w:val="004D0E44"/>
    <w:rsid w:val="004D27EC"/>
    <w:rsid w:val="004D2AE2"/>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FF1"/>
    <w:rsid w:val="005273A4"/>
    <w:rsid w:val="00527538"/>
    <w:rsid w:val="00527D66"/>
    <w:rsid w:val="005310BA"/>
    <w:rsid w:val="005313A8"/>
    <w:rsid w:val="00531617"/>
    <w:rsid w:val="00534200"/>
    <w:rsid w:val="00535226"/>
    <w:rsid w:val="005367F0"/>
    <w:rsid w:val="0053751C"/>
    <w:rsid w:val="005454E8"/>
    <w:rsid w:val="00545B71"/>
    <w:rsid w:val="00553498"/>
    <w:rsid w:val="00553FEA"/>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473A"/>
    <w:rsid w:val="00586ACB"/>
    <w:rsid w:val="00587C0D"/>
    <w:rsid w:val="005913C5"/>
    <w:rsid w:val="00592AC4"/>
    <w:rsid w:val="005A0C87"/>
    <w:rsid w:val="005A393B"/>
    <w:rsid w:val="005A69DF"/>
    <w:rsid w:val="005A7552"/>
    <w:rsid w:val="005A7AE9"/>
    <w:rsid w:val="005B3079"/>
    <w:rsid w:val="005B3259"/>
    <w:rsid w:val="005B4FF9"/>
    <w:rsid w:val="005B63CE"/>
    <w:rsid w:val="005B77A8"/>
    <w:rsid w:val="005B790E"/>
    <w:rsid w:val="005B7ADC"/>
    <w:rsid w:val="005C114A"/>
    <w:rsid w:val="005C439C"/>
    <w:rsid w:val="005C4E8A"/>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F47"/>
    <w:rsid w:val="00612706"/>
    <w:rsid w:val="00613977"/>
    <w:rsid w:val="00614B1F"/>
    <w:rsid w:val="00615DEB"/>
    <w:rsid w:val="00615DF8"/>
    <w:rsid w:val="00616B7E"/>
    <w:rsid w:val="0062161A"/>
    <w:rsid w:val="0062486B"/>
    <w:rsid w:val="00625780"/>
    <w:rsid w:val="00626AC0"/>
    <w:rsid w:val="00627F29"/>
    <w:rsid w:val="00631BDE"/>
    <w:rsid w:val="00631CE1"/>
    <w:rsid w:val="00632135"/>
    <w:rsid w:val="0063261C"/>
    <w:rsid w:val="00633907"/>
    <w:rsid w:val="00637845"/>
    <w:rsid w:val="006416FE"/>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6394"/>
    <w:rsid w:val="00677EB3"/>
    <w:rsid w:val="00680781"/>
    <w:rsid w:val="00681275"/>
    <w:rsid w:val="00681A0B"/>
    <w:rsid w:val="006856D9"/>
    <w:rsid w:val="0068594E"/>
    <w:rsid w:val="0069380A"/>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3DD4"/>
    <w:rsid w:val="006E56A6"/>
    <w:rsid w:val="006E6D2C"/>
    <w:rsid w:val="006E6D54"/>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77F55"/>
    <w:rsid w:val="00880ADF"/>
    <w:rsid w:val="00881613"/>
    <w:rsid w:val="008825C1"/>
    <w:rsid w:val="008838AF"/>
    <w:rsid w:val="00884767"/>
    <w:rsid w:val="00885C38"/>
    <w:rsid w:val="008871E7"/>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3E5A"/>
    <w:rsid w:val="008C4216"/>
    <w:rsid w:val="008C6C5A"/>
    <w:rsid w:val="008C6DE3"/>
    <w:rsid w:val="008D0208"/>
    <w:rsid w:val="008D2395"/>
    <w:rsid w:val="008D255B"/>
    <w:rsid w:val="008D35CE"/>
    <w:rsid w:val="008D3B39"/>
    <w:rsid w:val="008D3F83"/>
    <w:rsid w:val="008D4C4D"/>
    <w:rsid w:val="008D4C8D"/>
    <w:rsid w:val="008D5C87"/>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2644"/>
    <w:rsid w:val="00963264"/>
    <w:rsid w:val="0096483D"/>
    <w:rsid w:val="009649B9"/>
    <w:rsid w:val="00965985"/>
    <w:rsid w:val="0097046B"/>
    <w:rsid w:val="00970BA7"/>
    <w:rsid w:val="009710B1"/>
    <w:rsid w:val="009717D2"/>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6B9"/>
    <w:rsid w:val="009C6685"/>
    <w:rsid w:val="009C6D98"/>
    <w:rsid w:val="009C6EF4"/>
    <w:rsid w:val="009C7571"/>
    <w:rsid w:val="009C7DE0"/>
    <w:rsid w:val="009D1A28"/>
    <w:rsid w:val="009D2EEE"/>
    <w:rsid w:val="009D4622"/>
    <w:rsid w:val="009E0DA0"/>
    <w:rsid w:val="009E22D8"/>
    <w:rsid w:val="009E3D47"/>
    <w:rsid w:val="009E45CA"/>
    <w:rsid w:val="009E4847"/>
    <w:rsid w:val="009E4F15"/>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17C81"/>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B7F"/>
    <w:rsid w:val="00AB3070"/>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64C2"/>
    <w:rsid w:val="00AE7374"/>
    <w:rsid w:val="00AF1007"/>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569"/>
    <w:rsid w:val="00C00551"/>
    <w:rsid w:val="00C00B5C"/>
    <w:rsid w:val="00C0360A"/>
    <w:rsid w:val="00C03AE0"/>
    <w:rsid w:val="00C048BF"/>
    <w:rsid w:val="00C05625"/>
    <w:rsid w:val="00C07646"/>
    <w:rsid w:val="00C1217A"/>
    <w:rsid w:val="00C14EB4"/>
    <w:rsid w:val="00C159BC"/>
    <w:rsid w:val="00C15EFB"/>
    <w:rsid w:val="00C15F2F"/>
    <w:rsid w:val="00C17DAC"/>
    <w:rsid w:val="00C200F6"/>
    <w:rsid w:val="00C242F7"/>
    <w:rsid w:val="00C24E59"/>
    <w:rsid w:val="00C25D11"/>
    <w:rsid w:val="00C25EBA"/>
    <w:rsid w:val="00C31ECD"/>
    <w:rsid w:val="00C32061"/>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A73F3"/>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5B9"/>
    <w:rsid w:val="00E45555"/>
    <w:rsid w:val="00E45EB7"/>
    <w:rsid w:val="00E47545"/>
    <w:rsid w:val="00E51DB0"/>
    <w:rsid w:val="00E52824"/>
    <w:rsid w:val="00E5479A"/>
    <w:rsid w:val="00E55E9C"/>
    <w:rsid w:val="00E56355"/>
    <w:rsid w:val="00E57A93"/>
    <w:rsid w:val="00E57ADB"/>
    <w:rsid w:val="00E63A84"/>
    <w:rsid w:val="00E63ACC"/>
    <w:rsid w:val="00E64237"/>
    <w:rsid w:val="00E653C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44E6"/>
    <w:rsid w:val="00E96CDC"/>
    <w:rsid w:val="00E9770D"/>
    <w:rsid w:val="00E97A71"/>
    <w:rsid w:val="00EA061B"/>
    <w:rsid w:val="00EA10F8"/>
    <w:rsid w:val="00EA1765"/>
    <w:rsid w:val="00EA2146"/>
    <w:rsid w:val="00EA2E29"/>
    <w:rsid w:val="00EA4424"/>
    <w:rsid w:val="00EA5BA9"/>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3325"/>
    <w:rsid w:val="00EF394D"/>
    <w:rsid w:val="00EF5F15"/>
    <w:rsid w:val="00EF5F71"/>
    <w:rsid w:val="00EF6F2C"/>
    <w:rsid w:val="00F01E28"/>
    <w:rsid w:val="00F03107"/>
    <w:rsid w:val="00F032E8"/>
    <w:rsid w:val="00F0743F"/>
    <w:rsid w:val="00F1050D"/>
    <w:rsid w:val="00F11CC2"/>
    <w:rsid w:val="00F1210D"/>
    <w:rsid w:val="00F15F80"/>
    <w:rsid w:val="00F1711C"/>
    <w:rsid w:val="00F17907"/>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5E6C"/>
    <w:rsid w:val="00FA7C91"/>
    <w:rsid w:val="00FB0CAB"/>
    <w:rsid w:val="00FB0D27"/>
    <w:rsid w:val="00FB121A"/>
    <w:rsid w:val="00FB4E64"/>
    <w:rsid w:val="00FB583C"/>
    <w:rsid w:val="00FB6E03"/>
    <w:rsid w:val="00FC4CE6"/>
    <w:rsid w:val="00FC5C87"/>
    <w:rsid w:val="00FC60CE"/>
    <w:rsid w:val="00FC74B3"/>
    <w:rsid w:val="00FC7DF7"/>
    <w:rsid w:val="00FD0D74"/>
    <w:rsid w:val="00FD571B"/>
    <w:rsid w:val="00FD6667"/>
    <w:rsid w:val="00FD6925"/>
    <w:rsid w:val="00FD73EB"/>
    <w:rsid w:val="00FE20D5"/>
    <w:rsid w:val="00FE3655"/>
    <w:rsid w:val="00FE3FF1"/>
    <w:rsid w:val="00FE4927"/>
    <w:rsid w:val="00FE6638"/>
    <w:rsid w:val="00FE7827"/>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E65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E65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2335A-91DB-47FE-9BB3-F4DC685C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1801</Words>
  <Characters>9909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2020-12-03T19:39:00Z</cp:lastPrinted>
  <dcterms:created xsi:type="dcterms:W3CDTF">2021-03-18T19:01:00Z</dcterms:created>
  <dcterms:modified xsi:type="dcterms:W3CDTF">2021-03-18T19:26:00Z</dcterms:modified>
</cp:coreProperties>
</file>