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BA04008"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887D3E3" w:rsidR="000B16A4" w:rsidRPr="0059248E" w:rsidRDefault="003F1ED4" w:rsidP="000B16A4">
      <w:pPr>
        <w:spacing w:after="0" w:line="240" w:lineRule="auto"/>
        <w:jc w:val="center"/>
        <w:rPr>
          <w:rFonts w:ascii="Arial" w:hAnsi="Arial" w:cs="Arial"/>
          <w:b/>
        </w:rPr>
      </w:pPr>
      <w:r>
        <w:rPr>
          <w:rFonts w:ascii="Arial" w:hAnsi="Arial" w:cs="Arial"/>
          <w:b/>
        </w:rPr>
        <w:t>OM-02/2023</w:t>
      </w:r>
    </w:p>
    <w:p w14:paraId="7FA3ADE0" w14:textId="5657526F"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3F1ED4">
        <w:rPr>
          <w:rFonts w:ascii="Arial" w:hAnsi="Arial" w:cs="Arial"/>
          <w:b/>
          <w:iCs/>
        </w:rPr>
        <w:t>ADQUISICIÓN DEL SERVICIO DE ARRENDAMIENTO DE CAMIONES DE VOLTEO, RETROEXCAVADORAS Y CAMIÓN PLATAFORMA</w:t>
      </w:r>
      <w:r w:rsidR="00FC3DD6">
        <w:rPr>
          <w:rFonts w:ascii="Arial" w:hAnsi="Arial" w:cs="Arial"/>
          <w:b/>
          <w:iCs/>
        </w:rPr>
        <w:t xml:space="preserve"> PARA EL GOBIERNO MUNICIPAL DE</w:t>
      </w:r>
      <w:r w:rsidR="00417755">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2FBD2CB5"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ADQUISICIÓN DEL SERVICIO DE ARRENDAMIENTO DE CAMIONES DE VOLTEO, RETROEXCAVADORAS Y CAMIÓN PLATAFORMA</w:t>
      </w:r>
      <w:r w:rsidR="00FC3DD6">
        <w:rPr>
          <w:rFonts w:ascii="Arial" w:eastAsia="Arial" w:hAnsi="Arial" w:cs="Arial"/>
          <w:b/>
          <w:color w:val="000000"/>
          <w:lang w:val="es-ES_tradnl" w:eastAsia="es-MX"/>
        </w:rPr>
        <w:t xml:space="preserve">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174AE9D4" w:rsidR="00712E09" w:rsidRPr="00C15783" w:rsidRDefault="003F1ED4" w:rsidP="00915ED4">
            <w:pPr>
              <w:spacing w:after="0"/>
              <w:jc w:val="both"/>
              <w:rPr>
                <w:rFonts w:ascii="Arial" w:hAnsi="Arial" w:cs="Arial"/>
              </w:rPr>
            </w:pPr>
            <w:r>
              <w:rPr>
                <w:rFonts w:ascii="Arial" w:hAnsi="Arial" w:cs="Arial"/>
                <w:b/>
                <w:bCs/>
                <w:color w:val="000000" w:themeColor="text1"/>
              </w:rPr>
              <w:t>OM-02/2023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0493FFD5"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EA1885">
              <w:rPr>
                <w:rFonts w:ascii="Arial" w:hAnsi="Arial" w:cs="Arial"/>
                <w:b/>
                <w:color w:val="000000"/>
              </w:rPr>
              <w:t>890</w:t>
            </w:r>
            <w:r w:rsidR="00A878B2" w:rsidRPr="00A878B2">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37977DE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FC3DD6" w:rsidRPr="00FC3DD6">
              <w:rPr>
                <w:rFonts w:ascii="Arial" w:hAnsi="Arial" w:cs="Arial"/>
                <w:b/>
                <w:bCs/>
                <w:color w:val="000000"/>
              </w:rPr>
              <w:t>20</w:t>
            </w:r>
            <w:r w:rsidRPr="00FC3DD6">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enero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44531F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w:t>
            </w:r>
            <w:r w:rsidR="00FC3DD6">
              <w:rPr>
                <w:rFonts w:ascii="Arial" w:hAnsi="Arial" w:cs="Arial"/>
                <w:b/>
                <w:bCs/>
                <w:color w:val="000000"/>
              </w:rPr>
              <w:t>0</w:t>
            </w:r>
            <w:r>
              <w:rPr>
                <w:rFonts w:ascii="Arial" w:hAnsi="Arial" w:cs="Arial"/>
                <w:b/>
                <w:bCs/>
                <w:color w:val="000000"/>
              </w:rPr>
              <w:t xml:space="preserve"> de </w:t>
            </w:r>
            <w:r w:rsidR="00FC3DD6">
              <w:rPr>
                <w:rFonts w:ascii="Arial" w:hAnsi="Arial" w:cs="Arial"/>
                <w:b/>
                <w:bCs/>
                <w:color w:val="000000"/>
              </w:rPr>
              <w:t>enero 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4DA32D8"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00FC3DD6">
              <w:rPr>
                <w:rFonts w:ascii="Arial" w:hAnsi="Arial" w:cs="Arial"/>
                <w:b/>
                <w:bCs/>
                <w:color w:val="000000"/>
              </w:rPr>
              <w:t>25</w:t>
            </w:r>
            <w:r w:rsidRPr="004407A1">
              <w:rPr>
                <w:rFonts w:ascii="Arial" w:hAnsi="Arial" w:cs="Arial"/>
                <w:b/>
                <w:bCs/>
                <w:color w:val="000000"/>
              </w:rPr>
              <w:t xml:space="preserve"> d</w:t>
            </w:r>
            <w:r>
              <w:rPr>
                <w:rFonts w:ascii="Arial" w:hAnsi="Arial" w:cs="Arial"/>
                <w:b/>
                <w:color w:val="000000"/>
              </w:rPr>
              <w:t xml:space="preserve">e </w:t>
            </w:r>
            <w:r w:rsidR="00FC3DD6">
              <w:rPr>
                <w:rFonts w:ascii="Arial" w:hAnsi="Arial" w:cs="Arial"/>
                <w:b/>
                <w:color w:val="000000"/>
              </w:rPr>
              <w:t>enero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1C94AB35"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2</w:t>
            </w:r>
            <w:r w:rsidR="00FC3DD6">
              <w:rPr>
                <w:rFonts w:ascii="Arial" w:hAnsi="Arial" w:cs="Arial"/>
                <w:b/>
                <w:bCs/>
                <w:color w:val="000000"/>
              </w:rPr>
              <w:t>7</w:t>
            </w:r>
            <w:r w:rsidRPr="004407A1">
              <w:rPr>
                <w:rFonts w:ascii="Arial" w:hAnsi="Arial" w:cs="Arial"/>
                <w:b/>
                <w:bCs/>
                <w:color w:val="000000"/>
              </w:rPr>
              <w:t xml:space="preserve"> d</w:t>
            </w:r>
            <w:r>
              <w:rPr>
                <w:rFonts w:ascii="Arial" w:hAnsi="Arial" w:cs="Arial"/>
                <w:b/>
                <w:color w:val="000000"/>
              </w:rPr>
              <w:t xml:space="preserve">e </w:t>
            </w:r>
            <w:r w:rsidR="00FC3DD6">
              <w:rPr>
                <w:rFonts w:ascii="Arial" w:hAnsi="Arial" w:cs="Arial"/>
                <w:b/>
                <w:color w:val="000000"/>
              </w:rPr>
              <w:t xml:space="preserve">enero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1</w:t>
            </w:r>
            <w:r w:rsidR="003F1ED4">
              <w:rPr>
                <w:rFonts w:ascii="Arial" w:hAnsi="Arial" w:cs="Arial"/>
                <w:b/>
                <w:color w:val="000000"/>
              </w:rPr>
              <w:t>4</w:t>
            </w:r>
            <w:r w:rsidRPr="00C15783">
              <w:rPr>
                <w:rFonts w:ascii="Arial" w:hAnsi="Arial" w:cs="Arial"/>
                <w:b/>
                <w:color w:val="000000"/>
              </w:rPr>
              <w:t>:</w:t>
            </w:r>
            <w:r w:rsidR="003F1ED4">
              <w:rPr>
                <w:rFonts w:ascii="Arial" w:hAnsi="Arial" w:cs="Arial"/>
                <w:b/>
                <w:color w:val="000000"/>
              </w:rPr>
              <w:t>0</w:t>
            </w:r>
            <w:r w:rsidR="00FC3DD6">
              <w:rPr>
                <w:rFonts w:ascii="Arial" w:hAnsi="Arial" w:cs="Arial"/>
                <w:b/>
                <w:color w:val="000000"/>
              </w:rPr>
              <w:t>0</w:t>
            </w:r>
            <w:r w:rsidRPr="00C15783">
              <w:rPr>
                <w:rFonts w:ascii="Arial" w:hAnsi="Arial" w:cs="Arial"/>
                <w:color w:val="000000"/>
              </w:rPr>
              <w:t xml:space="preserve"> horas, </w:t>
            </w:r>
            <w:r w:rsidR="00970B7F">
              <w:rPr>
                <w:rFonts w:ascii="Arial" w:hAnsi="Arial" w:cs="Arial"/>
                <w:color w:val="000000"/>
              </w:rPr>
              <w:t xml:space="preserve">en </w:t>
            </w:r>
            <w:r w:rsidRPr="00C15783">
              <w:rPr>
                <w:rFonts w:ascii="Arial" w:hAnsi="Arial" w:cs="Arial"/>
                <w:color w:val="000000"/>
              </w:rPr>
              <w:t xml:space="preserve">la Dirección de Recursos Materiales, primer piso del Centro Administrativo (CAT), ubicado en la </w:t>
            </w:r>
            <w:r w:rsidRPr="00C15783">
              <w:rPr>
                <w:rFonts w:ascii="Arial" w:hAnsi="Arial" w:cs="Arial"/>
                <w:color w:val="000000"/>
              </w:rPr>
              <w:lastRenderedPageBreak/>
              <w:t>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49626128"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0</w:t>
            </w:r>
            <w:r w:rsidR="00FC3DD6">
              <w:rPr>
                <w:rFonts w:ascii="Arial" w:hAnsi="Arial" w:cs="Arial"/>
                <w:b/>
                <w:bCs/>
                <w:color w:val="000000"/>
              </w:rPr>
              <w:t>2</w:t>
            </w:r>
            <w:r w:rsidRPr="004407A1">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3F1ED4">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3153C968"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Pr="004407A1">
              <w:rPr>
                <w:rFonts w:ascii="Arial" w:hAnsi="Arial" w:cs="Arial"/>
                <w:b/>
                <w:bCs/>
                <w:color w:val="000000"/>
              </w:rPr>
              <w:t>0</w:t>
            </w:r>
            <w:r w:rsidR="00FC3DD6">
              <w:rPr>
                <w:rFonts w:ascii="Arial" w:hAnsi="Arial" w:cs="Arial"/>
                <w:b/>
                <w:bCs/>
                <w:color w:val="000000"/>
              </w:rPr>
              <w:t>3</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febrero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970B7F">
              <w:rPr>
                <w:rFonts w:ascii="Arial" w:hAnsi="Arial" w:cs="Arial"/>
                <w:b/>
                <w:color w:val="000000"/>
              </w:rPr>
              <w:t>10:</w:t>
            </w:r>
            <w:r w:rsidR="003F1ED4">
              <w:rPr>
                <w:rFonts w:ascii="Arial" w:hAnsi="Arial" w:cs="Arial"/>
                <w:b/>
                <w:color w:val="000000"/>
              </w:rPr>
              <w:t>10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10032EDA"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FC3DD6">
              <w:rPr>
                <w:rFonts w:ascii="Arial" w:hAnsi="Arial" w:cs="Arial"/>
                <w:b/>
                <w:lang w:val="es-ES_tradnl" w:eastAsia="es-ES"/>
              </w:rPr>
              <w:t xml:space="preserve">podrá </w:t>
            </w:r>
            <w:r w:rsidRPr="00675197">
              <w:rPr>
                <w:rFonts w:ascii="Arial" w:hAnsi="Arial" w:cs="Arial"/>
                <w:b/>
                <w:lang w:val="es-ES_tradnl" w:eastAsia="es-ES"/>
              </w:rPr>
              <w:t xml:space="preserve">adjudicar a </w:t>
            </w:r>
            <w:r w:rsidR="00FC3DD6">
              <w:rPr>
                <w:rFonts w:ascii="Arial" w:hAnsi="Arial" w:cs="Arial"/>
                <w:b/>
                <w:lang w:val="es-ES_tradnl" w:eastAsia="es-ES"/>
              </w:rPr>
              <w:t xml:space="preserve">varios </w:t>
            </w:r>
            <w:r w:rsidRPr="00675197">
              <w:rPr>
                <w:rFonts w:ascii="Arial" w:hAnsi="Arial" w:cs="Arial"/>
                <w:b/>
                <w:lang w:val="es-ES_tradnl" w:eastAsia="es-ES"/>
              </w:rPr>
              <w:t>licitante</w:t>
            </w:r>
            <w:r w:rsidR="00FC3DD6">
              <w:rPr>
                <w:rFonts w:ascii="Arial" w:hAnsi="Arial" w:cs="Arial"/>
                <w:b/>
                <w:lang w:val="es-ES_tradnl" w:eastAsia="es-ES"/>
              </w:rPr>
              <w:t>s</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0E0E7A6E" w:rsidR="004407A1" w:rsidRPr="00500F3F" w:rsidRDefault="003F1ED4" w:rsidP="004407A1">
            <w:pPr>
              <w:spacing w:after="0"/>
              <w:jc w:val="both"/>
              <w:rPr>
                <w:rFonts w:ascii="Arial" w:hAnsi="Arial" w:cs="Arial"/>
                <w:b/>
                <w:lang w:val="es-ES_tradnl" w:eastAsia="es-ES"/>
              </w:rPr>
            </w:pPr>
            <w:r>
              <w:rPr>
                <w:rFonts w:ascii="Arial" w:hAnsi="Arial" w:cs="Arial"/>
                <w:b/>
                <w:lang w:val="es-ES_tradnl" w:eastAsia="es-ES"/>
              </w:rPr>
              <w:t>3261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73AC4864"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ADQUISICIÓN DEL SERVICIO DE ARRENDAMIENTO DE CAMIONES DE VOLTEO, RETROEXCAVADORAS Y CAMIÓN PLATAFORMA</w:t>
            </w:r>
            <w:r w:rsidR="00FC3DD6">
              <w:rPr>
                <w:rFonts w:ascii="Arial" w:eastAsia="Arial" w:hAnsi="Arial" w:cs="Arial"/>
                <w:b/>
                <w:color w:val="000000"/>
                <w:lang w:val="es-ES_tradnl" w:eastAsia="es-MX"/>
              </w:rPr>
              <w:t xml:space="preserve">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7103C372"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86DE44D" w14:textId="6ADC296C" w:rsidR="00EA1885" w:rsidRDefault="00EA1885"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0D77BD6" w14:textId="77777777" w:rsidR="00EA1885" w:rsidRDefault="00EA1885" w:rsidP="00EA1885">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75B693D6" w14:textId="77777777" w:rsidR="00EA1885" w:rsidRPr="007219AF" w:rsidRDefault="00EA1885" w:rsidP="00EA1885">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8526370" w14:textId="77777777" w:rsidR="00EA1885" w:rsidRPr="007219AF" w:rsidRDefault="00EA1885" w:rsidP="00EA1885">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0BBDB2B5"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077D7657"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3319E00" w14:textId="77777777" w:rsidR="00EA1885"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1876142"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1AAF32C"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63FC2CA"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720971F" w14:textId="77777777" w:rsidR="00EA1885" w:rsidRPr="007219AF" w:rsidRDefault="00EA1885" w:rsidP="00EA188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8527500" w14:textId="77777777" w:rsidR="00EA1885" w:rsidRDefault="00EA1885" w:rsidP="00EA1885">
      <w:pPr>
        <w:spacing w:after="0" w:line="240" w:lineRule="auto"/>
        <w:jc w:val="center"/>
        <w:rPr>
          <w:rFonts w:ascii="Arial" w:eastAsia="Times New Roman" w:hAnsi="Arial" w:cs="Arial"/>
          <w:b/>
          <w:spacing w:val="60"/>
          <w:lang w:eastAsia="es-ES"/>
        </w:rPr>
      </w:pPr>
    </w:p>
    <w:p w14:paraId="4E5F5AD7" w14:textId="77777777" w:rsidR="00EA1885" w:rsidRDefault="00EA1885" w:rsidP="00EA1885">
      <w:pPr>
        <w:spacing w:after="0" w:line="240" w:lineRule="auto"/>
        <w:jc w:val="center"/>
        <w:rPr>
          <w:rFonts w:ascii="Arial" w:eastAsia="Times New Roman" w:hAnsi="Arial" w:cs="Arial"/>
          <w:b/>
          <w:spacing w:val="60"/>
          <w:lang w:eastAsia="es-ES"/>
        </w:rPr>
      </w:pPr>
    </w:p>
    <w:p w14:paraId="3B2CBBC7" w14:textId="77777777" w:rsidR="00EA1885" w:rsidRDefault="00EA1885" w:rsidP="00EA1885">
      <w:pPr>
        <w:spacing w:after="0" w:line="240" w:lineRule="auto"/>
        <w:jc w:val="center"/>
        <w:rPr>
          <w:rFonts w:ascii="Arial" w:eastAsia="Times New Roman" w:hAnsi="Arial" w:cs="Arial"/>
          <w:b/>
          <w:spacing w:val="60"/>
          <w:lang w:eastAsia="es-ES"/>
        </w:rPr>
      </w:pPr>
    </w:p>
    <w:p w14:paraId="3E2C9AAF" w14:textId="77777777" w:rsidR="00EA1885" w:rsidRDefault="00EA1885" w:rsidP="00EA1885">
      <w:pPr>
        <w:spacing w:after="0" w:line="240" w:lineRule="auto"/>
        <w:jc w:val="center"/>
        <w:rPr>
          <w:rFonts w:ascii="Arial" w:eastAsia="Times New Roman" w:hAnsi="Arial" w:cs="Arial"/>
          <w:b/>
          <w:spacing w:val="60"/>
          <w:lang w:eastAsia="es-ES"/>
        </w:rPr>
      </w:pPr>
    </w:p>
    <w:p w14:paraId="42E9974E" w14:textId="5DC548D9" w:rsidR="00EA1885" w:rsidRDefault="00EA1885" w:rsidP="000B16A4">
      <w:pPr>
        <w:spacing w:after="0" w:line="240" w:lineRule="auto"/>
        <w:jc w:val="center"/>
        <w:rPr>
          <w:rFonts w:ascii="Arial" w:eastAsia="Times New Roman" w:hAnsi="Arial" w:cs="Arial"/>
          <w:b/>
          <w:spacing w:val="60"/>
          <w:lang w:eastAsia="es-ES"/>
        </w:rPr>
      </w:pPr>
    </w:p>
    <w:p w14:paraId="748893C8" w14:textId="369A4F86" w:rsidR="00EA1885" w:rsidRDefault="00EA1885" w:rsidP="000B16A4">
      <w:pPr>
        <w:spacing w:after="0" w:line="240" w:lineRule="auto"/>
        <w:jc w:val="center"/>
        <w:rPr>
          <w:rFonts w:ascii="Arial" w:eastAsia="Times New Roman" w:hAnsi="Arial" w:cs="Arial"/>
          <w:b/>
          <w:spacing w:val="60"/>
          <w:lang w:eastAsia="es-ES"/>
        </w:rPr>
      </w:pPr>
    </w:p>
    <w:p w14:paraId="58E9A8DC" w14:textId="16FFF051" w:rsidR="00EA1885" w:rsidRDefault="00EA1885" w:rsidP="000B16A4">
      <w:pPr>
        <w:spacing w:after="0" w:line="240" w:lineRule="auto"/>
        <w:jc w:val="center"/>
        <w:rPr>
          <w:rFonts w:ascii="Arial" w:eastAsia="Times New Roman" w:hAnsi="Arial" w:cs="Arial"/>
          <w:b/>
          <w:spacing w:val="60"/>
          <w:lang w:eastAsia="es-ES"/>
        </w:rPr>
      </w:pPr>
    </w:p>
    <w:p w14:paraId="73B31895" w14:textId="38C2FF12" w:rsidR="00EA1885" w:rsidRDefault="00EA1885" w:rsidP="000B16A4">
      <w:pPr>
        <w:spacing w:after="0" w:line="240" w:lineRule="auto"/>
        <w:jc w:val="center"/>
        <w:rPr>
          <w:rFonts w:ascii="Arial" w:eastAsia="Times New Roman" w:hAnsi="Arial" w:cs="Arial"/>
          <w:b/>
          <w:spacing w:val="60"/>
          <w:lang w:eastAsia="es-ES"/>
        </w:rPr>
      </w:pPr>
    </w:p>
    <w:p w14:paraId="2BC02198" w14:textId="04D585B6" w:rsidR="00EA1885" w:rsidRDefault="00EA1885" w:rsidP="000B16A4">
      <w:pPr>
        <w:spacing w:after="0" w:line="240" w:lineRule="auto"/>
        <w:jc w:val="center"/>
        <w:rPr>
          <w:rFonts w:ascii="Arial" w:eastAsia="Times New Roman" w:hAnsi="Arial" w:cs="Arial"/>
          <w:b/>
          <w:spacing w:val="60"/>
          <w:lang w:eastAsia="es-ES"/>
        </w:rPr>
      </w:pPr>
    </w:p>
    <w:p w14:paraId="0E774128" w14:textId="100B4B30" w:rsidR="00EA1885" w:rsidRDefault="00EA1885" w:rsidP="000B16A4">
      <w:pPr>
        <w:spacing w:after="0" w:line="240" w:lineRule="auto"/>
        <w:jc w:val="center"/>
        <w:rPr>
          <w:rFonts w:ascii="Arial" w:eastAsia="Times New Roman" w:hAnsi="Arial" w:cs="Arial"/>
          <w:b/>
          <w:spacing w:val="60"/>
          <w:lang w:eastAsia="es-ES"/>
        </w:rPr>
      </w:pPr>
    </w:p>
    <w:p w14:paraId="1C5037FF" w14:textId="4C80F705" w:rsidR="00EA1885" w:rsidRDefault="00EA1885" w:rsidP="000B16A4">
      <w:pPr>
        <w:spacing w:after="0" w:line="240" w:lineRule="auto"/>
        <w:jc w:val="center"/>
        <w:rPr>
          <w:rFonts w:ascii="Arial" w:eastAsia="Times New Roman" w:hAnsi="Arial" w:cs="Arial"/>
          <w:b/>
          <w:spacing w:val="60"/>
          <w:lang w:eastAsia="es-ES"/>
        </w:rPr>
      </w:pPr>
    </w:p>
    <w:p w14:paraId="0A915C4D" w14:textId="058EB584" w:rsidR="00EA1885" w:rsidRDefault="00EA1885" w:rsidP="000B16A4">
      <w:pPr>
        <w:spacing w:after="0" w:line="240" w:lineRule="auto"/>
        <w:jc w:val="center"/>
        <w:rPr>
          <w:rFonts w:ascii="Arial" w:eastAsia="Times New Roman" w:hAnsi="Arial" w:cs="Arial"/>
          <w:b/>
          <w:spacing w:val="60"/>
          <w:lang w:eastAsia="es-ES"/>
        </w:rPr>
      </w:pPr>
    </w:p>
    <w:p w14:paraId="4ED63DA1" w14:textId="77777777" w:rsidR="00EA1885" w:rsidRDefault="00EA1885" w:rsidP="000B16A4">
      <w:pPr>
        <w:spacing w:after="0" w:line="240" w:lineRule="auto"/>
        <w:jc w:val="center"/>
        <w:rPr>
          <w:rFonts w:ascii="Arial" w:eastAsia="Times New Roman" w:hAnsi="Arial" w:cs="Arial"/>
          <w:b/>
          <w:spacing w:val="60"/>
          <w:lang w:eastAsia="es-ES"/>
        </w:rPr>
      </w:pPr>
    </w:p>
    <w:p w14:paraId="3F1FB83A" w14:textId="77777777" w:rsidR="00EA1885" w:rsidRDefault="00EA1885" w:rsidP="000B16A4">
      <w:pPr>
        <w:spacing w:after="0" w:line="240" w:lineRule="auto"/>
        <w:jc w:val="center"/>
        <w:rPr>
          <w:rFonts w:ascii="Arial" w:eastAsia="Times New Roman" w:hAnsi="Arial" w:cs="Arial"/>
          <w:b/>
          <w:spacing w:val="60"/>
          <w:lang w:eastAsia="es-ES"/>
        </w:rPr>
      </w:pPr>
    </w:p>
    <w:p w14:paraId="656CAB44" w14:textId="77777777" w:rsidR="00EA1885" w:rsidRDefault="00EA1885" w:rsidP="000B16A4">
      <w:pPr>
        <w:spacing w:after="0" w:line="240" w:lineRule="auto"/>
        <w:jc w:val="center"/>
        <w:rPr>
          <w:rFonts w:ascii="Arial" w:eastAsia="Times New Roman" w:hAnsi="Arial" w:cs="Arial"/>
          <w:b/>
          <w:spacing w:val="60"/>
          <w:lang w:eastAsia="es-ES"/>
        </w:rPr>
      </w:pPr>
    </w:p>
    <w:p w14:paraId="7E989191" w14:textId="3EEB56C5"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7E153492" w:rsidR="000B16A4" w:rsidRPr="0059248E" w:rsidRDefault="003F1ED4" w:rsidP="000B16A4">
      <w:pPr>
        <w:spacing w:after="0"/>
        <w:jc w:val="center"/>
        <w:rPr>
          <w:rFonts w:ascii="Arial" w:hAnsi="Arial" w:cs="Arial"/>
          <w:b/>
        </w:rPr>
      </w:pPr>
      <w:r>
        <w:rPr>
          <w:rFonts w:ascii="Arial" w:hAnsi="Arial" w:cs="Arial"/>
          <w:b/>
        </w:rPr>
        <w:t>OM-02/2023</w:t>
      </w:r>
    </w:p>
    <w:p w14:paraId="55BD9A61" w14:textId="77708D82"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3F1ED4">
        <w:rPr>
          <w:rFonts w:ascii="Arial" w:eastAsia="Times New Roman" w:hAnsi="Arial" w:cs="Arial"/>
          <w:b/>
          <w:iCs/>
          <w:lang w:eastAsia="es-ES"/>
        </w:rPr>
        <w:t>ADQUISICIÓN DEL SERVICIO DE ARRENDAMIENTO DE CAMIONES DE VOLTEO, RETROEXCAVADORAS Y CAMIÓN PLATAFORMA</w:t>
      </w:r>
      <w:r w:rsidR="00FC3DD6">
        <w:rPr>
          <w:rFonts w:ascii="Arial" w:eastAsia="Times New Roman" w:hAnsi="Arial" w:cs="Arial"/>
          <w:b/>
          <w:iCs/>
          <w:lang w:eastAsia="es-ES"/>
        </w:rPr>
        <w:t xml:space="preserve"> PARA EL GOBIERNO MUNICIPAL DE</w:t>
      </w:r>
      <w:r w:rsidR="00417755">
        <w:rPr>
          <w:rFonts w:ascii="Arial" w:eastAsia="Times New Roman" w:hAnsi="Arial" w:cs="Arial"/>
          <w:b/>
          <w:iCs/>
          <w:lang w:eastAsia="es-ES"/>
        </w:rPr>
        <w:t xml:space="preserv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083955B" w14:textId="2ECA3789"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 xml:space="preserve">El Municipio de Tlajomulco de Zúñiga, Jalisco tiene el requerimiento principal de arrendar </w:t>
      </w:r>
      <w:r w:rsidRPr="0004294A">
        <w:rPr>
          <w:rFonts w:ascii="Arial" w:eastAsia="Times New Roman" w:hAnsi="Arial" w:cs="Arial"/>
          <w:bCs/>
          <w:lang w:eastAsia="es-ES"/>
        </w:rPr>
        <w:t>02</w:t>
      </w:r>
      <w:r w:rsidRPr="00CF1858">
        <w:rPr>
          <w:rFonts w:ascii="Arial" w:eastAsia="Times New Roman" w:hAnsi="Arial" w:cs="Arial"/>
          <w:bCs/>
          <w:lang w:eastAsia="es-ES"/>
        </w:rPr>
        <w:t xml:space="preserve"> retroexcavadoras con su respectivo remolque, camiones de volteo de 14</w:t>
      </w:r>
      <w:r>
        <w:rPr>
          <w:rFonts w:ascii="Arial" w:eastAsia="Times New Roman" w:hAnsi="Arial" w:cs="Arial"/>
          <w:bCs/>
          <w:lang w:eastAsia="es-ES"/>
        </w:rPr>
        <w:t xml:space="preserve"> </w:t>
      </w:r>
      <w:r w:rsidRPr="00CF1858">
        <w:rPr>
          <w:rFonts w:ascii="Arial" w:eastAsia="Times New Roman" w:hAnsi="Arial" w:cs="Arial"/>
          <w:bCs/>
          <w:lang w:eastAsia="es-ES"/>
        </w:rPr>
        <w:t xml:space="preserve">m3 </w:t>
      </w:r>
      <w:r>
        <w:rPr>
          <w:rFonts w:ascii="Arial" w:eastAsia="Times New Roman" w:hAnsi="Arial" w:cs="Arial"/>
          <w:bCs/>
          <w:lang w:eastAsia="es-ES"/>
        </w:rPr>
        <w:t xml:space="preserve">(2) </w:t>
      </w:r>
      <w:r w:rsidRPr="00CF1858">
        <w:rPr>
          <w:rFonts w:ascii="Arial" w:eastAsia="Times New Roman" w:hAnsi="Arial" w:cs="Arial"/>
          <w:bCs/>
          <w:lang w:eastAsia="es-ES"/>
        </w:rPr>
        <w:t>y 7</w:t>
      </w:r>
      <w:r>
        <w:rPr>
          <w:rFonts w:ascii="Arial" w:eastAsia="Times New Roman" w:hAnsi="Arial" w:cs="Arial"/>
          <w:bCs/>
          <w:lang w:eastAsia="es-ES"/>
        </w:rPr>
        <w:t xml:space="preserve"> </w:t>
      </w:r>
      <w:r w:rsidRPr="00CF1858">
        <w:rPr>
          <w:rFonts w:ascii="Arial" w:eastAsia="Times New Roman" w:hAnsi="Arial" w:cs="Arial"/>
          <w:bCs/>
          <w:lang w:eastAsia="es-ES"/>
        </w:rPr>
        <w:t xml:space="preserve">m3 </w:t>
      </w:r>
      <w:r>
        <w:rPr>
          <w:rFonts w:ascii="Arial" w:eastAsia="Times New Roman" w:hAnsi="Arial" w:cs="Arial"/>
          <w:bCs/>
          <w:lang w:eastAsia="es-ES"/>
        </w:rPr>
        <w:t xml:space="preserve">(2) y 01 Camión plataforma </w:t>
      </w:r>
      <w:r w:rsidRPr="00CF1858">
        <w:rPr>
          <w:rFonts w:ascii="Arial" w:eastAsia="Times New Roman" w:hAnsi="Arial" w:cs="Arial"/>
          <w:bCs/>
          <w:lang w:eastAsia="es-ES"/>
        </w:rPr>
        <w:t>para servicios de limpieza, traslado de materiales y similares en diferentes puntos del Municipio, pudiendo el Gobierno Municipal requerirle servicios para situaciones especiales o de emergencia, mismos que deberán sujetarse a lo siguiente:</w:t>
      </w:r>
    </w:p>
    <w:p w14:paraId="1305A565" w14:textId="77777777" w:rsidR="007C75F9" w:rsidRPr="00CF1858" w:rsidRDefault="007C75F9" w:rsidP="007C75F9">
      <w:pPr>
        <w:spacing w:after="0" w:line="240" w:lineRule="auto"/>
        <w:jc w:val="both"/>
        <w:rPr>
          <w:rFonts w:ascii="Arial" w:eastAsia="Times New Roman" w:hAnsi="Arial" w:cs="Arial"/>
          <w:bCs/>
          <w:lang w:eastAsia="es-ES"/>
        </w:rPr>
      </w:pPr>
    </w:p>
    <w:p w14:paraId="5AA6C54B" w14:textId="73F99706"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w:t>
      </w:r>
      <w:r>
        <w:rPr>
          <w:rFonts w:ascii="Arial" w:eastAsia="Times New Roman" w:hAnsi="Arial" w:cs="Arial"/>
          <w:bCs/>
          <w:lang w:eastAsia="es-ES"/>
        </w:rPr>
        <w:t>, entre otros incluyen operador y combustible</w:t>
      </w:r>
      <w:r w:rsidRPr="00CF1858">
        <w:rPr>
          <w:rFonts w:ascii="Arial" w:eastAsia="Times New Roman" w:hAnsi="Arial" w:cs="Arial"/>
          <w:bCs/>
          <w:lang w:eastAsia="es-ES"/>
        </w:rPr>
        <w:t>.</w:t>
      </w:r>
    </w:p>
    <w:p w14:paraId="4AEBB187" w14:textId="77777777" w:rsidR="007C75F9" w:rsidRPr="00CF1858" w:rsidRDefault="007C75F9" w:rsidP="007C75F9">
      <w:pPr>
        <w:spacing w:after="0" w:line="240" w:lineRule="auto"/>
        <w:jc w:val="both"/>
        <w:rPr>
          <w:rFonts w:ascii="Arial" w:eastAsia="Times New Roman" w:hAnsi="Arial" w:cs="Arial"/>
          <w:bCs/>
          <w:lang w:eastAsia="es-ES"/>
        </w:rPr>
      </w:pPr>
    </w:p>
    <w:p w14:paraId="4F06555E" w14:textId="77777777" w:rsidR="007C75F9" w:rsidRPr="0004294A" w:rsidRDefault="007C75F9" w:rsidP="007C75F9">
      <w:pPr>
        <w:spacing w:after="0" w:line="240" w:lineRule="auto"/>
        <w:jc w:val="both"/>
        <w:rPr>
          <w:rFonts w:ascii="Arial" w:hAnsi="Arial" w:cs="Arial"/>
          <w:bCs/>
        </w:rPr>
      </w:pPr>
      <w:r w:rsidRPr="00CF1858">
        <w:rPr>
          <w:rFonts w:ascii="Arial" w:hAnsi="Arial" w:cs="Arial"/>
          <w:bCs/>
        </w:rPr>
        <w:t xml:space="preserve">Los licitantes deberán de presentar copias simples de: licencia de chofer acorde al rubro, tarjeta de </w:t>
      </w:r>
      <w:r w:rsidRPr="0004294A">
        <w:rPr>
          <w:rFonts w:ascii="Arial" w:hAnsi="Arial" w:cs="Arial"/>
          <w:bCs/>
        </w:rPr>
        <w:t xml:space="preserve">circulación, verificación </w:t>
      </w:r>
      <w:r>
        <w:rPr>
          <w:rFonts w:ascii="Arial" w:hAnsi="Arial" w:cs="Arial"/>
          <w:bCs/>
        </w:rPr>
        <w:t xml:space="preserve">correspondiente </w:t>
      </w:r>
      <w:r w:rsidRPr="0004294A">
        <w:rPr>
          <w:rFonts w:ascii="Arial" w:hAnsi="Arial" w:cs="Arial"/>
          <w:bCs/>
        </w:rPr>
        <w:t>y seguro vigente a la fecha de presentación de propuestas contra daños a terceros y responsabilidad civil y mantenerlo vigente durante la duración del contrato.</w:t>
      </w:r>
    </w:p>
    <w:p w14:paraId="4105E25F" w14:textId="77777777" w:rsidR="007C75F9" w:rsidRPr="0004294A" w:rsidRDefault="007C75F9" w:rsidP="007C75F9">
      <w:pPr>
        <w:spacing w:after="0" w:line="240" w:lineRule="auto"/>
        <w:jc w:val="both"/>
        <w:rPr>
          <w:rFonts w:ascii="Arial" w:hAnsi="Arial" w:cs="Arial"/>
          <w:bCs/>
        </w:rPr>
      </w:pPr>
    </w:p>
    <w:p w14:paraId="19CA2D95" w14:textId="77777777" w:rsidR="007C75F9" w:rsidRPr="00CF1858" w:rsidRDefault="007C75F9" w:rsidP="007C75F9">
      <w:pPr>
        <w:spacing w:after="0" w:line="240" w:lineRule="auto"/>
        <w:jc w:val="both"/>
        <w:rPr>
          <w:rFonts w:ascii="Arial" w:hAnsi="Arial" w:cs="Arial"/>
          <w:bCs/>
        </w:rPr>
      </w:pPr>
      <w:proofErr w:type="gramStart"/>
      <w:r w:rsidRPr="0004294A">
        <w:rPr>
          <w:rFonts w:ascii="Arial" w:hAnsi="Arial" w:cs="Arial"/>
          <w:bCs/>
        </w:rPr>
        <w:t>Además</w:t>
      </w:r>
      <w:proofErr w:type="gramEnd"/>
      <w:r w:rsidRPr="0004294A">
        <w:rPr>
          <w:rFonts w:ascii="Arial" w:hAnsi="Arial" w:cs="Arial"/>
          <w:bCs/>
        </w:rPr>
        <w:t xml:space="preserve"> deberá acompañar listado de camiones con su capacidad, número de placa, nombre de propietario, número de tarjeta de circulación, número y nombre de compañía de seguro vencimiento de esta y fecha de verificación</w:t>
      </w:r>
      <w:r>
        <w:rPr>
          <w:rFonts w:ascii="Arial" w:hAnsi="Arial" w:cs="Arial"/>
          <w:bCs/>
        </w:rPr>
        <w:t xml:space="preserve"> correspondiente</w:t>
      </w:r>
      <w:r w:rsidRPr="0004294A">
        <w:rPr>
          <w:rFonts w:ascii="Arial" w:hAnsi="Arial" w:cs="Arial"/>
          <w:bCs/>
        </w:rPr>
        <w:t>, así como acompañar fotos de los camiones de frente que se advierta la placa y del costado de cada uno.</w:t>
      </w:r>
    </w:p>
    <w:p w14:paraId="7C436326" w14:textId="77777777" w:rsidR="007C75F9" w:rsidRPr="00CF1858" w:rsidRDefault="007C75F9" w:rsidP="007C75F9">
      <w:pPr>
        <w:spacing w:after="0" w:line="240" w:lineRule="auto"/>
        <w:jc w:val="both"/>
        <w:rPr>
          <w:rFonts w:ascii="Arial" w:eastAsia="Times New Roman" w:hAnsi="Arial" w:cs="Arial"/>
          <w:bCs/>
          <w:lang w:eastAsia="es-ES"/>
        </w:rPr>
      </w:pPr>
    </w:p>
    <w:p w14:paraId="403FA795" w14:textId="77777777" w:rsidR="007C75F9" w:rsidRPr="00CF1858" w:rsidRDefault="007C75F9" w:rsidP="007C75F9">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3.- Los Camiones y la Retroexcavadora deberán contar con la señalética de iluminación preventiva que señale el reglamento de Movilidad Estatal vigente.</w:t>
      </w:r>
    </w:p>
    <w:p w14:paraId="650CE5DB" w14:textId="77777777" w:rsidR="007C75F9" w:rsidRPr="00CF1858" w:rsidRDefault="007C75F9" w:rsidP="007C75F9">
      <w:pPr>
        <w:spacing w:after="0" w:line="240" w:lineRule="auto"/>
        <w:jc w:val="both"/>
        <w:rPr>
          <w:rFonts w:ascii="Arial" w:eastAsia="Times New Roman" w:hAnsi="Arial" w:cs="Arial"/>
          <w:bCs/>
          <w:lang w:eastAsia="es-ES"/>
        </w:rPr>
      </w:pPr>
    </w:p>
    <w:p w14:paraId="3ADADD86" w14:textId="1EC15186" w:rsidR="007C75F9" w:rsidRPr="00CF1858" w:rsidRDefault="007C75F9" w:rsidP="007C75F9">
      <w:pPr>
        <w:spacing w:after="0" w:line="240" w:lineRule="auto"/>
        <w:jc w:val="both"/>
        <w:rPr>
          <w:rFonts w:ascii="Arial" w:eastAsia="Times New Roman" w:hAnsi="Arial" w:cs="Arial"/>
          <w:lang w:eastAsia="es-ES"/>
        </w:rPr>
      </w:pPr>
      <w:r w:rsidRPr="00CF1858">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797124C9" w14:textId="77777777" w:rsidR="007C75F9" w:rsidRPr="00CF1858" w:rsidRDefault="007C75F9" w:rsidP="007C75F9">
      <w:pPr>
        <w:spacing w:after="0" w:line="240" w:lineRule="auto"/>
        <w:jc w:val="both"/>
        <w:rPr>
          <w:rFonts w:ascii="Arial" w:eastAsia="Times New Roman" w:hAnsi="Arial" w:cs="Arial"/>
          <w:bCs/>
          <w:lang w:eastAsia="es-ES"/>
        </w:rPr>
      </w:pPr>
    </w:p>
    <w:p w14:paraId="049D1B53" w14:textId="77777777" w:rsidR="007C75F9" w:rsidRPr="00CF1858" w:rsidRDefault="007C75F9" w:rsidP="007C75F9">
      <w:pPr>
        <w:spacing w:after="0" w:line="240" w:lineRule="auto"/>
        <w:jc w:val="both"/>
        <w:rPr>
          <w:rFonts w:ascii="Arial" w:eastAsia="Times New Roman" w:hAnsi="Arial" w:cs="Arial"/>
          <w:bCs/>
          <w:lang w:eastAsia="es-ES"/>
        </w:rPr>
      </w:pPr>
    </w:p>
    <w:p w14:paraId="1A2DECA3" w14:textId="77777777" w:rsidR="007C75F9" w:rsidRDefault="007C75F9" w:rsidP="007C75F9">
      <w:pPr>
        <w:spacing w:after="0" w:line="240" w:lineRule="auto"/>
        <w:jc w:val="both"/>
        <w:rPr>
          <w:rFonts w:ascii="Arial" w:eastAsia="Times New Roman" w:hAnsi="Arial" w:cs="Arial"/>
          <w:bCs/>
          <w:lang w:eastAsia="es-ES"/>
        </w:rPr>
      </w:pPr>
    </w:p>
    <w:p w14:paraId="6EDBE681" w14:textId="77777777" w:rsidR="007C75F9" w:rsidRDefault="007C75F9" w:rsidP="007C75F9">
      <w:pPr>
        <w:spacing w:after="0" w:line="240" w:lineRule="auto"/>
        <w:jc w:val="both"/>
        <w:rPr>
          <w:rFonts w:ascii="Arial" w:eastAsia="Times New Roman" w:hAnsi="Arial" w:cs="Arial"/>
          <w:bCs/>
          <w:lang w:eastAsia="es-ES"/>
        </w:rPr>
      </w:pPr>
    </w:p>
    <w:p w14:paraId="0526D309" w14:textId="77777777" w:rsidR="007C75F9" w:rsidRDefault="007C75F9" w:rsidP="007C75F9">
      <w:pPr>
        <w:spacing w:after="0" w:line="240" w:lineRule="auto"/>
        <w:jc w:val="both"/>
        <w:rPr>
          <w:rFonts w:ascii="Arial" w:eastAsia="Times New Roman" w:hAnsi="Arial" w:cs="Arial"/>
          <w:bCs/>
          <w:lang w:eastAsia="es-ES"/>
        </w:rPr>
      </w:pPr>
    </w:p>
    <w:p w14:paraId="3D7AB099" w14:textId="77777777" w:rsidR="007C75F9" w:rsidRDefault="007C75F9" w:rsidP="007C75F9">
      <w:pPr>
        <w:spacing w:after="0" w:line="240" w:lineRule="auto"/>
        <w:jc w:val="both"/>
        <w:rPr>
          <w:rFonts w:ascii="Arial" w:eastAsia="Times New Roman" w:hAnsi="Arial" w:cs="Arial"/>
          <w:bCs/>
          <w:lang w:eastAsia="es-ES"/>
        </w:rPr>
      </w:pPr>
    </w:p>
    <w:p w14:paraId="26D5BD7E" w14:textId="77777777" w:rsidR="007C75F9" w:rsidRDefault="007C75F9" w:rsidP="007C75F9">
      <w:pPr>
        <w:spacing w:after="0" w:line="240" w:lineRule="auto"/>
        <w:jc w:val="both"/>
        <w:rPr>
          <w:rFonts w:ascii="Arial" w:eastAsia="Times New Roman" w:hAnsi="Arial" w:cs="Arial"/>
          <w:bCs/>
          <w:lang w:eastAsia="es-ES"/>
        </w:rPr>
      </w:pPr>
    </w:p>
    <w:p w14:paraId="70D3516E" w14:textId="77777777" w:rsidR="007C75F9" w:rsidRDefault="007C75F9" w:rsidP="007C75F9">
      <w:pPr>
        <w:spacing w:after="0" w:line="240" w:lineRule="auto"/>
        <w:jc w:val="both"/>
        <w:rPr>
          <w:rFonts w:ascii="Arial" w:eastAsia="Times New Roman" w:hAnsi="Arial" w:cs="Arial"/>
          <w:bCs/>
          <w:lang w:eastAsia="es-ES"/>
        </w:rPr>
      </w:pPr>
    </w:p>
    <w:p w14:paraId="75E7CDD0" w14:textId="77777777" w:rsidR="007C75F9" w:rsidRDefault="007C75F9" w:rsidP="007C75F9">
      <w:pPr>
        <w:spacing w:after="0" w:line="240" w:lineRule="auto"/>
        <w:jc w:val="both"/>
        <w:rPr>
          <w:rFonts w:ascii="Arial" w:eastAsia="Times New Roman" w:hAnsi="Arial" w:cs="Arial"/>
          <w:bCs/>
          <w:lang w:eastAsia="es-ES"/>
        </w:rPr>
      </w:pPr>
    </w:p>
    <w:p w14:paraId="58CF9148" w14:textId="77777777" w:rsidR="007C75F9" w:rsidRDefault="007C75F9" w:rsidP="007C75F9">
      <w:pPr>
        <w:spacing w:after="0" w:line="240" w:lineRule="auto"/>
        <w:jc w:val="both"/>
        <w:rPr>
          <w:rFonts w:ascii="Arial" w:eastAsia="Times New Roman" w:hAnsi="Arial" w:cs="Arial"/>
          <w:bCs/>
          <w:lang w:eastAsia="es-ES"/>
        </w:rPr>
      </w:pPr>
    </w:p>
    <w:p w14:paraId="2E056693" w14:textId="77777777" w:rsidR="007C75F9" w:rsidRDefault="007C75F9" w:rsidP="007C75F9">
      <w:pPr>
        <w:spacing w:after="0" w:line="240" w:lineRule="auto"/>
        <w:jc w:val="both"/>
        <w:rPr>
          <w:rFonts w:ascii="Arial" w:eastAsia="Times New Roman" w:hAnsi="Arial" w:cs="Arial"/>
          <w:bCs/>
          <w:lang w:eastAsia="es-ES"/>
        </w:rPr>
      </w:pPr>
    </w:p>
    <w:p w14:paraId="203CF311" w14:textId="77777777" w:rsidR="007C75F9" w:rsidRPr="00CF1858" w:rsidRDefault="007C75F9" w:rsidP="007C75F9">
      <w:pPr>
        <w:spacing w:after="0" w:line="240" w:lineRule="auto"/>
        <w:jc w:val="both"/>
        <w:rPr>
          <w:rFonts w:ascii="Arial" w:eastAsia="Times New Roman" w:hAnsi="Arial" w:cs="Arial"/>
          <w:bCs/>
          <w:lang w:eastAsia="es-ES"/>
        </w:rPr>
      </w:pPr>
    </w:p>
    <w:tbl>
      <w:tblPr>
        <w:tblStyle w:val="Tablaconcuadrcula9"/>
        <w:tblW w:w="0" w:type="auto"/>
        <w:tblInd w:w="675" w:type="dxa"/>
        <w:tblLook w:val="04A0" w:firstRow="1" w:lastRow="0" w:firstColumn="1" w:lastColumn="0" w:noHBand="0" w:noVBand="1"/>
      </w:tblPr>
      <w:tblGrid>
        <w:gridCol w:w="991"/>
        <w:gridCol w:w="1270"/>
        <w:gridCol w:w="7315"/>
      </w:tblGrid>
      <w:tr w:rsidR="007C75F9" w:rsidRPr="00CF1858" w14:paraId="1F207A23" w14:textId="77777777" w:rsidTr="00B04417">
        <w:tc>
          <w:tcPr>
            <w:tcW w:w="993" w:type="dxa"/>
            <w:vAlign w:val="center"/>
          </w:tcPr>
          <w:p w14:paraId="5D458899" w14:textId="77777777" w:rsidR="007C75F9" w:rsidRPr="00CF1858" w:rsidRDefault="007C75F9" w:rsidP="00B04417">
            <w:pPr>
              <w:jc w:val="center"/>
              <w:rPr>
                <w:rFonts w:ascii="Arial" w:eastAsia="Times New Roman" w:hAnsi="Arial" w:cs="Arial"/>
                <w:bCs/>
                <w:lang w:eastAsia="es-ES"/>
              </w:rPr>
            </w:pPr>
            <w:bookmarkStart w:id="0" w:name="_Hlk124850003"/>
            <w:r w:rsidRPr="00CF1858">
              <w:rPr>
                <w:rFonts w:ascii="Arial" w:eastAsia="Times New Roman" w:hAnsi="Arial" w:cs="Arial"/>
                <w:bCs/>
                <w:lang w:eastAsia="es-ES"/>
              </w:rPr>
              <w:lastRenderedPageBreak/>
              <w:t>Partida</w:t>
            </w:r>
          </w:p>
        </w:tc>
        <w:tc>
          <w:tcPr>
            <w:tcW w:w="1275" w:type="dxa"/>
            <w:vAlign w:val="center"/>
          </w:tcPr>
          <w:p w14:paraId="4F9642FA" w14:textId="77777777" w:rsidR="007C75F9" w:rsidRPr="00CF1858" w:rsidRDefault="007C75F9" w:rsidP="00B04417">
            <w:pPr>
              <w:jc w:val="center"/>
              <w:rPr>
                <w:rFonts w:ascii="Arial" w:eastAsia="Times New Roman" w:hAnsi="Arial" w:cs="Arial"/>
                <w:bCs/>
                <w:lang w:eastAsia="es-ES"/>
              </w:rPr>
            </w:pPr>
            <w:r w:rsidRPr="00CF1858">
              <w:rPr>
                <w:rFonts w:ascii="Arial" w:eastAsia="Times New Roman" w:hAnsi="Arial" w:cs="Arial"/>
                <w:bCs/>
                <w:lang w:eastAsia="es-ES"/>
              </w:rPr>
              <w:t>Cantidad de viajes o servicios</w:t>
            </w:r>
          </w:p>
        </w:tc>
        <w:tc>
          <w:tcPr>
            <w:tcW w:w="7458" w:type="dxa"/>
            <w:vAlign w:val="center"/>
          </w:tcPr>
          <w:p w14:paraId="52945227"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ESPECIFICACIONES</w:t>
            </w:r>
          </w:p>
        </w:tc>
      </w:tr>
      <w:tr w:rsidR="007C75F9" w:rsidRPr="00CF1858" w14:paraId="2749521C" w14:textId="77777777" w:rsidTr="00B04417">
        <w:tc>
          <w:tcPr>
            <w:tcW w:w="993" w:type="dxa"/>
          </w:tcPr>
          <w:p w14:paraId="3BFA4DA2" w14:textId="77777777" w:rsidR="007C75F9" w:rsidRPr="00CF1858" w:rsidRDefault="007C75F9" w:rsidP="00B04417">
            <w:pPr>
              <w:jc w:val="center"/>
              <w:rPr>
                <w:rFonts w:ascii="Arial" w:eastAsia="Times New Roman" w:hAnsi="Arial" w:cs="Arial"/>
                <w:bCs/>
                <w:lang w:eastAsia="es-ES"/>
              </w:rPr>
            </w:pPr>
            <w:r w:rsidRPr="00CF1858">
              <w:rPr>
                <w:rFonts w:ascii="Arial" w:eastAsia="Times New Roman" w:hAnsi="Arial" w:cs="Arial"/>
                <w:bCs/>
                <w:lang w:eastAsia="es-ES"/>
              </w:rPr>
              <w:t>1</w:t>
            </w:r>
          </w:p>
        </w:tc>
        <w:tc>
          <w:tcPr>
            <w:tcW w:w="1275" w:type="dxa"/>
          </w:tcPr>
          <w:p w14:paraId="0C810D2E" w14:textId="5075A839"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220</w:t>
            </w:r>
          </w:p>
        </w:tc>
        <w:tc>
          <w:tcPr>
            <w:tcW w:w="7458" w:type="dxa"/>
          </w:tcPr>
          <w:p w14:paraId="4DE36292" w14:textId="77777777" w:rsidR="007C75F9" w:rsidRPr="00CF1858" w:rsidRDefault="007C75F9" w:rsidP="00B04417">
            <w:pPr>
              <w:jc w:val="both"/>
              <w:rPr>
                <w:rFonts w:ascii="Arial" w:eastAsia="Times New Roman" w:hAnsi="Arial" w:cs="Arial"/>
                <w:lang w:eastAsia="es-ES"/>
              </w:rPr>
            </w:pPr>
            <w:r w:rsidRPr="00CF1858">
              <w:rPr>
                <w:rFonts w:ascii="Arial" w:eastAsia="Times New Roman" w:hAnsi="Arial" w:cs="Arial"/>
                <w:lang w:eastAsia="es-ES"/>
              </w:rPr>
              <w:t xml:space="preserve">Renta de retro excavadora con capacidad de carga de 2,547 kg, profundidad de excavación de mínimo 4,360 mm, motor </w:t>
            </w:r>
            <w:proofErr w:type="spellStart"/>
            <w:r w:rsidRPr="00CF1858">
              <w:rPr>
                <w:rFonts w:ascii="Arial" w:eastAsia="Times New Roman" w:hAnsi="Arial" w:cs="Arial"/>
                <w:lang w:eastAsia="es-ES"/>
              </w:rPr>
              <w:t>diesel</w:t>
            </w:r>
            <w:proofErr w:type="spellEnd"/>
            <w:r w:rsidRPr="00CF1858">
              <w:rPr>
                <w:rFonts w:ascii="Arial" w:eastAsia="Times New Roman" w:hAnsi="Arial" w:cs="Arial"/>
                <w:lang w:eastAsia="es-ES"/>
              </w:rPr>
              <w:t xml:space="preserve"> 144 L, transmisión </w:t>
            </w:r>
            <w:proofErr w:type="spellStart"/>
            <w:r w:rsidRPr="00CF1858">
              <w:rPr>
                <w:rFonts w:ascii="Arial" w:eastAsia="Times New Roman" w:hAnsi="Arial" w:cs="Arial"/>
                <w:lang w:eastAsia="es-ES"/>
              </w:rPr>
              <w:t>power</w:t>
            </w:r>
            <w:proofErr w:type="spellEnd"/>
            <w:r w:rsidRPr="00CF1858">
              <w:rPr>
                <w:rFonts w:ascii="Arial" w:eastAsia="Times New Roman" w:hAnsi="Arial" w:cs="Arial"/>
                <w:lang w:eastAsia="es-ES"/>
              </w:rPr>
              <w:t>, se requiere por 8 horas diarias que tendrá que realizar de lunes a domingo</w:t>
            </w:r>
          </w:p>
        </w:tc>
      </w:tr>
      <w:tr w:rsidR="007C75F9" w:rsidRPr="00CF1858" w14:paraId="63BA00BC" w14:textId="77777777" w:rsidTr="00B04417">
        <w:tc>
          <w:tcPr>
            <w:tcW w:w="993" w:type="dxa"/>
          </w:tcPr>
          <w:p w14:paraId="42DFB232"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2</w:t>
            </w:r>
          </w:p>
        </w:tc>
        <w:tc>
          <w:tcPr>
            <w:tcW w:w="1275" w:type="dxa"/>
          </w:tcPr>
          <w:p w14:paraId="1AC40095" w14:textId="2DABBBFF"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220</w:t>
            </w:r>
          </w:p>
        </w:tc>
        <w:tc>
          <w:tcPr>
            <w:tcW w:w="7458" w:type="dxa"/>
          </w:tcPr>
          <w:p w14:paraId="6C57147D" w14:textId="77777777" w:rsidR="007C75F9" w:rsidRPr="00CF1858" w:rsidRDefault="007C75F9" w:rsidP="00B04417">
            <w:pPr>
              <w:jc w:val="both"/>
              <w:rPr>
                <w:rFonts w:ascii="Arial" w:eastAsia="Times New Roman" w:hAnsi="Arial" w:cs="Arial"/>
                <w:lang w:eastAsia="es-ES"/>
              </w:rPr>
            </w:pPr>
            <w:r w:rsidRPr="00CF1858">
              <w:rPr>
                <w:rFonts w:ascii="Arial" w:eastAsia="Times New Roman" w:hAnsi="Arial" w:cs="Arial"/>
                <w:lang w:eastAsia="es-ES"/>
              </w:rPr>
              <w:t xml:space="preserve">Renta de retro excavadora con capacidad de carga de 2,547 kg, profundidad de excavación de mínimo 4,360 mm, motor </w:t>
            </w:r>
            <w:proofErr w:type="spellStart"/>
            <w:r w:rsidRPr="00CF1858">
              <w:rPr>
                <w:rFonts w:ascii="Arial" w:eastAsia="Times New Roman" w:hAnsi="Arial" w:cs="Arial"/>
                <w:lang w:eastAsia="es-ES"/>
              </w:rPr>
              <w:t>diesel</w:t>
            </w:r>
            <w:proofErr w:type="spellEnd"/>
            <w:r w:rsidRPr="00CF1858">
              <w:rPr>
                <w:rFonts w:ascii="Arial" w:eastAsia="Times New Roman" w:hAnsi="Arial" w:cs="Arial"/>
                <w:lang w:eastAsia="es-ES"/>
              </w:rPr>
              <w:t xml:space="preserve"> 144 L, transmisión </w:t>
            </w:r>
            <w:proofErr w:type="spellStart"/>
            <w:r w:rsidRPr="00CF1858">
              <w:rPr>
                <w:rFonts w:ascii="Arial" w:eastAsia="Times New Roman" w:hAnsi="Arial" w:cs="Arial"/>
                <w:lang w:eastAsia="es-ES"/>
              </w:rPr>
              <w:t>power</w:t>
            </w:r>
            <w:proofErr w:type="spellEnd"/>
            <w:r w:rsidRPr="00CF1858">
              <w:rPr>
                <w:rFonts w:ascii="Arial" w:eastAsia="Times New Roman" w:hAnsi="Arial" w:cs="Arial"/>
                <w:lang w:eastAsia="es-ES"/>
              </w:rPr>
              <w:t>, se requiere por 8 horas diarias que tendrá que realizar de lunes a domingo</w:t>
            </w:r>
          </w:p>
        </w:tc>
      </w:tr>
      <w:tr w:rsidR="007C75F9" w:rsidRPr="00CF1858" w14:paraId="4531278E" w14:textId="77777777" w:rsidTr="00B04417">
        <w:trPr>
          <w:trHeight w:val="562"/>
        </w:trPr>
        <w:tc>
          <w:tcPr>
            <w:tcW w:w="993" w:type="dxa"/>
          </w:tcPr>
          <w:p w14:paraId="71BB19EA"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3</w:t>
            </w:r>
          </w:p>
        </w:tc>
        <w:tc>
          <w:tcPr>
            <w:tcW w:w="1275" w:type="dxa"/>
          </w:tcPr>
          <w:p w14:paraId="31DE1C3F" w14:textId="104D0CD4"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660</w:t>
            </w:r>
          </w:p>
        </w:tc>
        <w:tc>
          <w:tcPr>
            <w:tcW w:w="7458" w:type="dxa"/>
          </w:tcPr>
          <w:p w14:paraId="30EE68A4"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Renta de camión tipo volteo de 7 m3, 01 servicio diarios que tendrá que realizar de lunes a domingo de las 6.00 a las 24.00 horas dentro del Municipio de Tlajomulco de Zúñiga, Jalisco</w:t>
            </w:r>
          </w:p>
        </w:tc>
      </w:tr>
      <w:tr w:rsidR="007C75F9" w:rsidRPr="00CF1858" w14:paraId="0AA354CB" w14:textId="77777777" w:rsidTr="00B04417">
        <w:tc>
          <w:tcPr>
            <w:tcW w:w="993" w:type="dxa"/>
          </w:tcPr>
          <w:p w14:paraId="09C75379"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4</w:t>
            </w:r>
          </w:p>
        </w:tc>
        <w:tc>
          <w:tcPr>
            <w:tcW w:w="1275" w:type="dxa"/>
          </w:tcPr>
          <w:p w14:paraId="3ED9F71D" w14:textId="08CF1C49"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660</w:t>
            </w:r>
          </w:p>
        </w:tc>
        <w:tc>
          <w:tcPr>
            <w:tcW w:w="7458" w:type="dxa"/>
          </w:tcPr>
          <w:p w14:paraId="4AE9E92E"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Renta de camión tipo volteo de 7 m3, 01 servicio diarios que tendrá que realizar de lunes a domingo de las 6.00 a las 24.00 horas dentro del Municipio de Tlajomulco de Zúñiga, Jalisco</w:t>
            </w:r>
          </w:p>
        </w:tc>
      </w:tr>
      <w:tr w:rsidR="007C75F9" w:rsidRPr="00CF1858" w14:paraId="63209431" w14:textId="77777777" w:rsidTr="00B04417">
        <w:tc>
          <w:tcPr>
            <w:tcW w:w="993" w:type="dxa"/>
          </w:tcPr>
          <w:p w14:paraId="36F8A35F"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5</w:t>
            </w:r>
          </w:p>
        </w:tc>
        <w:tc>
          <w:tcPr>
            <w:tcW w:w="1275" w:type="dxa"/>
          </w:tcPr>
          <w:p w14:paraId="7BA0531E" w14:textId="3057FF41"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440</w:t>
            </w:r>
          </w:p>
        </w:tc>
        <w:tc>
          <w:tcPr>
            <w:tcW w:w="7458" w:type="dxa"/>
          </w:tcPr>
          <w:p w14:paraId="50A19D69"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Renta de camión tipo volteo de 14 m3, servicio con dos viajes diarios que tendrá que realizar de lunes a domingo de las 6.00 a las 24.00 horas dentro del Municipio de Tlajomulco de Zúñiga, Jalisco</w:t>
            </w:r>
          </w:p>
        </w:tc>
      </w:tr>
      <w:tr w:rsidR="007C75F9" w:rsidRPr="00CF1858" w14:paraId="70F7392A" w14:textId="77777777" w:rsidTr="00B04417">
        <w:tc>
          <w:tcPr>
            <w:tcW w:w="993" w:type="dxa"/>
          </w:tcPr>
          <w:p w14:paraId="73E20DD7"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6</w:t>
            </w:r>
          </w:p>
        </w:tc>
        <w:tc>
          <w:tcPr>
            <w:tcW w:w="1275" w:type="dxa"/>
          </w:tcPr>
          <w:p w14:paraId="4239DC7A" w14:textId="3AE81D61"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440</w:t>
            </w:r>
          </w:p>
        </w:tc>
        <w:tc>
          <w:tcPr>
            <w:tcW w:w="7458" w:type="dxa"/>
          </w:tcPr>
          <w:p w14:paraId="40CC1966" w14:textId="77777777"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Renta de camión tipo volteo de 14 m3, servicio con dos viajes diarios que tendrá que realizar de lunes a domingo de las 6.00 a las 24.00 horas dentro del Municipio de Tlajomulco de Zúñiga, Jalisco</w:t>
            </w:r>
          </w:p>
        </w:tc>
      </w:tr>
      <w:tr w:rsidR="007C75F9" w:rsidRPr="00CF1858" w14:paraId="7403A19E" w14:textId="77777777" w:rsidTr="00B04417">
        <w:tc>
          <w:tcPr>
            <w:tcW w:w="993" w:type="dxa"/>
          </w:tcPr>
          <w:p w14:paraId="5758FBAA" w14:textId="77777777" w:rsidR="007C75F9" w:rsidRPr="00CF1858" w:rsidRDefault="007C75F9" w:rsidP="00B04417">
            <w:pPr>
              <w:jc w:val="center"/>
              <w:rPr>
                <w:rFonts w:ascii="Arial" w:eastAsia="Times New Roman" w:hAnsi="Arial" w:cs="Arial"/>
                <w:bCs/>
                <w:lang w:eastAsia="es-ES"/>
              </w:rPr>
            </w:pPr>
            <w:r>
              <w:rPr>
                <w:rFonts w:ascii="Arial" w:eastAsia="Times New Roman" w:hAnsi="Arial" w:cs="Arial"/>
                <w:bCs/>
                <w:lang w:eastAsia="es-ES"/>
              </w:rPr>
              <w:t>7</w:t>
            </w:r>
          </w:p>
        </w:tc>
        <w:tc>
          <w:tcPr>
            <w:tcW w:w="1275" w:type="dxa"/>
          </w:tcPr>
          <w:p w14:paraId="0BBB88E5" w14:textId="621C11D8" w:rsidR="007C75F9" w:rsidRDefault="007C75F9" w:rsidP="00B04417">
            <w:pPr>
              <w:jc w:val="center"/>
              <w:rPr>
                <w:rFonts w:ascii="Arial" w:eastAsia="Times New Roman" w:hAnsi="Arial" w:cs="Arial"/>
                <w:bCs/>
                <w:lang w:eastAsia="es-ES"/>
              </w:rPr>
            </w:pPr>
            <w:r>
              <w:rPr>
                <w:rFonts w:ascii="Arial" w:eastAsia="Times New Roman" w:hAnsi="Arial" w:cs="Arial"/>
                <w:bCs/>
                <w:lang w:eastAsia="es-ES"/>
              </w:rPr>
              <w:t>880</w:t>
            </w:r>
          </w:p>
          <w:p w14:paraId="347F6E64" w14:textId="77777777" w:rsidR="007C75F9" w:rsidRPr="00CF1858" w:rsidRDefault="007C75F9" w:rsidP="00B04417">
            <w:pPr>
              <w:jc w:val="center"/>
              <w:rPr>
                <w:rFonts w:ascii="Arial" w:eastAsia="Times New Roman" w:hAnsi="Arial" w:cs="Arial"/>
                <w:bCs/>
                <w:lang w:eastAsia="es-ES"/>
              </w:rPr>
            </w:pPr>
          </w:p>
        </w:tc>
        <w:tc>
          <w:tcPr>
            <w:tcW w:w="7458" w:type="dxa"/>
          </w:tcPr>
          <w:p w14:paraId="17BACAD2" w14:textId="1216B30F" w:rsidR="007C75F9" w:rsidRPr="00CF1858" w:rsidRDefault="007C75F9" w:rsidP="00B04417">
            <w:pPr>
              <w:jc w:val="both"/>
              <w:rPr>
                <w:rFonts w:ascii="Arial" w:eastAsia="Times New Roman" w:hAnsi="Arial" w:cs="Arial"/>
                <w:bCs/>
                <w:lang w:eastAsia="es-ES"/>
              </w:rPr>
            </w:pPr>
            <w:r w:rsidRPr="00CF1858">
              <w:rPr>
                <w:rFonts w:ascii="Arial" w:eastAsia="Times New Roman" w:hAnsi="Arial" w:cs="Arial"/>
                <w:bCs/>
                <w:lang w:eastAsia="es-ES"/>
              </w:rPr>
              <w:t>Camión tipo plataforma para recolección de maleza,</w:t>
            </w:r>
            <w:r>
              <w:rPr>
                <w:rFonts w:ascii="Arial" w:eastAsia="Times New Roman" w:hAnsi="Arial" w:cs="Arial"/>
                <w:bCs/>
                <w:lang w:eastAsia="es-ES"/>
              </w:rPr>
              <w:t xml:space="preserve"> </w:t>
            </w:r>
            <w:r w:rsidRPr="00CF1858">
              <w:rPr>
                <w:rFonts w:ascii="Arial" w:eastAsia="Times New Roman" w:hAnsi="Arial" w:cs="Arial"/>
                <w:bCs/>
                <w:lang w:eastAsia="es-ES"/>
              </w:rPr>
              <w:t>basura y escombro.</w:t>
            </w:r>
            <w:r>
              <w:rPr>
                <w:rFonts w:ascii="Arial" w:eastAsia="Times New Roman" w:hAnsi="Arial" w:cs="Arial"/>
                <w:bCs/>
                <w:lang w:eastAsia="es-ES"/>
              </w:rPr>
              <w:t xml:space="preserve"> </w:t>
            </w:r>
            <w:r w:rsidRPr="00CF1858">
              <w:rPr>
                <w:rFonts w:ascii="Arial" w:eastAsia="Times New Roman" w:hAnsi="Arial" w:cs="Arial"/>
                <w:bCs/>
                <w:lang w:eastAsia="es-ES"/>
              </w:rPr>
              <w:t>características de la unidad:</w:t>
            </w:r>
            <w:r>
              <w:rPr>
                <w:rFonts w:ascii="Arial" w:eastAsia="Times New Roman" w:hAnsi="Arial" w:cs="Arial"/>
                <w:bCs/>
                <w:lang w:eastAsia="es-ES"/>
              </w:rPr>
              <w:t xml:space="preserve"> </w:t>
            </w:r>
            <w:r w:rsidRPr="00CF1858">
              <w:rPr>
                <w:rFonts w:ascii="Arial" w:eastAsia="Times New Roman" w:hAnsi="Arial" w:cs="Arial"/>
                <w:bCs/>
                <w:lang w:eastAsia="es-ES"/>
              </w:rPr>
              <w:t>capacidad de carga de 12 ton. largo total</w:t>
            </w:r>
            <w:r>
              <w:rPr>
                <w:rFonts w:ascii="Arial" w:eastAsia="Times New Roman" w:hAnsi="Arial" w:cs="Arial"/>
                <w:bCs/>
                <w:lang w:eastAsia="es-ES"/>
              </w:rPr>
              <w:t xml:space="preserve"> </w:t>
            </w:r>
            <w:r w:rsidRPr="00CF1858">
              <w:rPr>
                <w:rFonts w:ascii="Arial" w:eastAsia="Times New Roman" w:hAnsi="Arial" w:cs="Arial"/>
                <w:bCs/>
                <w:lang w:eastAsia="es-ES"/>
              </w:rPr>
              <w:t xml:space="preserve">de 8.55 </w:t>
            </w:r>
            <w:proofErr w:type="spellStart"/>
            <w:r w:rsidRPr="00CF1858">
              <w:rPr>
                <w:rFonts w:ascii="Arial" w:eastAsia="Times New Roman" w:hAnsi="Arial" w:cs="Arial"/>
                <w:bCs/>
                <w:lang w:eastAsia="es-ES"/>
              </w:rPr>
              <w:t>mts</w:t>
            </w:r>
            <w:proofErr w:type="spellEnd"/>
            <w:r w:rsidRPr="00CF1858">
              <w:rPr>
                <w:rFonts w:ascii="Arial" w:eastAsia="Times New Roman" w:hAnsi="Arial" w:cs="Arial"/>
                <w:bCs/>
                <w:lang w:eastAsia="es-ES"/>
              </w:rPr>
              <w:t xml:space="preserve"> con plataforma de acero y</w:t>
            </w:r>
            <w:r>
              <w:rPr>
                <w:rFonts w:ascii="Arial" w:eastAsia="Times New Roman" w:hAnsi="Arial" w:cs="Arial"/>
                <w:bCs/>
                <w:lang w:eastAsia="es-ES"/>
              </w:rPr>
              <w:t xml:space="preserve"> t</w:t>
            </w:r>
            <w:r w:rsidRPr="00CF1858">
              <w:rPr>
                <w:rFonts w:ascii="Arial" w:eastAsia="Times New Roman" w:hAnsi="Arial" w:cs="Arial"/>
                <w:bCs/>
                <w:lang w:eastAsia="es-ES"/>
              </w:rPr>
              <w:t>ablones forrados con lamina</w:t>
            </w:r>
            <w:r>
              <w:rPr>
                <w:rFonts w:ascii="Arial" w:eastAsia="Times New Roman" w:hAnsi="Arial" w:cs="Arial"/>
                <w:bCs/>
                <w:lang w:eastAsia="es-ES"/>
              </w:rPr>
              <w:t xml:space="preserve"> </w:t>
            </w:r>
            <w:proofErr w:type="spellStart"/>
            <w:r w:rsidRPr="00CF1858">
              <w:rPr>
                <w:rFonts w:ascii="Arial" w:eastAsia="Times New Roman" w:hAnsi="Arial" w:cs="Arial"/>
                <w:bCs/>
                <w:lang w:eastAsia="es-ES"/>
              </w:rPr>
              <w:t>antiderrapante</w:t>
            </w:r>
            <w:proofErr w:type="spellEnd"/>
            <w:r w:rsidRPr="00CF1858">
              <w:rPr>
                <w:rFonts w:ascii="Arial" w:eastAsia="Times New Roman" w:hAnsi="Arial" w:cs="Arial"/>
                <w:bCs/>
                <w:lang w:eastAsia="es-ES"/>
              </w:rPr>
              <w:t>, costados abatibles y laterales de</w:t>
            </w:r>
            <w:r>
              <w:rPr>
                <w:rFonts w:ascii="Arial" w:eastAsia="Times New Roman" w:hAnsi="Arial" w:cs="Arial"/>
                <w:bCs/>
                <w:lang w:eastAsia="es-ES"/>
              </w:rPr>
              <w:t xml:space="preserve"> </w:t>
            </w:r>
            <w:r w:rsidRPr="00CF1858">
              <w:rPr>
                <w:rFonts w:ascii="Arial" w:eastAsia="Times New Roman" w:hAnsi="Arial" w:cs="Arial"/>
                <w:bCs/>
                <w:lang w:eastAsia="es-ES"/>
              </w:rPr>
              <w:t>amarre.</w:t>
            </w:r>
            <w:r>
              <w:rPr>
                <w:rFonts w:ascii="Arial" w:eastAsia="Times New Roman" w:hAnsi="Arial" w:cs="Arial"/>
                <w:bCs/>
                <w:lang w:eastAsia="es-ES"/>
              </w:rPr>
              <w:t xml:space="preserve"> h</w:t>
            </w:r>
            <w:r w:rsidRPr="00CF1858">
              <w:rPr>
                <w:rFonts w:ascii="Arial" w:eastAsia="Times New Roman" w:hAnsi="Arial" w:cs="Arial"/>
                <w:bCs/>
                <w:lang w:eastAsia="es-ES"/>
              </w:rPr>
              <w:t xml:space="preserve">asta 4 servicios diarios que puede solicitar </w:t>
            </w:r>
          </w:p>
        </w:tc>
      </w:tr>
      <w:tr w:rsidR="007C75F9" w:rsidRPr="00CF1858" w14:paraId="1118C090" w14:textId="77777777" w:rsidTr="00B04417">
        <w:tc>
          <w:tcPr>
            <w:tcW w:w="993" w:type="dxa"/>
          </w:tcPr>
          <w:p w14:paraId="777C26F4" w14:textId="7DA003F7" w:rsidR="007C75F9" w:rsidRDefault="007C75F9" w:rsidP="00B04417">
            <w:pPr>
              <w:jc w:val="center"/>
              <w:rPr>
                <w:rFonts w:ascii="Arial" w:eastAsia="Times New Roman" w:hAnsi="Arial" w:cs="Arial"/>
                <w:bCs/>
                <w:lang w:eastAsia="es-ES"/>
              </w:rPr>
            </w:pPr>
            <w:r>
              <w:rPr>
                <w:rFonts w:ascii="Arial" w:eastAsia="Times New Roman" w:hAnsi="Arial" w:cs="Arial"/>
                <w:bCs/>
                <w:lang w:eastAsia="es-ES"/>
              </w:rPr>
              <w:t>8</w:t>
            </w:r>
          </w:p>
        </w:tc>
        <w:tc>
          <w:tcPr>
            <w:tcW w:w="1275" w:type="dxa"/>
          </w:tcPr>
          <w:p w14:paraId="70EF48D0" w14:textId="6B3BE044" w:rsidR="007C75F9" w:rsidRDefault="007C75F9" w:rsidP="00B04417">
            <w:pPr>
              <w:jc w:val="center"/>
              <w:rPr>
                <w:rFonts w:ascii="Arial" w:eastAsia="Times New Roman" w:hAnsi="Arial" w:cs="Arial"/>
                <w:bCs/>
                <w:lang w:eastAsia="es-ES"/>
              </w:rPr>
            </w:pPr>
            <w:r>
              <w:rPr>
                <w:rFonts w:ascii="Arial" w:eastAsia="Times New Roman" w:hAnsi="Arial" w:cs="Arial"/>
                <w:bCs/>
                <w:lang w:eastAsia="es-ES"/>
              </w:rPr>
              <w:t>100</w:t>
            </w:r>
          </w:p>
        </w:tc>
        <w:tc>
          <w:tcPr>
            <w:tcW w:w="7458" w:type="dxa"/>
          </w:tcPr>
          <w:p w14:paraId="26C93C3D" w14:textId="5FB1CF73" w:rsidR="007C75F9" w:rsidRPr="00CF1858" w:rsidRDefault="00153E1E" w:rsidP="00B04417">
            <w:pPr>
              <w:jc w:val="both"/>
              <w:rPr>
                <w:rFonts w:ascii="Arial" w:eastAsia="Times New Roman" w:hAnsi="Arial" w:cs="Arial"/>
                <w:bCs/>
                <w:lang w:eastAsia="es-ES"/>
              </w:rPr>
            </w:pPr>
            <w:r>
              <w:rPr>
                <w:rFonts w:ascii="Arial" w:eastAsia="Times New Roman" w:hAnsi="Arial" w:cs="Arial"/>
                <w:bCs/>
                <w:lang w:eastAsia="es-ES"/>
              </w:rPr>
              <w:t>A</w:t>
            </w:r>
            <w:r w:rsidRPr="00153E1E">
              <w:rPr>
                <w:rFonts w:ascii="Arial" w:eastAsia="Times New Roman" w:hAnsi="Arial" w:cs="Arial"/>
                <w:bCs/>
                <w:lang w:eastAsia="es-ES"/>
              </w:rPr>
              <w:t xml:space="preserve">rrendamiento de tractor agrícola con </w:t>
            </w:r>
            <w:proofErr w:type="spellStart"/>
            <w:r w:rsidRPr="00153E1E">
              <w:rPr>
                <w:rFonts w:ascii="Arial" w:eastAsia="Times New Roman" w:hAnsi="Arial" w:cs="Arial"/>
                <w:bCs/>
                <w:lang w:eastAsia="es-ES"/>
              </w:rPr>
              <w:t>desvaradora</w:t>
            </w:r>
            <w:proofErr w:type="spellEnd"/>
            <w:r w:rsidRPr="00153E1E">
              <w:rPr>
                <w:rFonts w:ascii="Arial" w:eastAsia="Times New Roman" w:hAnsi="Arial" w:cs="Arial"/>
                <w:bCs/>
                <w:lang w:eastAsia="es-ES"/>
              </w:rPr>
              <w:t>, motor a Diesel servicio consta de 6 horas diarias ubicaciones por  definir de acuerdo a las necesidades del municipio se pueden solicitar hasta 2 servicios por día</w:t>
            </w:r>
          </w:p>
        </w:tc>
      </w:tr>
      <w:bookmarkEnd w:id="0"/>
    </w:tbl>
    <w:p w14:paraId="4A5C279A" w14:textId="77777777" w:rsidR="007C75F9" w:rsidRPr="00CF1858" w:rsidRDefault="007C75F9" w:rsidP="007C75F9">
      <w:pPr>
        <w:spacing w:after="0" w:line="240" w:lineRule="auto"/>
        <w:jc w:val="both"/>
        <w:rPr>
          <w:rFonts w:ascii="Arial" w:eastAsia="Times New Roman" w:hAnsi="Arial" w:cs="Arial"/>
          <w:lang w:eastAsia="es-ES"/>
        </w:rPr>
      </w:pPr>
    </w:p>
    <w:p w14:paraId="3B44E3B7" w14:textId="5BDC6516" w:rsidR="00EA1885" w:rsidRDefault="00EA1885" w:rsidP="00EA1885">
      <w:pPr>
        <w:spacing w:after="0" w:line="240" w:lineRule="auto"/>
        <w:ind w:firstLine="708"/>
        <w:jc w:val="center"/>
        <w:rPr>
          <w:rFonts w:ascii="Arial" w:eastAsia="Calibri" w:hAnsi="Arial" w:cs="Arial"/>
          <w:b/>
          <w:sz w:val="32"/>
          <w:szCs w:val="32"/>
        </w:rPr>
      </w:pPr>
    </w:p>
    <w:p w14:paraId="311EEB5D" w14:textId="0A38179E" w:rsidR="00EA1885" w:rsidRDefault="00EA1885" w:rsidP="00EA1885">
      <w:pPr>
        <w:spacing w:after="0" w:line="240" w:lineRule="auto"/>
        <w:ind w:firstLine="708"/>
        <w:jc w:val="center"/>
        <w:rPr>
          <w:rFonts w:ascii="Arial" w:eastAsia="Calibri" w:hAnsi="Arial" w:cs="Arial"/>
          <w:b/>
          <w:sz w:val="32"/>
          <w:szCs w:val="32"/>
        </w:rPr>
      </w:pPr>
    </w:p>
    <w:p w14:paraId="24EED128" w14:textId="78DAAD51" w:rsidR="00EA1885" w:rsidRDefault="00EA1885" w:rsidP="00EA1885">
      <w:pPr>
        <w:spacing w:after="0" w:line="240" w:lineRule="auto"/>
        <w:ind w:firstLine="708"/>
        <w:jc w:val="center"/>
        <w:rPr>
          <w:rFonts w:ascii="Arial" w:eastAsia="Calibri" w:hAnsi="Arial" w:cs="Arial"/>
          <w:b/>
          <w:sz w:val="32"/>
          <w:szCs w:val="32"/>
        </w:rPr>
      </w:pPr>
    </w:p>
    <w:p w14:paraId="7837E8B2" w14:textId="13E6E0A4" w:rsidR="00EA1885" w:rsidRDefault="00EA1885" w:rsidP="00EA1885">
      <w:pPr>
        <w:spacing w:after="0" w:line="240" w:lineRule="auto"/>
        <w:ind w:firstLine="708"/>
        <w:jc w:val="center"/>
        <w:rPr>
          <w:rFonts w:ascii="Arial" w:eastAsia="Calibri" w:hAnsi="Arial" w:cs="Arial"/>
          <w:b/>
          <w:sz w:val="32"/>
          <w:szCs w:val="32"/>
        </w:rPr>
      </w:pPr>
    </w:p>
    <w:p w14:paraId="1B449D51" w14:textId="3253E692" w:rsidR="00EA1885" w:rsidRDefault="00EA1885" w:rsidP="00EA1885">
      <w:pPr>
        <w:spacing w:after="0" w:line="240" w:lineRule="auto"/>
        <w:ind w:firstLine="708"/>
        <w:jc w:val="center"/>
        <w:rPr>
          <w:rFonts w:ascii="Arial" w:eastAsia="Calibri" w:hAnsi="Arial" w:cs="Arial"/>
          <w:b/>
          <w:sz w:val="32"/>
          <w:szCs w:val="32"/>
        </w:rPr>
      </w:pPr>
    </w:p>
    <w:p w14:paraId="57C14714" w14:textId="2CD0B484" w:rsidR="00EA1885" w:rsidRDefault="00EA1885" w:rsidP="00EA1885">
      <w:pPr>
        <w:spacing w:after="0" w:line="240" w:lineRule="auto"/>
        <w:ind w:firstLine="708"/>
        <w:jc w:val="center"/>
        <w:rPr>
          <w:rFonts w:ascii="Arial" w:eastAsia="Calibri" w:hAnsi="Arial" w:cs="Arial"/>
          <w:b/>
          <w:sz w:val="32"/>
          <w:szCs w:val="32"/>
        </w:rPr>
      </w:pPr>
    </w:p>
    <w:p w14:paraId="5DA9F528" w14:textId="5C2EEB20" w:rsidR="00EA1885" w:rsidRDefault="00EA1885" w:rsidP="00EA1885">
      <w:pPr>
        <w:spacing w:after="0" w:line="240" w:lineRule="auto"/>
        <w:ind w:firstLine="708"/>
        <w:jc w:val="center"/>
        <w:rPr>
          <w:rFonts w:ascii="Arial" w:eastAsia="Calibri" w:hAnsi="Arial" w:cs="Arial"/>
          <w:b/>
          <w:sz w:val="32"/>
          <w:szCs w:val="32"/>
        </w:rPr>
      </w:pPr>
    </w:p>
    <w:p w14:paraId="0EFF2489" w14:textId="77777777" w:rsidR="00EA1885" w:rsidRDefault="00EA1885" w:rsidP="00EA1885">
      <w:pPr>
        <w:spacing w:after="0" w:line="240" w:lineRule="auto"/>
        <w:ind w:firstLine="708"/>
        <w:jc w:val="center"/>
        <w:rPr>
          <w:rFonts w:ascii="Arial" w:eastAsia="Calibri" w:hAnsi="Arial" w:cs="Arial"/>
          <w:b/>
          <w:sz w:val="32"/>
          <w:szCs w:val="32"/>
        </w:rPr>
      </w:pPr>
    </w:p>
    <w:sectPr w:rsidR="00EA1885" w:rsidSect="00CA7EF2">
      <w:headerReference w:type="default" r:id="rId9"/>
      <w:footerReference w:type="default" r:id="rId10"/>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CF3" w14:textId="77777777" w:rsidR="00C84EE6" w:rsidRDefault="00C84EE6">
      <w:pPr>
        <w:spacing w:after="0" w:line="240" w:lineRule="auto"/>
      </w:pPr>
      <w:r>
        <w:separator/>
      </w:r>
    </w:p>
  </w:endnote>
  <w:endnote w:type="continuationSeparator" w:id="0">
    <w:p w14:paraId="01B949FB" w14:textId="77777777" w:rsidR="00C84EE6" w:rsidRDefault="00C8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Piedepgina"/>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71AD" w14:textId="77777777" w:rsidR="00C84EE6" w:rsidRDefault="00C84EE6">
      <w:pPr>
        <w:spacing w:after="0" w:line="240" w:lineRule="auto"/>
      </w:pPr>
      <w:r>
        <w:separator/>
      </w:r>
    </w:p>
  </w:footnote>
  <w:footnote w:type="continuationSeparator" w:id="0">
    <w:p w14:paraId="5789221F" w14:textId="77777777" w:rsidR="00C84EE6" w:rsidRDefault="00C8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Encabezado"/>
      <w:jc w:val="right"/>
    </w:pPr>
  </w:p>
  <w:p w14:paraId="518830E8" w14:textId="77777777" w:rsidR="002D583C" w:rsidRDefault="002D58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1E12"/>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52C"/>
    <w:rsid w:val="003D7B2C"/>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DC8"/>
    <w:rsid w:val="0066171A"/>
    <w:rsid w:val="00661E85"/>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4800"/>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61A2"/>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4EE6"/>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444C"/>
    <w:rsid w:val="00D1472D"/>
    <w:rsid w:val="00D14943"/>
    <w:rsid w:val="00D15363"/>
    <w:rsid w:val="00D153B3"/>
    <w:rsid w:val="00D15A44"/>
    <w:rsid w:val="00D15E91"/>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1885"/>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anormal"/>
    <w:next w:val="Tablaconcuadrcula"/>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9603</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2023-01-19T19:19:00Z</cp:lastPrinted>
  <dcterms:created xsi:type="dcterms:W3CDTF">2023-01-20T17:37:00Z</dcterms:created>
  <dcterms:modified xsi:type="dcterms:W3CDTF">2023-01-20T17:37:00Z</dcterms:modified>
</cp:coreProperties>
</file>