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337C75E6"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7C90CDF3" w14:textId="77777777" w:rsidR="00166063" w:rsidRPr="00166063" w:rsidRDefault="00166063" w:rsidP="00166063">
      <w:pPr>
        <w:suppressAutoHyphens/>
        <w:spacing w:after="0" w:line="240" w:lineRule="auto"/>
        <w:ind w:leftChars="-1" w:right="-660" w:hangingChars="1" w:hanging="2"/>
        <w:jc w:val="center"/>
        <w:textDirection w:val="btLr"/>
        <w:textAlignment w:val="top"/>
        <w:outlineLvl w:val="0"/>
        <w:rPr>
          <w:rFonts w:ascii="Arial" w:eastAsia="Arial" w:hAnsi="Arial" w:cs="Arial"/>
          <w:b/>
          <w:bCs/>
        </w:rPr>
      </w:pPr>
      <w:proofErr w:type="spellStart"/>
      <w:r w:rsidRPr="00166063">
        <w:rPr>
          <w:rFonts w:ascii="Arial" w:eastAsia="Arial" w:hAnsi="Arial" w:cs="Arial"/>
          <w:b/>
          <w:bCs/>
        </w:rPr>
        <w:t>OM</w:t>
      </w:r>
      <w:proofErr w:type="spellEnd"/>
      <w:r w:rsidRPr="00166063">
        <w:rPr>
          <w:rFonts w:ascii="Arial" w:eastAsia="Arial" w:hAnsi="Arial" w:cs="Arial"/>
          <w:b/>
          <w:bCs/>
        </w:rPr>
        <w:t>-30/2024</w:t>
      </w:r>
    </w:p>
    <w:p w14:paraId="2CB8FA67" w14:textId="5A39E32E" w:rsidR="00A82B0E" w:rsidRDefault="00166063" w:rsidP="00166063">
      <w:pPr>
        <w:suppressAutoHyphens/>
        <w:spacing w:after="0" w:line="240" w:lineRule="auto"/>
        <w:ind w:leftChars="-1" w:right="-660" w:hangingChars="1" w:hanging="2"/>
        <w:jc w:val="center"/>
        <w:textDirection w:val="btLr"/>
        <w:textAlignment w:val="top"/>
        <w:outlineLvl w:val="0"/>
        <w:rPr>
          <w:rFonts w:ascii="Arial" w:eastAsia="Arial" w:hAnsi="Arial" w:cs="Arial"/>
          <w:b/>
          <w:bCs/>
        </w:rPr>
      </w:pPr>
      <w:r w:rsidRPr="00166063">
        <w:rPr>
          <w:rFonts w:ascii="Arial" w:eastAsia="Arial" w:hAnsi="Arial" w:cs="Arial"/>
          <w:b/>
          <w:bCs/>
        </w:rPr>
        <w:t>“ADQUISICIÓN DEL SERVICIO DEL SISTEMA INFORMÁTICO PARA EL PROCESO DE ENTREGA-RECEPCIÓN DEL GOBIERNO MUNICIPAL DE TLAJOMULCO DE ZÚÑIGA, JALISCO”</w:t>
      </w:r>
    </w:p>
    <w:p w14:paraId="50E82FC1" w14:textId="77777777" w:rsidR="00166063" w:rsidRDefault="00166063" w:rsidP="00166063">
      <w:pPr>
        <w:suppressAutoHyphens/>
        <w:spacing w:after="0" w:line="240" w:lineRule="auto"/>
        <w:ind w:leftChars="-1" w:right="-660" w:hangingChars="1" w:hanging="2"/>
        <w:jc w:val="center"/>
        <w:textDirection w:val="btLr"/>
        <w:textAlignment w:val="top"/>
        <w:outlineLvl w:val="0"/>
        <w:rPr>
          <w:rFonts w:ascii="Arial" w:eastAsia="Arial" w:hAnsi="Arial" w:cs="Arial"/>
          <w:b/>
          <w:bCs/>
        </w:rPr>
      </w:pPr>
    </w:p>
    <w:p w14:paraId="139072E6" w14:textId="0026EFBD" w:rsidR="00434B25" w:rsidRPr="00434B25" w:rsidRDefault="00434B25" w:rsidP="00CE72FC">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0F6BDF">
        <w:rPr>
          <w:rFonts w:ascii="Arial" w:eastAsia="Arial" w:hAnsi="Arial" w:cs="Arial"/>
          <w:b/>
          <w:kern w:val="0"/>
          <w:position w:val="-1"/>
          <w:sz w:val="20"/>
          <w:szCs w:val="20"/>
          <w14:ligatures w14:val="none"/>
        </w:rPr>
        <w:t>3</w:t>
      </w:r>
      <w:r w:rsidRPr="00434B25">
        <w:rPr>
          <w:rFonts w:ascii="Arial" w:eastAsia="Arial" w:hAnsi="Arial" w:cs="Arial"/>
          <w:b/>
          <w:kern w:val="0"/>
          <w:position w:val="-1"/>
          <w:sz w:val="20"/>
          <w:szCs w:val="20"/>
          <w14:ligatures w14:val="none"/>
        </w:rPr>
        <w:t>:</w:t>
      </w:r>
      <w:r w:rsidR="00D17766">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166063">
        <w:rPr>
          <w:rFonts w:ascii="Arial" w:eastAsia="Arial" w:hAnsi="Arial" w:cs="Arial"/>
          <w:b/>
          <w:kern w:val="0"/>
          <w:position w:val="-1"/>
          <w:sz w:val="20"/>
          <w:szCs w:val="20"/>
          <w14:ligatures w14:val="none"/>
        </w:rPr>
        <w:t>26</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5005E2">
        <w:rPr>
          <w:rFonts w:ascii="Arial" w:eastAsia="Arial" w:hAnsi="Arial" w:cs="Arial"/>
          <w:b/>
          <w:kern w:val="0"/>
          <w:position w:val="-1"/>
          <w:sz w:val="20"/>
          <w:szCs w:val="20"/>
          <w14:ligatures w14:val="none"/>
        </w:rPr>
        <w:t xml:space="preserve">abril </w:t>
      </w:r>
      <w:r w:rsidRPr="00434B25">
        <w:rPr>
          <w:rFonts w:ascii="Arial" w:eastAsia="Arial" w:hAnsi="Arial" w:cs="Arial"/>
          <w:b/>
          <w:kern w:val="0"/>
          <w:position w:val="-1"/>
          <w:sz w:val="20"/>
          <w:szCs w:val="20"/>
          <w14:ligatures w14:val="none"/>
        </w:rPr>
        <w:t>del 202</w:t>
      </w:r>
      <w:r w:rsidR="00CE72FC">
        <w:rPr>
          <w:rFonts w:ascii="Arial" w:eastAsia="Arial" w:hAnsi="Arial" w:cs="Arial"/>
          <w:b/>
          <w:kern w:val="0"/>
          <w:position w:val="-1"/>
          <w:sz w:val="20"/>
          <w:szCs w:val="20"/>
          <w14:ligatures w14:val="none"/>
        </w:rPr>
        <w:t>4</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45198433" w:rsidR="00434B25" w:rsidRPr="00434B25" w:rsidRDefault="00434B25" w:rsidP="00166063">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r w:rsidR="00166063">
        <w:rPr>
          <w:rFonts w:ascii="Arial" w:eastAsia="Arial" w:hAnsi="Arial" w:cs="Arial"/>
          <w:kern w:val="0"/>
          <w:position w:val="-1"/>
          <w14:ligatures w14:val="none"/>
        </w:rPr>
        <w:t>Raúl Cuevas Landeros</w:t>
      </w:r>
      <w:bookmarkStart w:id="0" w:name="_Hlk135642935"/>
      <w:r w:rsidRPr="00434B25">
        <w:rPr>
          <w:rFonts w:ascii="Arial" w:eastAsia="Arial" w:hAnsi="Arial" w:cs="Arial"/>
          <w:kern w:val="0"/>
          <w:position w:val="-1"/>
          <w14:ligatures w14:val="none"/>
        </w:rPr>
        <w:t xml:space="preserve">, </w:t>
      </w:r>
      <w:bookmarkStart w:id="1" w:name="_Hlk141433434"/>
      <w:proofErr w:type="gramStart"/>
      <w:r w:rsidR="00166063">
        <w:rPr>
          <w:rFonts w:ascii="Arial" w:eastAsia="Arial" w:hAnsi="Arial" w:cs="Arial"/>
          <w:kern w:val="0"/>
          <w:position w:val="-1"/>
          <w14:ligatures w14:val="none"/>
        </w:rPr>
        <w:t>Director</w:t>
      </w:r>
      <w:proofErr w:type="gramEnd"/>
      <w:r w:rsidR="00166063">
        <w:rPr>
          <w:rFonts w:ascii="Arial" w:eastAsia="Arial" w:hAnsi="Arial" w:cs="Arial"/>
          <w:kern w:val="0"/>
          <w:position w:val="-1"/>
          <w14:ligatures w14:val="none"/>
        </w:rPr>
        <w:t xml:space="preserve"> de Recursos Materiales </w:t>
      </w:r>
      <w:r w:rsidR="005005E2">
        <w:rPr>
          <w:rFonts w:ascii="Arial" w:eastAsia="Arial" w:hAnsi="Arial" w:cs="Arial"/>
          <w:kern w:val="0"/>
          <w:position w:val="-1"/>
          <w14:ligatures w14:val="none"/>
        </w:rPr>
        <w:t xml:space="preserve">de Tlajomulco de Zúñiga Jalisco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1815343F"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5005E2">
        <w:rPr>
          <w:rFonts w:ascii="Arial" w:eastAsia="Arial" w:hAnsi="Arial" w:cs="Arial"/>
          <w:b/>
          <w:kern w:val="0"/>
          <w:position w:val="-1"/>
          <w14:ligatures w14:val="none"/>
        </w:rPr>
        <w:t>3</w:t>
      </w:r>
      <w:r w:rsidR="00166063">
        <w:rPr>
          <w:rFonts w:ascii="Arial" w:eastAsia="Arial" w:hAnsi="Arial" w:cs="Arial"/>
          <w:b/>
          <w:kern w:val="0"/>
          <w:position w:val="-1"/>
          <w14:ligatures w14:val="none"/>
        </w:rPr>
        <w:t>0</w:t>
      </w:r>
      <w:r w:rsidRPr="00434B25">
        <w:rPr>
          <w:rFonts w:ascii="Arial" w:eastAsia="Arial" w:hAnsi="Arial" w:cs="Arial"/>
          <w:b/>
          <w:kern w:val="0"/>
          <w:position w:val="-1"/>
          <w14:ligatures w14:val="none"/>
        </w:rPr>
        <w:t>/202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5005E2">
        <w:rPr>
          <w:rFonts w:ascii="Arial" w:eastAsia="Arial" w:hAnsi="Arial" w:cs="Arial"/>
          <w:b/>
          <w:kern w:val="0"/>
          <w:position w:val="-1"/>
          <w14:ligatures w14:val="none"/>
        </w:rPr>
        <w:t>2</w:t>
      </w:r>
      <w:r w:rsidR="00166063">
        <w:rPr>
          <w:rFonts w:ascii="Arial" w:eastAsia="Arial" w:hAnsi="Arial" w:cs="Arial"/>
          <w:b/>
          <w:kern w:val="0"/>
          <w:position w:val="-1"/>
          <w14:ligatures w14:val="none"/>
        </w:rPr>
        <w:t>4</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166063">
        <w:rPr>
          <w:rFonts w:ascii="Arial" w:eastAsia="Arial" w:hAnsi="Arial" w:cs="Arial"/>
          <w:b/>
          <w:kern w:val="0"/>
          <w:position w:val="-1"/>
          <w14:ligatures w14:val="none"/>
        </w:rPr>
        <w:t xml:space="preserve">abril </w:t>
      </w:r>
      <w:r w:rsidRPr="00434B25">
        <w:rPr>
          <w:rFonts w:ascii="Arial" w:eastAsia="Arial" w:hAnsi="Arial" w:cs="Arial"/>
          <w:b/>
          <w:kern w:val="0"/>
          <w:position w:val="-1"/>
          <w14:ligatures w14:val="none"/>
        </w:rPr>
        <w:t>del 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(1</w:t>
      </w:r>
      <w:r w:rsidR="00CE72FC">
        <w:rPr>
          <w:rFonts w:ascii="Arial" w:eastAsia="Arial" w:hAnsi="Arial" w:cs="Arial"/>
          <w:kern w:val="0"/>
          <w:position w:val="-1"/>
          <w14:ligatures w14:val="none"/>
        </w:rPr>
        <w:t>5</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1A667C82"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proofErr w:type="spellStart"/>
      <w:r w:rsidR="00166063" w:rsidRPr="00166063">
        <w:rPr>
          <w:rFonts w:ascii="Arial" w:eastAsia="Arial" w:hAnsi="Arial" w:cs="Arial"/>
          <w:kern w:val="0"/>
          <w:position w:val="-1"/>
          <w14:ligatures w14:val="none"/>
        </w:rPr>
        <w:t>THEEK</w:t>
      </w:r>
      <w:proofErr w:type="spellEnd"/>
      <w:r w:rsidR="00166063" w:rsidRPr="00166063">
        <w:rPr>
          <w:rFonts w:ascii="Arial" w:eastAsia="Arial" w:hAnsi="Arial" w:cs="Arial"/>
          <w:kern w:val="0"/>
          <w:position w:val="-1"/>
          <w14:ligatures w14:val="none"/>
        </w:rPr>
        <w:t xml:space="preserve"> INTEGRAL </w:t>
      </w:r>
      <w:proofErr w:type="spellStart"/>
      <w:r w:rsidR="00166063" w:rsidRPr="00166063">
        <w:rPr>
          <w:rFonts w:ascii="Arial" w:eastAsia="Arial" w:hAnsi="Arial" w:cs="Arial"/>
          <w:kern w:val="0"/>
          <w:position w:val="-1"/>
          <w14:ligatures w14:val="none"/>
        </w:rPr>
        <w:t>SOLUTION</w:t>
      </w:r>
      <w:proofErr w:type="spellEnd"/>
      <w:r w:rsidR="00166063" w:rsidRPr="00166063">
        <w:rPr>
          <w:rFonts w:ascii="Arial" w:eastAsia="Arial" w:hAnsi="Arial" w:cs="Arial"/>
          <w:kern w:val="0"/>
          <w:position w:val="-1"/>
          <w14:ligatures w14:val="none"/>
        </w:rPr>
        <w:t xml:space="preserve"> SA DE CV</w:t>
      </w:r>
      <w:r w:rsidR="00166063" w:rsidRPr="00B27FCB">
        <w:rPr>
          <w:rFonts w:ascii="Arial" w:eastAsia="Arial" w:hAnsi="Arial" w:cs="Arial"/>
          <w:kern w:val="0"/>
          <w:position w:val="-1"/>
          <w14:ligatures w14:val="none"/>
        </w:rPr>
        <w:t>.</w:t>
      </w:r>
      <w:r w:rsidR="00B27FCB">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67F89663" w:rsidR="00434B25" w:rsidRPr="00DE6241"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E6241">
        <w:rPr>
          <w:rFonts w:ascii="Arial" w:eastAsia="Arial" w:hAnsi="Arial" w:cs="Arial"/>
          <w:b/>
          <w:kern w:val="0"/>
          <w:position w:val="-1"/>
          <w14:ligatures w14:val="none"/>
        </w:rPr>
        <w:t xml:space="preserve">A.- Preguntas de </w:t>
      </w:r>
      <w:proofErr w:type="spellStart"/>
      <w:r w:rsidR="00166063" w:rsidRPr="00166063">
        <w:rPr>
          <w:rFonts w:ascii="Arial" w:eastAsia="Arial" w:hAnsi="Arial" w:cs="Arial"/>
          <w:b/>
          <w:kern w:val="0"/>
          <w:position w:val="-1"/>
          <w14:ligatures w14:val="none"/>
        </w:rPr>
        <w:t>THEEK</w:t>
      </w:r>
      <w:proofErr w:type="spellEnd"/>
      <w:r w:rsidR="00166063" w:rsidRPr="00166063">
        <w:rPr>
          <w:rFonts w:ascii="Arial" w:eastAsia="Arial" w:hAnsi="Arial" w:cs="Arial"/>
          <w:b/>
          <w:kern w:val="0"/>
          <w:position w:val="-1"/>
          <w14:ligatures w14:val="none"/>
        </w:rPr>
        <w:t xml:space="preserve"> INTEGRAL </w:t>
      </w:r>
      <w:proofErr w:type="spellStart"/>
      <w:r w:rsidR="00166063" w:rsidRPr="00166063">
        <w:rPr>
          <w:rFonts w:ascii="Arial" w:eastAsia="Arial" w:hAnsi="Arial" w:cs="Arial"/>
          <w:b/>
          <w:kern w:val="0"/>
          <w:position w:val="-1"/>
          <w14:ligatures w14:val="none"/>
        </w:rPr>
        <w:t>SOLUTION</w:t>
      </w:r>
      <w:proofErr w:type="spellEnd"/>
      <w:r w:rsidR="00166063" w:rsidRPr="00166063">
        <w:rPr>
          <w:rFonts w:ascii="Arial" w:eastAsia="Arial" w:hAnsi="Arial" w:cs="Arial"/>
          <w:b/>
          <w:kern w:val="0"/>
          <w:position w:val="-1"/>
          <w14:ligatures w14:val="none"/>
        </w:rPr>
        <w:t xml:space="preserve"> SA DE CV</w:t>
      </w:r>
      <w:r w:rsidR="00B27FCB" w:rsidRPr="00B27FCB">
        <w:rPr>
          <w:rFonts w:ascii="Arial" w:eastAsia="Arial" w:hAnsi="Arial" w:cs="Arial"/>
          <w:b/>
          <w:kern w:val="0"/>
          <w:position w:val="-1"/>
          <w14:ligatures w14:val="none"/>
        </w:rPr>
        <w:t>.</w:t>
      </w:r>
    </w:p>
    <w:p w14:paraId="1D74A758"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F44950A" w14:textId="7FA2C9C0"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1.</w:t>
      </w:r>
      <w:r>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 xml:space="preserve">En el punto 2.- CARÁCTER DE LA LICITACIÓN Y EL IDIOMA se hace mención de que la licitación es una “LICITACIÓN PÚBLICA LOCAL”: </w:t>
      </w:r>
    </w:p>
    <w:p w14:paraId="6914F4C2"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Pregunta. Se solicita a la convocante confirme si la Constancia de Situación Fiscal emitida por el Servicio de Administración Tributaria puede sustentar la comprobación de domicilio para acreditar la ubicación de la empresa.</w:t>
      </w:r>
    </w:p>
    <w:p w14:paraId="3B26803E" w14:textId="38A7E6C5"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166063">
        <w:rPr>
          <w:rFonts w:ascii="Arial" w:eastAsia="Arial" w:hAnsi="Arial" w:cs="Arial"/>
          <w:kern w:val="0"/>
          <w:position w:val="-1"/>
          <w14:ligatures w14:val="none"/>
        </w:rPr>
        <w:t xml:space="preserve">Afirmativo. </w:t>
      </w:r>
    </w:p>
    <w:p w14:paraId="4F128C4F"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59D9EF9" w14:textId="109DE173"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2.</w:t>
      </w:r>
      <w:r>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En el punto 12.- CRITERIOS PARA LA EVALUACIÓN DE LAS PROPUESTAS Y ADJUDICACIÓN se hace mención que la licitación podrá ser adjudicada para el que caso de que únicamente se presente al proceso un solo licitante (propuesta) siempre y cuando cumpla con todos los requisitos solicitados y no exceda su propuesta del presupuesto considerado:</w:t>
      </w:r>
    </w:p>
    <w:p w14:paraId="23E98855"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lastRenderedPageBreak/>
        <w:t>Pregunta. Se solicita a la convocante ratifique que bastará solo con la presentación de un solo licitante que cumpla con todos los requisitos solicitados y no exceda la propuesta del presupuesto considerado</w:t>
      </w:r>
    </w:p>
    <w:p w14:paraId="4E4E8622" w14:textId="279E99A0"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Pr="00166063">
        <w:rPr>
          <w:rFonts w:ascii="Arial" w:eastAsia="Arial" w:hAnsi="Arial" w:cs="Arial"/>
          <w:kern w:val="0"/>
          <w:position w:val="-1"/>
          <w14:ligatures w14:val="none"/>
        </w:rPr>
        <w:t xml:space="preserve"> Es correcta la apreciación. </w:t>
      </w:r>
    </w:p>
    <w:p w14:paraId="357CB3BF"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C0887B9" w14:textId="467F4AD6"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3.</w:t>
      </w:r>
      <w:r>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En el numeral c) del punto 15.- DECLARACIÓN DE LICITACIÓN O PARTIDA DESIERTA se hace mención que se podrá declarar desierta la Licitación o cualquiera de sus partidas en el caso de que no se cuente por lo menos con una de las propuestas que cumpla con todos los requisitos solicitados en estas bases:</w:t>
      </w:r>
    </w:p>
    <w:p w14:paraId="6FF3697A"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 xml:space="preserve">Pregunta. Se solicita a la convocante ratifique que será suficiente con que por lo menos se presente una propuesta que cumpla con todos los requisitos solicitados en las bases para no declara desierta la licitación o cualquiera de sus partidas. </w:t>
      </w:r>
    </w:p>
    <w:p w14:paraId="09F074F4" w14:textId="086C7FFB"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166063">
        <w:rPr>
          <w:rFonts w:ascii="Arial" w:eastAsia="Arial" w:hAnsi="Arial" w:cs="Arial"/>
          <w:kern w:val="0"/>
          <w:position w:val="-1"/>
          <w14:ligatures w14:val="none"/>
        </w:rPr>
        <w:t xml:space="preserve">Es correcta la apreciación. </w:t>
      </w:r>
    </w:p>
    <w:p w14:paraId="68C36558"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B13BD5B" w14:textId="2282E511"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4.</w:t>
      </w:r>
      <w:r>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En el numeral IV del punto 23.- CUMPLIMIENTO DE OBLIGACIONES FISCALES se hace mención que podrá consultarse por un tercero que el propio contribuyente haya autorizado para la consulta de la Opinión del Cumplimiento de Obligaciones Fiscales” vigente y en sentido positivo, expedido por el SAT:</w:t>
      </w:r>
    </w:p>
    <w:p w14:paraId="4A081CAF"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Preguntas</w:t>
      </w:r>
    </w:p>
    <w:p w14:paraId="3441408A"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w:t>
      </w:r>
      <w:r w:rsidRPr="00166063">
        <w:rPr>
          <w:rFonts w:ascii="Arial" w:eastAsia="Arial" w:hAnsi="Arial" w:cs="Arial"/>
          <w:kern w:val="0"/>
          <w:position w:val="-1"/>
          <w14:ligatures w14:val="none"/>
        </w:rPr>
        <w:tab/>
        <w:t>¿El tercer autorizado puede ser un acompañante del licitante?</w:t>
      </w:r>
    </w:p>
    <w:p w14:paraId="6116CD75"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w:t>
      </w:r>
      <w:r w:rsidRPr="00166063">
        <w:rPr>
          <w:rFonts w:ascii="Arial" w:eastAsia="Arial" w:hAnsi="Arial" w:cs="Arial"/>
          <w:kern w:val="0"/>
          <w:position w:val="-1"/>
          <w14:ligatures w14:val="none"/>
        </w:rPr>
        <w:tab/>
        <w:t>¿El equipo de cómputo donde se realizará la verificación, será provisto por el convocante o puede el licitante llevar su propio equipo de cómputo para hacer la verificación?</w:t>
      </w:r>
    </w:p>
    <w:p w14:paraId="7FC958C5"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w:t>
      </w:r>
      <w:r w:rsidRPr="00166063">
        <w:rPr>
          <w:rFonts w:ascii="Arial" w:eastAsia="Arial" w:hAnsi="Arial" w:cs="Arial"/>
          <w:kern w:val="0"/>
          <w:position w:val="-1"/>
          <w14:ligatures w14:val="none"/>
        </w:rPr>
        <w:tab/>
        <w:t>¿Qué procede si al momento de realizar la verificación la plataforma del SAT no tiene un funcionamiento adecuado y no permite realizar la verificación?</w:t>
      </w:r>
    </w:p>
    <w:p w14:paraId="6A019BFD"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w:t>
      </w:r>
      <w:r w:rsidRPr="00166063">
        <w:rPr>
          <w:rFonts w:ascii="Arial" w:eastAsia="Arial" w:hAnsi="Arial" w:cs="Arial"/>
          <w:kern w:val="0"/>
          <w:position w:val="-1"/>
          <w14:ligatures w14:val="none"/>
        </w:rPr>
        <w:tab/>
        <w:t>¿Qué procede si la Opinión del Cumplimiento de Obligaciones al momento de realizar la verificación es emitida en sentido negativo, pero posteriormente se comprueba que la plataforma del SAT tenía inconsistencias y mediante una aclaración ingresada al SAT se obtiene la Opinión del Cumplimiento de Obligaciones en sentido positivo?</w:t>
      </w:r>
    </w:p>
    <w:p w14:paraId="4C19AEBC" w14:textId="393026A6" w:rsidR="00166063" w:rsidRDefault="00D44F61"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166063">
        <w:rPr>
          <w:rFonts w:ascii="Arial" w:eastAsia="Arial" w:hAnsi="Arial" w:cs="Arial"/>
          <w:kern w:val="0"/>
          <w:position w:val="-1"/>
          <w14:ligatures w14:val="none"/>
        </w:rPr>
        <w:t xml:space="preserve">El punto 23 de BASES, solo refiere la metodología para que el licitante genere su </w:t>
      </w:r>
      <w:r w:rsidR="00BE6C67">
        <w:rPr>
          <w:rFonts w:ascii="Arial" w:eastAsia="Arial" w:hAnsi="Arial" w:cs="Arial"/>
          <w:kern w:val="0"/>
          <w:position w:val="-1"/>
          <w14:ligatures w14:val="none"/>
        </w:rPr>
        <w:t>documento denominado “</w:t>
      </w:r>
      <w:r w:rsidR="00BE6C67" w:rsidRPr="00BE6C67">
        <w:rPr>
          <w:rFonts w:ascii="Arial" w:eastAsia="Arial" w:hAnsi="Arial" w:cs="Arial"/>
          <w:kern w:val="0"/>
          <w:position w:val="-1"/>
          <w14:ligatures w14:val="none"/>
        </w:rPr>
        <w:t>Opinión del Cumplimiento de Obligaciones Fiscales” vigente y en sentido positivo</w:t>
      </w:r>
      <w:r>
        <w:rPr>
          <w:rFonts w:ascii="Arial" w:eastAsia="Arial" w:hAnsi="Arial" w:cs="Arial"/>
          <w:kern w:val="0"/>
          <w:position w:val="-1"/>
          <w14:ligatures w14:val="none"/>
        </w:rPr>
        <w:t>, que debera presentar en su propuesta</w:t>
      </w:r>
      <w:r w:rsidR="00BE6C67">
        <w:rPr>
          <w:rFonts w:ascii="Arial" w:eastAsia="Arial" w:hAnsi="Arial" w:cs="Arial"/>
          <w:kern w:val="0"/>
          <w:position w:val="-1"/>
          <w14:ligatures w14:val="none"/>
        </w:rPr>
        <w:t>.</w:t>
      </w:r>
    </w:p>
    <w:p w14:paraId="15DEEF03" w14:textId="77777777" w:rsid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FDC86C4" w14:textId="62A1E124"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5.</w:t>
      </w:r>
      <w:r w:rsidR="00BE6C67">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Respecto de toda la infraestructura requerida para el correcto funcionamiento del Sistema Informático Para el Proceso de Entrega Recepción conforme a los requerimientos y lineamientos solicitados en las bases:</w:t>
      </w:r>
    </w:p>
    <w:p w14:paraId="5DBD0269"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Pregunta. ¿El Municipio de Tlajomulco proveerá la infraestructura para los siguientes rubros?</w:t>
      </w:r>
    </w:p>
    <w:p w14:paraId="5664F344"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w:t>
      </w:r>
      <w:r w:rsidRPr="00166063">
        <w:rPr>
          <w:rFonts w:ascii="Arial" w:eastAsia="Arial" w:hAnsi="Arial" w:cs="Arial"/>
          <w:kern w:val="0"/>
          <w:position w:val="-1"/>
          <w14:ligatures w14:val="none"/>
        </w:rPr>
        <w:tab/>
        <w:t>Cuenta de AWS habilitada con facturación:</w:t>
      </w:r>
    </w:p>
    <w:p w14:paraId="0B046C60"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r>
      <w:proofErr w:type="spellStart"/>
      <w:r w:rsidRPr="00166063">
        <w:rPr>
          <w:rFonts w:ascii="Arial" w:eastAsia="Arial" w:hAnsi="Arial" w:cs="Arial"/>
          <w:kern w:val="0"/>
          <w:position w:val="-1"/>
          <w14:ligatures w14:val="none"/>
        </w:rPr>
        <w:t>EC2</w:t>
      </w:r>
      <w:proofErr w:type="spellEnd"/>
    </w:p>
    <w:p w14:paraId="43BE495C"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t xml:space="preserve">Amazon </w:t>
      </w:r>
      <w:proofErr w:type="spellStart"/>
      <w:r w:rsidRPr="00166063">
        <w:rPr>
          <w:rFonts w:ascii="Arial" w:eastAsia="Arial" w:hAnsi="Arial" w:cs="Arial"/>
          <w:kern w:val="0"/>
          <w:position w:val="-1"/>
          <w14:ligatures w14:val="none"/>
        </w:rPr>
        <w:t>RDS</w:t>
      </w:r>
      <w:proofErr w:type="spellEnd"/>
      <w:r w:rsidRPr="00166063">
        <w:rPr>
          <w:rFonts w:ascii="Arial" w:eastAsia="Arial" w:hAnsi="Arial" w:cs="Arial"/>
          <w:kern w:val="0"/>
          <w:position w:val="-1"/>
          <w14:ligatures w14:val="none"/>
        </w:rPr>
        <w:t xml:space="preserve"> </w:t>
      </w:r>
    </w:p>
    <w:p w14:paraId="761127E2"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t xml:space="preserve">Amazon </w:t>
      </w:r>
      <w:proofErr w:type="spellStart"/>
      <w:r w:rsidRPr="00166063">
        <w:rPr>
          <w:rFonts w:ascii="Arial" w:eastAsia="Arial" w:hAnsi="Arial" w:cs="Arial"/>
          <w:kern w:val="0"/>
          <w:position w:val="-1"/>
          <w14:ligatures w14:val="none"/>
        </w:rPr>
        <w:t>S3</w:t>
      </w:r>
      <w:proofErr w:type="spellEnd"/>
    </w:p>
    <w:p w14:paraId="0B3404A9"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t>Certificados SSL</w:t>
      </w:r>
    </w:p>
    <w:p w14:paraId="65A38F19"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t xml:space="preserve">Amazon </w:t>
      </w:r>
      <w:proofErr w:type="spellStart"/>
      <w:r w:rsidRPr="00166063">
        <w:rPr>
          <w:rFonts w:ascii="Arial" w:eastAsia="Arial" w:hAnsi="Arial" w:cs="Arial"/>
          <w:kern w:val="0"/>
          <w:position w:val="-1"/>
          <w14:ligatures w14:val="none"/>
        </w:rPr>
        <w:t>Textract</w:t>
      </w:r>
      <w:proofErr w:type="spellEnd"/>
    </w:p>
    <w:p w14:paraId="3EA670B4" w14:textId="33F7D56B"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BE6C67">
        <w:rPr>
          <w:rFonts w:ascii="Arial" w:eastAsia="Arial" w:hAnsi="Arial" w:cs="Arial"/>
          <w:b/>
          <w:bCs/>
          <w:kern w:val="0"/>
          <w:position w:val="-1"/>
          <w14:ligatures w14:val="none"/>
        </w:rPr>
        <w:lastRenderedPageBreak/>
        <w:t>Respuesta:</w:t>
      </w:r>
      <w:r w:rsidR="00166063" w:rsidRPr="00166063">
        <w:rPr>
          <w:rFonts w:ascii="Arial" w:eastAsia="Arial" w:hAnsi="Arial" w:cs="Arial"/>
          <w:kern w:val="0"/>
          <w:position w:val="-1"/>
          <w14:ligatures w14:val="none"/>
        </w:rPr>
        <w:t xml:space="preserve"> El </w:t>
      </w:r>
      <w:r>
        <w:rPr>
          <w:rFonts w:ascii="Arial" w:eastAsia="Arial" w:hAnsi="Arial" w:cs="Arial"/>
          <w:kern w:val="0"/>
          <w:position w:val="-1"/>
          <w14:ligatures w14:val="none"/>
        </w:rPr>
        <w:t>M</w:t>
      </w:r>
      <w:r w:rsidR="00166063" w:rsidRPr="00166063">
        <w:rPr>
          <w:rFonts w:ascii="Arial" w:eastAsia="Arial" w:hAnsi="Arial" w:cs="Arial"/>
          <w:kern w:val="0"/>
          <w:position w:val="-1"/>
          <w14:ligatures w14:val="none"/>
        </w:rPr>
        <w:t xml:space="preserve">unicipio proporciona la infraestructura para que sea instalada en la infraestructura física propia de la convocante.  </w:t>
      </w:r>
    </w:p>
    <w:p w14:paraId="123E7D63"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25D0A32" w14:textId="3B511AF4"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ab/>
        <w:t>Cuenta de Google Cloud habilitada con facturación:</w:t>
      </w:r>
    </w:p>
    <w:p w14:paraId="744C73F0"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t xml:space="preserve">Cloud </w:t>
      </w:r>
      <w:proofErr w:type="spellStart"/>
      <w:r w:rsidRPr="00166063">
        <w:rPr>
          <w:rFonts w:ascii="Arial" w:eastAsia="Arial" w:hAnsi="Arial" w:cs="Arial"/>
          <w:kern w:val="0"/>
          <w:position w:val="-1"/>
          <w14:ligatures w14:val="none"/>
        </w:rPr>
        <w:t>Vision</w:t>
      </w:r>
      <w:proofErr w:type="spellEnd"/>
    </w:p>
    <w:p w14:paraId="2E533965" w14:textId="18C09598"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00166063" w:rsidRPr="00166063">
        <w:rPr>
          <w:rFonts w:ascii="Arial" w:eastAsia="Arial" w:hAnsi="Arial" w:cs="Arial"/>
          <w:kern w:val="0"/>
          <w:position w:val="-1"/>
          <w14:ligatures w14:val="none"/>
        </w:rPr>
        <w:t xml:space="preserve"> Favor de apegarse a Bases.</w:t>
      </w:r>
    </w:p>
    <w:p w14:paraId="49CDA47E"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12C5694"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w:t>
      </w:r>
      <w:r w:rsidRPr="00166063">
        <w:rPr>
          <w:rFonts w:ascii="Arial" w:eastAsia="Arial" w:hAnsi="Arial" w:cs="Arial"/>
          <w:kern w:val="0"/>
          <w:position w:val="-1"/>
          <w14:ligatures w14:val="none"/>
        </w:rPr>
        <w:tab/>
        <w:t xml:space="preserve"> Certificados de firma, validación, estampado y conservación de firma electrónica</w:t>
      </w:r>
    </w:p>
    <w:p w14:paraId="57607465" w14:textId="2FD68A08"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00166063" w:rsidRPr="00166063">
        <w:rPr>
          <w:rFonts w:ascii="Arial" w:eastAsia="Arial" w:hAnsi="Arial" w:cs="Arial"/>
          <w:kern w:val="0"/>
          <w:position w:val="-1"/>
          <w14:ligatures w14:val="none"/>
        </w:rPr>
        <w:t xml:space="preserve"> El </w:t>
      </w:r>
      <w:r>
        <w:rPr>
          <w:rFonts w:ascii="Arial" w:eastAsia="Arial" w:hAnsi="Arial" w:cs="Arial"/>
          <w:kern w:val="0"/>
          <w:position w:val="-1"/>
          <w14:ligatures w14:val="none"/>
        </w:rPr>
        <w:t>M</w:t>
      </w:r>
      <w:r w:rsidR="00166063" w:rsidRPr="00166063">
        <w:rPr>
          <w:rFonts w:ascii="Arial" w:eastAsia="Arial" w:hAnsi="Arial" w:cs="Arial"/>
          <w:kern w:val="0"/>
          <w:position w:val="-1"/>
          <w14:ligatures w14:val="none"/>
        </w:rPr>
        <w:t xml:space="preserve">unicipio proporciona los certificados para la firma electrónica avanzada (FEA) de todo funcionario que lo requiera, mediante los procesos ya establecidos para la gestión de </w:t>
      </w:r>
      <w:proofErr w:type="gramStart"/>
      <w:r w:rsidR="00166063" w:rsidRPr="00166063">
        <w:rPr>
          <w:rFonts w:ascii="Arial" w:eastAsia="Arial" w:hAnsi="Arial" w:cs="Arial"/>
          <w:kern w:val="0"/>
          <w:position w:val="-1"/>
          <w14:ligatures w14:val="none"/>
        </w:rPr>
        <w:t>los mismos</w:t>
      </w:r>
      <w:proofErr w:type="gramEnd"/>
      <w:r w:rsidR="00166063" w:rsidRPr="00166063">
        <w:rPr>
          <w:rFonts w:ascii="Arial" w:eastAsia="Arial" w:hAnsi="Arial" w:cs="Arial"/>
          <w:kern w:val="0"/>
          <w:position w:val="-1"/>
          <w14:ligatures w14:val="none"/>
        </w:rPr>
        <w:t xml:space="preserve">. </w:t>
      </w:r>
    </w:p>
    <w:p w14:paraId="2A5E203B"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Cabe mencionar que los proveedores participantes deberán realizar la Demo correspondiente del Sistema de Entrega Recepción, así como del Sistema de Oficios Electrónicos (SEO).</w:t>
      </w:r>
    </w:p>
    <w:p w14:paraId="78075398"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C1ED818" w14:textId="0387F260"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6.</w:t>
      </w:r>
      <w:r w:rsidR="00BE6C67">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En el numeral n) del anexo 1 ESPECIFICACIONES, menciona que todos los proveedores participantes deberán acreditar su experiencia en manejo de concurrencia de datos en sistemas de uso gubernamentales:</w:t>
      </w:r>
    </w:p>
    <w:p w14:paraId="10C31821"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Pregunta. Se solicita al convocante confirme si esta acreditación podrá realizarse presentan extracto del código de programación y/o especificaciones técnicas de configuración de la infraestructura de sistemas gubernamentales previamente desarrollados</w:t>
      </w:r>
    </w:p>
    <w:p w14:paraId="2781512D" w14:textId="3C51A0D3"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00166063" w:rsidRPr="00166063">
        <w:rPr>
          <w:rFonts w:ascii="Arial" w:eastAsia="Arial" w:hAnsi="Arial" w:cs="Arial"/>
          <w:kern w:val="0"/>
          <w:position w:val="-1"/>
          <w14:ligatures w14:val="none"/>
        </w:rPr>
        <w:t xml:space="preserve"> Es correcta la apreciación. </w:t>
      </w:r>
    </w:p>
    <w:p w14:paraId="2714051D"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614F43D" w14:textId="0E003FDE"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7.</w:t>
      </w:r>
      <w:r w:rsidR="00BE6C67">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En el numeral p) del anexo 1 ESPECIFICACIONES, menciona que todos los proveedores participantes deberán acreditar su experiencia acreditar experiencia uso e implementación de firmas electrónicas:</w:t>
      </w:r>
    </w:p>
    <w:p w14:paraId="40E28556"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Pregunta. Se solicita al convocante confirme si esta acreditación podrá realizarse presentan extracto del código de programación y/o especificaciones técnicas de configuración de la firma electrónica en sistemas previamente desarrollados</w:t>
      </w:r>
    </w:p>
    <w:p w14:paraId="2CEDBF8A" w14:textId="5E243E7D"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166063" w:rsidRPr="00166063">
        <w:rPr>
          <w:rFonts w:ascii="Arial" w:eastAsia="Arial" w:hAnsi="Arial" w:cs="Arial"/>
          <w:kern w:val="0"/>
          <w:position w:val="-1"/>
          <w14:ligatures w14:val="none"/>
        </w:rPr>
        <w:t xml:space="preserve">Deberá presentar ejemplos de implementaciones anteriores firmados electrónicamente. </w:t>
      </w:r>
    </w:p>
    <w:p w14:paraId="37D9C9C8"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B55A1D0" w14:textId="503FBEDE"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8.</w:t>
      </w:r>
      <w:r w:rsidR="00BE6C67">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En cuanto a los aspectos de fecha, lugar, condiciones de entrega y forma de pago, tenemos las siguientes preguntas:</w:t>
      </w:r>
    </w:p>
    <w:p w14:paraId="2212A298"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Pregunta. En el numeral u) del anexo 1 menciona que debido a que el cierre de administración está próximo, el tiempo de implementación y puesta en marcha del Sistema de Entrega Recepción es de máximo 6 semanas a partir de la adjudicación, con base en ello se solicita al convocante que el convocante confirme si puede efectuarse la siguiente forma de pago:</w:t>
      </w:r>
    </w:p>
    <w:p w14:paraId="3FF471D8"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FC03008"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t>50% con la expedición del fallo y entrega de fianza de anticipo</w:t>
      </w:r>
    </w:p>
    <w:p w14:paraId="2AFF5E1A"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t>25% contra la entrega de la instalación del sistema y la licencia</w:t>
      </w:r>
    </w:p>
    <w:p w14:paraId="21C9D1F4"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o</w:t>
      </w:r>
      <w:r w:rsidRPr="00166063">
        <w:rPr>
          <w:rFonts w:ascii="Arial" w:eastAsia="Arial" w:hAnsi="Arial" w:cs="Arial"/>
          <w:kern w:val="0"/>
          <w:position w:val="-1"/>
          <w14:ligatures w14:val="none"/>
        </w:rPr>
        <w:tab/>
        <w:t>25% contra la conclusión de la configuración de catálogos, proceso y estructura orgánica de las dependencias y la entrega del módulo de capacitación</w:t>
      </w:r>
    </w:p>
    <w:p w14:paraId="5688548E"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720C066" w14:textId="686B430C"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lastRenderedPageBreak/>
        <w:t>Respuesta:</w:t>
      </w:r>
      <w:r>
        <w:rPr>
          <w:rFonts w:ascii="Arial" w:eastAsia="Arial" w:hAnsi="Arial" w:cs="Arial"/>
          <w:b/>
          <w:bCs/>
          <w:kern w:val="0"/>
          <w:position w:val="-1"/>
          <w14:ligatures w14:val="none"/>
        </w:rPr>
        <w:t xml:space="preserve"> </w:t>
      </w:r>
      <w:r w:rsidRPr="00BE6C67">
        <w:rPr>
          <w:rFonts w:ascii="Arial" w:eastAsia="Arial" w:hAnsi="Arial" w:cs="Arial"/>
          <w:kern w:val="0"/>
          <w:position w:val="-1"/>
          <w14:ligatures w14:val="none"/>
        </w:rPr>
        <w:t>L</w:t>
      </w:r>
      <w:r w:rsidR="00166063" w:rsidRPr="00BE6C67">
        <w:rPr>
          <w:rFonts w:ascii="Arial" w:eastAsia="Arial" w:hAnsi="Arial" w:cs="Arial"/>
          <w:kern w:val="0"/>
          <w:position w:val="-1"/>
          <w14:ligatures w14:val="none"/>
        </w:rPr>
        <w:t>a</w:t>
      </w:r>
      <w:r w:rsidR="00166063" w:rsidRPr="00166063">
        <w:rPr>
          <w:rFonts w:ascii="Arial" w:eastAsia="Arial" w:hAnsi="Arial" w:cs="Arial"/>
          <w:kern w:val="0"/>
          <w:position w:val="-1"/>
          <w14:ligatures w14:val="none"/>
        </w:rPr>
        <w:t xml:space="preserve"> forma de pago: 40% a los 15 días de firmado el contrato, 30% contra la entrega de instalación del sistema y licencia y 30% contra la conclusión de la configuración de catálogos, proceso y estructura orgánica de las dependencias y la entrega del módulo de capacitación.</w:t>
      </w:r>
    </w:p>
    <w:p w14:paraId="46D5F265" w14:textId="77777777" w:rsidR="00BE6C67"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8EFD118" w14:textId="75F8049D"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Considerando en los tres pagos la entrega respectiva de la factura en formato XML</w:t>
      </w:r>
    </w:p>
    <w:p w14:paraId="42D91486" w14:textId="3D033DC2"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166063" w:rsidRPr="00166063">
        <w:rPr>
          <w:rFonts w:ascii="Arial" w:eastAsia="Arial" w:hAnsi="Arial" w:cs="Arial"/>
          <w:kern w:val="0"/>
          <w:position w:val="-1"/>
          <w14:ligatures w14:val="none"/>
        </w:rPr>
        <w:t xml:space="preserve">Es correcta la apreciación. </w:t>
      </w:r>
    </w:p>
    <w:p w14:paraId="1CF53D3C"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73AF780"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w:t>
      </w:r>
      <w:r w:rsidRPr="00166063">
        <w:rPr>
          <w:rFonts w:ascii="Arial" w:eastAsia="Arial" w:hAnsi="Arial" w:cs="Arial"/>
          <w:kern w:val="0"/>
          <w:position w:val="-1"/>
          <w14:ligatures w14:val="none"/>
        </w:rPr>
        <w:tab/>
        <w:t>Se solicita al convocante ratifique si puede considerarse un plazo de 30 días naturales como plazo máximo de financiamiento a partir de la fecha de la entrega de la factura</w:t>
      </w:r>
    </w:p>
    <w:p w14:paraId="2DAEED32" w14:textId="4ECE8BD1"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BE6C67">
        <w:rPr>
          <w:rFonts w:ascii="Arial" w:eastAsia="Arial" w:hAnsi="Arial" w:cs="Arial"/>
          <w:b/>
          <w:bCs/>
          <w:kern w:val="0"/>
          <w:position w:val="-1"/>
          <w14:ligatures w14:val="none"/>
        </w:rPr>
        <w:t>Respuesta</w:t>
      </w:r>
      <w:r w:rsidRPr="00BE6C67">
        <w:rPr>
          <w:rFonts w:ascii="Arial" w:eastAsia="Arial" w:hAnsi="Arial" w:cs="Arial"/>
          <w:kern w:val="0"/>
          <w:position w:val="-1"/>
          <w14:ligatures w14:val="none"/>
        </w:rPr>
        <w:t>:</w:t>
      </w:r>
      <w:r w:rsidR="00166063" w:rsidRPr="00166063">
        <w:rPr>
          <w:rFonts w:ascii="Arial" w:eastAsia="Arial" w:hAnsi="Arial" w:cs="Arial"/>
          <w:kern w:val="0"/>
          <w:position w:val="-1"/>
          <w14:ligatures w14:val="none"/>
        </w:rPr>
        <w:t xml:space="preserve"> </w:t>
      </w:r>
      <w:r w:rsidR="001943DB">
        <w:rPr>
          <w:rFonts w:ascii="Arial" w:eastAsia="Arial" w:hAnsi="Arial" w:cs="Arial"/>
          <w:kern w:val="0"/>
          <w:position w:val="-1"/>
          <w14:ligatures w14:val="none"/>
        </w:rPr>
        <w:t>Debe ser 60 dias de financiamiento</w:t>
      </w:r>
      <w:r w:rsidR="00166063" w:rsidRPr="00166063">
        <w:rPr>
          <w:rFonts w:ascii="Arial" w:eastAsia="Arial" w:hAnsi="Arial" w:cs="Arial"/>
          <w:kern w:val="0"/>
          <w:position w:val="-1"/>
          <w14:ligatures w14:val="none"/>
        </w:rPr>
        <w:t>.</w:t>
      </w:r>
    </w:p>
    <w:p w14:paraId="2ACE5E1F"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9FDA5A0"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9.</w:t>
      </w:r>
      <w:r w:rsidRPr="00166063">
        <w:rPr>
          <w:rFonts w:ascii="Arial" w:eastAsia="Arial" w:hAnsi="Arial" w:cs="Arial"/>
          <w:kern w:val="0"/>
          <w:position w:val="-1"/>
          <w14:ligatures w14:val="none"/>
        </w:rPr>
        <w:tab/>
        <w:t>En el punto 2.- Anexo 2 (COTIZACIÓN) se menciona que el licitante deberá señalar la garantía de cada uno de sus productos y/o servicios:</w:t>
      </w:r>
    </w:p>
    <w:p w14:paraId="22C7C737"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5324585"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Pregunta- Se solicita al convocante confirme si la garantía mencionada se cubre con la fianza de cumplimiento del 10% o si se tiene que emitir una carta garantía por parte del licitante respecto de los productos y servicios, si fuera este el caso, se solicita al convocante confirme el periodo de inicio y fin de la carta garantía emitida por el licitante</w:t>
      </w:r>
    </w:p>
    <w:p w14:paraId="6EE4BA6B" w14:textId="00DA11E2" w:rsidR="00166063" w:rsidRPr="00166063" w:rsidRDefault="00BE6C67"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Pr>
          <w:rFonts w:ascii="Arial" w:eastAsia="Arial" w:hAnsi="Arial" w:cs="Arial"/>
          <w:kern w:val="0"/>
          <w:position w:val="-1"/>
          <w14:ligatures w14:val="none"/>
        </w:rPr>
        <w:t xml:space="preserve">Es correcta su apreciación </w:t>
      </w:r>
    </w:p>
    <w:p w14:paraId="761F78FF" w14:textId="77777777"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071D25D" w14:textId="47A1A3CA" w:rsidR="00166063" w:rsidRPr="00166063" w:rsidRDefault="00166063" w:rsidP="00166063">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166063">
        <w:rPr>
          <w:rFonts w:ascii="Arial" w:eastAsia="Arial" w:hAnsi="Arial" w:cs="Arial"/>
          <w:kern w:val="0"/>
          <w:position w:val="-1"/>
          <w14:ligatures w14:val="none"/>
        </w:rPr>
        <w:t>10.</w:t>
      </w:r>
      <w:r w:rsidR="00BE6C67">
        <w:rPr>
          <w:rFonts w:ascii="Arial" w:eastAsia="Arial" w:hAnsi="Arial" w:cs="Arial"/>
          <w:kern w:val="0"/>
          <w:position w:val="-1"/>
          <w14:ligatures w14:val="none"/>
        </w:rPr>
        <w:t xml:space="preserve">- </w:t>
      </w:r>
      <w:r w:rsidRPr="00166063">
        <w:rPr>
          <w:rFonts w:ascii="Arial" w:eastAsia="Arial" w:hAnsi="Arial" w:cs="Arial"/>
          <w:kern w:val="0"/>
          <w:position w:val="-1"/>
          <w14:ligatures w14:val="none"/>
        </w:rPr>
        <w:t>Se solicita al convocante proporcione los formatos de las fianzas del anticipo y de cumplimiento</w:t>
      </w:r>
    </w:p>
    <w:p w14:paraId="08DFBC28" w14:textId="074781EE" w:rsidR="004568B6" w:rsidRDefault="004568B6" w:rsidP="00B27FC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00B27FCB">
        <w:rPr>
          <w:rFonts w:ascii="Arial" w:eastAsia="Arial" w:hAnsi="Arial" w:cs="Arial"/>
          <w:kern w:val="0"/>
          <w:position w:val="-1"/>
          <w14:ligatures w14:val="none"/>
        </w:rPr>
        <w:t xml:space="preserve"> </w:t>
      </w:r>
      <w:r w:rsidR="00BE6C67">
        <w:rPr>
          <w:rFonts w:ascii="Arial" w:eastAsia="Arial" w:hAnsi="Arial" w:cs="Arial"/>
          <w:kern w:val="0"/>
          <w:position w:val="-1"/>
          <w14:ligatures w14:val="none"/>
        </w:rPr>
        <w:t>Es formato libre.</w:t>
      </w:r>
    </w:p>
    <w:p w14:paraId="12115199" w14:textId="77777777" w:rsidR="00166063" w:rsidRDefault="00166063"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BCA66B" w14:textId="05FA8D7F" w:rsidR="00434B25" w:rsidRPr="00434B25" w:rsidRDefault="00BE6C67"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w:t>
      </w:r>
      <w:r w:rsidR="00434B25" w:rsidRPr="00434B25">
        <w:rPr>
          <w:rFonts w:ascii="Arial" w:eastAsia="Arial" w:hAnsi="Arial" w:cs="Arial"/>
          <w:kern w:val="0"/>
          <w:position w:val="-1"/>
          <w14:ligatures w14:val="none"/>
        </w:rPr>
        <w:t>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Pr="00BE6C67"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66403449" w14:textId="77777777" w:rsidR="00BE6C67" w:rsidRPr="00BE6C67" w:rsidRDefault="00BE6C67" w:rsidP="00BE6C67">
      <w:pPr>
        <w:suppressAutoHyphens/>
        <w:spacing w:after="0" w:line="240" w:lineRule="auto"/>
        <w:ind w:leftChars="-1" w:hangingChars="1" w:hanging="2"/>
        <w:jc w:val="both"/>
        <w:textDirection w:val="btLr"/>
        <w:textAlignment w:val="top"/>
        <w:outlineLvl w:val="0"/>
        <w:rPr>
          <w:rFonts w:ascii="Arial" w:hAnsi="Arial" w:cs="Arial"/>
        </w:rPr>
      </w:pPr>
      <w:r w:rsidRPr="00BE6C67">
        <w:rPr>
          <w:rFonts w:ascii="Arial" w:hAnsi="Arial" w:cs="Arial"/>
        </w:rPr>
        <w:t>Lic. Raúl Cuevas Landeros</w:t>
      </w:r>
    </w:p>
    <w:p w14:paraId="410C5D62" w14:textId="77849A33" w:rsidR="00B27FCB" w:rsidRPr="00BE6C67" w:rsidRDefault="00BE6C67" w:rsidP="00BE6C67">
      <w:pPr>
        <w:suppressAutoHyphens/>
        <w:spacing w:after="0" w:line="240" w:lineRule="auto"/>
        <w:ind w:leftChars="-1" w:hangingChars="1" w:hanging="2"/>
        <w:jc w:val="both"/>
        <w:textDirection w:val="btLr"/>
        <w:textAlignment w:val="top"/>
        <w:outlineLvl w:val="0"/>
        <w:rPr>
          <w:rFonts w:ascii="Arial" w:hAnsi="Arial" w:cs="Arial"/>
        </w:rPr>
      </w:pPr>
      <w:r w:rsidRPr="00BE6C67">
        <w:rPr>
          <w:rFonts w:ascii="Arial" w:hAnsi="Arial" w:cs="Arial"/>
        </w:rPr>
        <w:t xml:space="preserve">Director de Recursos Materiales </w:t>
      </w:r>
    </w:p>
    <w:p w14:paraId="24A9F770" w14:textId="77777777" w:rsidR="00BE6C67" w:rsidRPr="00BE6C67" w:rsidRDefault="00BE6C67" w:rsidP="00BE6C67">
      <w:pPr>
        <w:suppressAutoHyphens/>
        <w:spacing w:after="0" w:line="240" w:lineRule="auto"/>
        <w:ind w:leftChars="-1" w:hangingChars="1" w:hanging="2"/>
        <w:jc w:val="both"/>
        <w:textDirection w:val="btLr"/>
        <w:textAlignment w:val="top"/>
        <w:outlineLvl w:val="0"/>
        <w:rPr>
          <w:rFonts w:ascii="Arial" w:hAnsi="Arial" w:cs="Arial"/>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2540A085"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B27FCB">
        <w:rPr>
          <w:rFonts w:ascii="Arial" w:eastAsia="Arial" w:hAnsi="Arial" w:cs="Arial"/>
          <w:b/>
          <w:kern w:val="0"/>
          <w:position w:val="-1"/>
          <w:u w:val="single"/>
          <w14:ligatures w14:val="none"/>
        </w:rPr>
        <w:t>3</w:t>
      </w:r>
      <w:r w:rsidR="00BE6C67">
        <w:rPr>
          <w:rFonts w:ascii="Arial" w:eastAsia="Arial" w:hAnsi="Arial" w:cs="Arial"/>
          <w:b/>
          <w:kern w:val="0"/>
          <w:position w:val="-1"/>
          <w:u w:val="single"/>
          <w14:ligatures w14:val="none"/>
        </w:rPr>
        <w:t>0</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w:t>
      </w:r>
      <w:r w:rsidR="00CE72FC">
        <w:rPr>
          <w:rFonts w:ascii="Arial" w:eastAsia="Arial" w:hAnsi="Arial" w:cs="Arial"/>
          <w:b/>
          <w:kern w:val="0"/>
          <w:position w:val="-1"/>
          <w:u w:val="single"/>
          <w14:ligatures w14:val="none"/>
        </w:rPr>
        <w:t>4</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C79B" w14:textId="77777777" w:rsidR="00FB017D" w:rsidRDefault="00FB017D">
      <w:pPr>
        <w:spacing w:after="0" w:line="240" w:lineRule="auto"/>
      </w:pPr>
      <w:r>
        <w:separator/>
      </w:r>
    </w:p>
  </w:endnote>
  <w:endnote w:type="continuationSeparator" w:id="0">
    <w:p w14:paraId="788EEC8D" w14:textId="77777777" w:rsidR="00FB017D" w:rsidRDefault="00FB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5194" w14:textId="77777777" w:rsidR="00FB017D" w:rsidRDefault="00FB017D">
      <w:pPr>
        <w:spacing w:after="0" w:line="240" w:lineRule="auto"/>
      </w:pPr>
      <w:r>
        <w:separator/>
      </w:r>
    </w:p>
  </w:footnote>
  <w:footnote w:type="continuationSeparator" w:id="0">
    <w:p w14:paraId="76F8E355" w14:textId="77777777" w:rsidR="00FB017D" w:rsidRDefault="00FB0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D239A"/>
    <w:rsid w:val="000F6BDF"/>
    <w:rsid w:val="00105C82"/>
    <w:rsid w:val="00156749"/>
    <w:rsid w:val="00166063"/>
    <w:rsid w:val="001943DB"/>
    <w:rsid w:val="001A58B1"/>
    <w:rsid w:val="00214141"/>
    <w:rsid w:val="0022214F"/>
    <w:rsid w:val="0023562C"/>
    <w:rsid w:val="00270208"/>
    <w:rsid w:val="00291C7A"/>
    <w:rsid w:val="002B3AEF"/>
    <w:rsid w:val="002E66AA"/>
    <w:rsid w:val="00321AE0"/>
    <w:rsid w:val="00363BCA"/>
    <w:rsid w:val="003D73B4"/>
    <w:rsid w:val="004010E6"/>
    <w:rsid w:val="00430F5B"/>
    <w:rsid w:val="00434B25"/>
    <w:rsid w:val="004568B6"/>
    <w:rsid w:val="00471BEB"/>
    <w:rsid w:val="004C061D"/>
    <w:rsid w:val="004D423A"/>
    <w:rsid w:val="005005E2"/>
    <w:rsid w:val="0050371C"/>
    <w:rsid w:val="005179CD"/>
    <w:rsid w:val="00575B81"/>
    <w:rsid w:val="0059599C"/>
    <w:rsid w:val="005B187A"/>
    <w:rsid w:val="005B218E"/>
    <w:rsid w:val="005B3624"/>
    <w:rsid w:val="005E2D66"/>
    <w:rsid w:val="005F039C"/>
    <w:rsid w:val="006067FB"/>
    <w:rsid w:val="0061044D"/>
    <w:rsid w:val="00654DBD"/>
    <w:rsid w:val="006557CE"/>
    <w:rsid w:val="006C7027"/>
    <w:rsid w:val="007537B3"/>
    <w:rsid w:val="00763C04"/>
    <w:rsid w:val="007B4932"/>
    <w:rsid w:val="007D46B0"/>
    <w:rsid w:val="007D6719"/>
    <w:rsid w:val="007E38CD"/>
    <w:rsid w:val="007F1C63"/>
    <w:rsid w:val="00845AAD"/>
    <w:rsid w:val="00857F87"/>
    <w:rsid w:val="008670BA"/>
    <w:rsid w:val="00891A03"/>
    <w:rsid w:val="008A1D2C"/>
    <w:rsid w:val="008F61D9"/>
    <w:rsid w:val="00931C98"/>
    <w:rsid w:val="00971AC7"/>
    <w:rsid w:val="009C5CA4"/>
    <w:rsid w:val="009C5EFC"/>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F16FE"/>
    <w:rsid w:val="00C25096"/>
    <w:rsid w:val="00C427B8"/>
    <w:rsid w:val="00C644CE"/>
    <w:rsid w:val="00C84354"/>
    <w:rsid w:val="00CC5896"/>
    <w:rsid w:val="00CE72FC"/>
    <w:rsid w:val="00D1770B"/>
    <w:rsid w:val="00D17766"/>
    <w:rsid w:val="00D44F61"/>
    <w:rsid w:val="00D64C38"/>
    <w:rsid w:val="00D65E39"/>
    <w:rsid w:val="00D86E70"/>
    <w:rsid w:val="00D95A04"/>
    <w:rsid w:val="00D96F7A"/>
    <w:rsid w:val="00DA4C35"/>
    <w:rsid w:val="00DC24E8"/>
    <w:rsid w:val="00DE6241"/>
    <w:rsid w:val="00E2400F"/>
    <w:rsid w:val="00E35958"/>
    <w:rsid w:val="00E475E1"/>
    <w:rsid w:val="00ED4B70"/>
    <w:rsid w:val="00F0328C"/>
    <w:rsid w:val="00F61696"/>
    <w:rsid w:val="00F866B7"/>
    <w:rsid w:val="00FB017D"/>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01533929">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3590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1509</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4</cp:revision>
  <cp:lastPrinted>2024-03-07T20:33:00Z</cp:lastPrinted>
  <dcterms:created xsi:type="dcterms:W3CDTF">2024-04-26T17:54:00Z</dcterms:created>
  <dcterms:modified xsi:type="dcterms:W3CDTF">2024-04-26T18:51:00Z</dcterms:modified>
</cp:coreProperties>
</file>