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337C75E6"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25853CD1" w14:textId="77777777" w:rsidR="00D17766" w:rsidRPr="00D17766" w:rsidRDefault="00D17766" w:rsidP="00D1776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r w:rsidRPr="00D17766">
        <w:rPr>
          <w:rFonts w:ascii="Arial" w:eastAsia="Arial" w:hAnsi="Arial" w:cs="Arial"/>
          <w:b/>
          <w:bCs/>
          <w:kern w:val="0"/>
          <w:position w:val="-1"/>
          <w14:ligatures w14:val="none"/>
        </w:rPr>
        <w:t>OM-17/2024</w:t>
      </w:r>
    </w:p>
    <w:p w14:paraId="7A005CF6" w14:textId="037AE7BC" w:rsidR="00CE72FC" w:rsidRDefault="00D17766" w:rsidP="00D1776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r w:rsidRPr="00D17766">
        <w:rPr>
          <w:rFonts w:ascii="Arial" w:eastAsia="Arial" w:hAnsi="Arial" w:cs="Arial"/>
          <w:b/>
          <w:bCs/>
          <w:kern w:val="0"/>
          <w:position w:val="-1"/>
          <w14:ligatures w14:val="none"/>
        </w:rPr>
        <w:t>“ADQUISICIÓN DE MEDICAMENTOS Y MATERIAL DE CURACIÓN PARA EL GOBIERNO MUNICIPAL DE TLAJOMULCO DE ZÚÑIGA, JALISCO (RECORTADA)”</w:t>
      </w:r>
    </w:p>
    <w:p w14:paraId="09E3577C" w14:textId="77777777" w:rsidR="00D17766" w:rsidRDefault="00D17766" w:rsidP="00D1776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34D11531"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D17766">
        <w:rPr>
          <w:rFonts w:ascii="Arial" w:eastAsia="Arial" w:hAnsi="Arial" w:cs="Arial"/>
          <w:b/>
          <w:kern w:val="0"/>
          <w:position w:val="-1"/>
          <w:sz w:val="20"/>
          <w:szCs w:val="20"/>
          <w14:ligatures w14:val="none"/>
        </w:rPr>
        <w:t>4</w:t>
      </w:r>
      <w:r w:rsidRPr="00434B25">
        <w:rPr>
          <w:rFonts w:ascii="Arial" w:eastAsia="Arial" w:hAnsi="Arial" w:cs="Arial"/>
          <w:b/>
          <w:kern w:val="0"/>
          <w:position w:val="-1"/>
          <w:sz w:val="20"/>
          <w:szCs w:val="20"/>
          <w14:ligatures w14:val="none"/>
        </w:rPr>
        <w:t>:</w:t>
      </w:r>
      <w:r w:rsidR="00D17766">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D17766">
        <w:rPr>
          <w:rFonts w:ascii="Arial" w:eastAsia="Arial" w:hAnsi="Arial" w:cs="Arial"/>
          <w:b/>
          <w:kern w:val="0"/>
          <w:position w:val="-1"/>
          <w:sz w:val="20"/>
          <w:szCs w:val="20"/>
          <w14:ligatures w14:val="none"/>
        </w:rPr>
        <w:t>2</w:t>
      </w:r>
      <w:r w:rsidR="00DE6241">
        <w:rPr>
          <w:rFonts w:ascii="Arial" w:eastAsia="Arial" w:hAnsi="Arial" w:cs="Arial"/>
          <w:b/>
          <w:kern w:val="0"/>
          <w:position w:val="-1"/>
          <w:sz w:val="20"/>
          <w:szCs w:val="20"/>
          <w14:ligatures w14:val="none"/>
        </w:rPr>
        <w:t>6</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CE72FC">
        <w:rPr>
          <w:rFonts w:ascii="Arial" w:eastAsia="Arial" w:hAnsi="Arial" w:cs="Arial"/>
          <w:b/>
          <w:kern w:val="0"/>
          <w:position w:val="-1"/>
          <w:sz w:val="20"/>
          <w:szCs w:val="20"/>
          <w14:ligatures w14:val="none"/>
        </w:rPr>
        <w:t xml:space="preserve">febrero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0" w:name="_Hlk135642935"/>
      <w:r w:rsidRPr="00434B25">
        <w:rPr>
          <w:rFonts w:ascii="Arial" w:eastAsia="Arial" w:hAnsi="Arial" w:cs="Arial"/>
          <w:kern w:val="0"/>
          <w:position w:val="-1"/>
          <w14:ligatures w14:val="none"/>
        </w:rPr>
        <w:t xml:space="preserve">, </w:t>
      </w:r>
      <w:bookmarkStart w:id="1" w:name="_Hlk141433434"/>
      <w:r w:rsidR="003D73B4">
        <w:rPr>
          <w:rFonts w:ascii="Arial" w:eastAsia="Arial" w:hAnsi="Arial" w:cs="Arial"/>
          <w:kern w:val="0"/>
          <w:position w:val="-1"/>
          <w14:ligatures w14:val="none"/>
        </w:rPr>
        <w:t xml:space="preserve">Director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42B61769"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r w:rsidRPr="00434B25">
        <w:rPr>
          <w:rFonts w:ascii="Arial" w:eastAsia="Arial" w:hAnsi="Arial" w:cs="Arial"/>
          <w:b/>
          <w:kern w:val="0"/>
          <w:position w:val="-1"/>
          <w14:ligatures w14:val="none"/>
        </w:rPr>
        <w:t>OM-</w:t>
      </w:r>
      <w:r w:rsidR="00D17766">
        <w:rPr>
          <w:rFonts w:ascii="Arial" w:eastAsia="Arial" w:hAnsi="Arial" w:cs="Arial"/>
          <w:b/>
          <w:kern w:val="0"/>
          <w:position w:val="-1"/>
          <w14:ligatures w14:val="none"/>
        </w:rPr>
        <w:t>1</w:t>
      </w:r>
      <w:r w:rsidR="00DE6241">
        <w:rPr>
          <w:rFonts w:ascii="Arial" w:eastAsia="Arial" w:hAnsi="Arial" w:cs="Arial"/>
          <w:b/>
          <w:kern w:val="0"/>
          <w:position w:val="-1"/>
          <w14:ligatures w14:val="none"/>
        </w:rPr>
        <w:t>7</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D17766">
        <w:rPr>
          <w:rFonts w:ascii="Arial" w:eastAsia="Arial" w:hAnsi="Arial" w:cs="Arial"/>
          <w:b/>
          <w:kern w:val="0"/>
          <w:position w:val="-1"/>
          <w14:ligatures w14:val="none"/>
        </w:rPr>
        <w:t>26</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DE6241">
        <w:rPr>
          <w:rFonts w:ascii="Arial" w:eastAsia="Arial" w:hAnsi="Arial" w:cs="Arial"/>
          <w:b/>
          <w:kern w:val="0"/>
          <w:position w:val="-1"/>
          <w14:ligatures w14:val="none"/>
        </w:rPr>
        <w:t xml:space="preserve">febrero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06148B2A"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D17766" w:rsidRPr="00D17766">
        <w:rPr>
          <w:rFonts w:ascii="Arial" w:eastAsia="Arial" w:hAnsi="Arial" w:cs="Arial"/>
          <w:kern w:val="0"/>
          <w:position w:val="-1"/>
          <w14:ligatures w14:val="none"/>
        </w:rPr>
        <w:t>ALFEJ MEDICAL ITEMS S</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 xml:space="preserve"> DE R</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L</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 xml:space="preserve"> DE C</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V</w:t>
      </w:r>
      <w:r w:rsidR="00DE6241">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5615930F" w:rsidR="00434B25" w:rsidRPr="00DE6241"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E6241">
        <w:rPr>
          <w:rFonts w:ascii="Arial" w:eastAsia="Arial" w:hAnsi="Arial" w:cs="Arial"/>
          <w:b/>
          <w:kern w:val="0"/>
          <w:position w:val="-1"/>
          <w14:ligatures w14:val="none"/>
        </w:rPr>
        <w:t xml:space="preserve">A.- Preguntas de </w:t>
      </w:r>
      <w:r w:rsidR="00D17766" w:rsidRPr="00D17766">
        <w:rPr>
          <w:rFonts w:ascii="Arial" w:eastAsia="Arial" w:hAnsi="Arial" w:cs="Arial"/>
          <w:b/>
          <w:kern w:val="0"/>
          <w:position w:val="-1"/>
          <w14:ligatures w14:val="none"/>
        </w:rPr>
        <w:t>ALFEJ MEDICAL ITEMS S. DE R.L. DE C.V.</w:t>
      </w:r>
    </w:p>
    <w:p w14:paraId="6565D2D0" w14:textId="77777777" w:rsidR="00971AC7" w:rsidRDefault="00971AC7"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D4A5775"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kern w:val="0"/>
          <w:position w:val="-1"/>
          <w14:ligatures w14:val="none"/>
        </w:rPr>
        <w:t xml:space="preserve">1.- Con el fin de garantizar que el proveedor participante cuente con la documentación necesaria para llevar a cabo la comercialización de medicamentos controlados, se sugiere amablemente a la convócate solicite copia de Licencia Sanitaria expedida por COFEPRIS para los interesados en ofertar medicamentos controlados y/o psicotrópicos. ¿Se acepta? </w:t>
      </w:r>
    </w:p>
    <w:p w14:paraId="2A4B962B" w14:textId="61A7BDF9"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D17766">
        <w:rPr>
          <w:rFonts w:ascii="Arial" w:eastAsia="Arial" w:hAnsi="Arial" w:cs="Arial"/>
          <w:kern w:val="0"/>
          <w:position w:val="-1"/>
          <w14:ligatures w14:val="none"/>
        </w:rPr>
        <w:t>SI SE ACEPTA</w:t>
      </w:r>
    </w:p>
    <w:p w14:paraId="430D0A4E"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1805E62"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kern w:val="0"/>
          <w:position w:val="-1"/>
          <w14:ligatures w14:val="none"/>
        </w:rPr>
        <w:t>2.- Con el fin de garantizar el respaldo y trazabilidad de los bienes ofertados en la partida No. 23 - Amp. Claritromicina 500mg (150 piezas), derivado de ser un producto innovador, se sugiere amablemente a la convocante solicite a los proveedores interesados en ofertar dicha clave de medicamento, presentar en sus propuestas una copia de carta de apoyo/respaldo expedido por el laboratorio o fabricante titular del registro sanitario en la cual manifieste el apoyo al distribuidor ofertante. ¿Se acepta?</w:t>
      </w:r>
    </w:p>
    <w:p w14:paraId="30CCAEDD" w14:textId="76BE05C7"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SI SE ACEPTA</w:t>
      </w:r>
    </w:p>
    <w:p w14:paraId="7108C3AF"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75D1373" w14:textId="44B1B8BB"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kern w:val="0"/>
          <w:position w:val="-1"/>
          <w14:ligatures w14:val="none"/>
        </w:rPr>
        <w:t>3.- Con el fin de garantizar que el proveedor participante este al corriente de sus obligaciones fiscales, se sugiere amablemente a la convocante solicite que los interesados anexen a sus propuestas la última declaración fiscal provisional del ISN del mes de enero 2024 con su respectivo acuse y comprobante de pago, ¿se acepta?</w:t>
      </w:r>
    </w:p>
    <w:p w14:paraId="7DCFCA06" w14:textId="4069D3B5"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17766">
        <w:rPr>
          <w:rFonts w:ascii="Arial" w:eastAsia="Arial" w:hAnsi="Arial" w:cs="Arial"/>
          <w:kern w:val="0"/>
          <w:position w:val="-1"/>
          <w14:ligatures w14:val="none"/>
        </w:rPr>
        <w:t>Solo deben presentar los documentos solicitados en bases.</w:t>
      </w:r>
      <w:r>
        <w:rPr>
          <w:rFonts w:ascii="Arial" w:eastAsia="Arial" w:hAnsi="Arial" w:cs="Arial"/>
          <w:b/>
          <w:bCs/>
          <w:kern w:val="0"/>
          <w:position w:val="-1"/>
          <w14:ligatures w14:val="none"/>
        </w:rPr>
        <w:t xml:space="preserve"> </w:t>
      </w:r>
    </w:p>
    <w:p w14:paraId="10B23F72"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8C00157" w14:textId="278632A8"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kern w:val="0"/>
          <w:position w:val="-1"/>
          <w14:ligatures w14:val="none"/>
        </w:rPr>
        <w:t>4.- Con el fin de garantizar que el proveedor participante mantenga un cumplimiento positivo en sus obligaciones fiscales, se sugiere amablemente a la convocante solicite que los interesados anexen a sus propuestas la Constancia emitida por el IMSS e INFONAVIT de hacer público el resultado de consulta de su opinión del cumplimiento de obligaciones fiscales en materia de seguridad social (ACUSE), ¿se acepta?</w:t>
      </w:r>
    </w:p>
    <w:p w14:paraId="76F2C499" w14:textId="7EFDA76E"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17766">
        <w:rPr>
          <w:rFonts w:ascii="Arial" w:eastAsia="Arial" w:hAnsi="Arial" w:cs="Arial"/>
          <w:kern w:val="0"/>
          <w:position w:val="-1"/>
          <w14:ligatures w14:val="none"/>
        </w:rPr>
        <w:t>Solo deben presentar los documentos solicitados en bases.</w:t>
      </w:r>
    </w:p>
    <w:p w14:paraId="17A5A6D6"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35F66DD"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kern w:val="0"/>
          <w:position w:val="-1"/>
          <w14:ligatures w14:val="none"/>
        </w:rPr>
        <w:t xml:space="preserve">5.- En </w:t>
      </w:r>
      <w:r w:rsidRPr="00D17766">
        <w:rPr>
          <w:rFonts w:ascii="Arial" w:eastAsia="Arial" w:hAnsi="Arial" w:cs="Arial"/>
          <w:kern w:val="0"/>
          <w:position w:val="-1"/>
          <w14:ligatures w14:val="none"/>
        </w:rPr>
        <w:t>relación</w:t>
      </w:r>
      <w:r w:rsidRPr="00D17766">
        <w:rPr>
          <w:rFonts w:ascii="Arial" w:eastAsia="Arial" w:hAnsi="Arial" w:cs="Arial"/>
          <w:kern w:val="0"/>
          <w:position w:val="-1"/>
          <w14:ligatures w14:val="none"/>
        </w:rPr>
        <w:t xml:space="preserve"> a la partida 107 Amp. Buprenorfina caja con 6 (150 cajas), Se solicita amablemente a la convocante confirmar si en caso de resultar con asignación con la clave antes mencionada sea viable hacer la entrega del producto con corta caducidad (30 ABRIL 2024) con carta de compromiso al canje de los bienes que no hayan sido consumidos por la dependencia dentro del periodo de vida útil ¿Se acepta? </w:t>
      </w:r>
    </w:p>
    <w:p w14:paraId="34F8EB10" w14:textId="08295513"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17766">
        <w:rPr>
          <w:rFonts w:ascii="Arial" w:eastAsia="Arial" w:hAnsi="Arial" w:cs="Arial"/>
          <w:kern w:val="0"/>
          <w:position w:val="-1"/>
          <w14:ligatures w14:val="none"/>
        </w:rPr>
        <w:t>SI ACEPTA</w:t>
      </w:r>
    </w:p>
    <w:p w14:paraId="6380AF48"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69A6D0EE"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Pr="00434B25">
        <w:rPr>
          <w:rFonts w:ascii="Arial" w:eastAsia="Arial" w:hAnsi="Arial" w:cs="Arial"/>
          <w:b/>
          <w:kern w:val="0"/>
          <w:position w:val="-1"/>
          <w:u w:val="single"/>
          <w14:ligatures w14:val="none"/>
        </w:rPr>
        <w:t>OM-</w:t>
      </w:r>
      <w:r w:rsidR="00D17766">
        <w:rPr>
          <w:rFonts w:ascii="Arial" w:eastAsia="Arial" w:hAnsi="Arial" w:cs="Arial"/>
          <w:b/>
          <w:kern w:val="0"/>
          <w:position w:val="-1"/>
          <w:u w:val="single"/>
          <w14:ligatures w14:val="none"/>
        </w:rPr>
        <w:t>1</w:t>
      </w:r>
      <w:r w:rsidR="00BC13BC">
        <w:rPr>
          <w:rFonts w:ascii="Arial" w:eastAsia="Arial" w:hAnsi="Arial" w:cs="Arial"/>
          <w:b/>
          <w:kern w:val="0"/>
          <w:position w:val="-1"/>
          <w:u w:val="single"/>
          <w14:ligatures w14:val="none"/>
        </w:rPr>
        <w:t>7</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E82D" w14:textId="77777777" w:rsidR="00270208" w:rsidRDefault="00270208">
      <w:pPr>
        <w:spacing w:after="0" w:line="240" w:lineRule="auto"/>
      </w:pPr>
      <w:r>
        <w:separator/>
      </w:r>
    </w:p>
  </w:endnote>
  <w:endnote w:type="continuationSeparator" w:id="0">
    <w:p w14:paraId="4CEC399D" w14:textId="77777777" w:rsidR="00270208" w:rsidRDefault="0027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312D" w14:textId="77777777" w:rsidR="00270208" w:rsidRDefault="00270208">
      <w:pPr>
        <w:spacing w:after="0" w:line="240" w:lineRule="auto"/>
      </w:pPr>
      <w:r>
        <w:separator/>
      </w:r>
    </w:p>
  </w:footnote>
  <w:footnote w:type="continuationSeparator" w:id="0">
    <w:p w14:paraId="2BB0A39F" w14:textId="77777777" w:rsidR="00270208" w:rsidRDefault="0027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05C82"/>
    <w:rsid w:val="00156749"/>
    <w:rsid w:val="001A58B1"/>
    <w:rsid w:val="00214141"/>
    <w:rsid w:val="0023562C"/>
    <w:rsid w:val="00270208"/>
    <w:rsid w:val="00291C7A"/>
    <w:rsid w:val="002B3AEF"/>
    <w:rsid w:val="002E66AA"/>
    <w:rsid w:val="00321AE0"/>
    <w:rsid w:val="00363BCA"/>
    <w:rsid w:val="003D73B4"/>
    <w:rsid w:val="00430F5B"/>
    <w:rsid w:val="00434B25"/>
    <w:rsid w:val="00471BEB"/>
    <w:rsid w:val="004C061D"/>
    <w:rsid w:val="004D423A"/>
    <w:rsid w:val="0050371C"/>
    <w:rsid w:val="00575B81"/>
    <w:rsid w:val="0059599C"/>
    <w:rsid w:val="005B187A"/>
    <w:rsid w:val="005B218E"/>
    <w:rsid w:val="005B3624"/>
    <w:rsid w:val="005E2D66"/>
    <w:rsid w:val="0061044D"/>
    <w:rsid w:val="006557CE"/>
    <w:rsid w:val="006C7027"/>
    <w:rsid w:val="007537B3"/>
    <w:rsid w:val="00763C04"/>
    <w:rsid w:val="007B4932"/>
    <w:rsid w:val="007D46B0"/>
    <w:rsid w:val="007D6719"/>
    <w:rsid w:val="007E38CD"/>
    <w:rsid w:val="007F1C63"/>
    <w:rsid w:val="00857F87"/>
    <w:rsid w:val="008670BA"/>
    <w:rsid w:val="00891A03"/>
    <w:rsid w:val="00931C98"/>
    <w:rsid w:val="00971AC7"/>
    <w:rsid w:val="009C5CA4"/>
    <w:rsid w:val="009E6923"/>
    <w:rsid w:val="00A43060"/>
    <w:rsid w:val="00A75AF0"/>
    <w:rsid w:val="00AA5052"/>
    <w:rsid w:val="00AC26B7"/>
    <w:rsid w:val="00AD5DD7"/>
    <w:rsid w:val="00B001B4"/>
    <w:rsid w:val="00B223E7"/>
    <w:rsid w:val="00B52A75"/>
    <w:rsid w:val="00B93291"/>
    <w:rsid w:val="00B9518F"/>
    <w:rsid w:val="00BC13BC"/>
    <w:rsid w:val="00BF16FE"/>
    <w:rsid w:val="00C25096"/>
    <w:rsid w:val="00C427B8"/>
    <w:rsid w:val="00C644CE"/>
    <w:rsid w:val="00C84354"/>
    <w:rsid w:val="00CC5896"/>
    <w:rsid w:val="00CE72FC"/>
    <w:rsid w:val="00D1770B"/>
    <w:rsid w:val="00D17766"/>
    <w:rsid w:val="00D64C38"/>
    <w:rsid w:val="00D65E39"/>
    <w:rsid w:val="00D86E70"/>
    <w:rsid w:val="00D95A04"/>
    <w:rsid w:val="00D96F7A"/>
    <w:rsid w:val="00DA4C35"/>
    <w:rsid w:val="00DC24E8"/>
    <w:rsid w:val="00DE6241"/>
    <w:rsid w:val="00E2400F"/>
    <w:rsid w:val="00E35958"/>
    <w:rsid w:val="00E475E1"/>
    <w:rsid w:val="00ED4B70"/>
    <w:rsid w:val="00F0328C"/>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0153392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4</cp:revision>
  <cp:lastPrinted>2023-11-24T18:45:00Z</cp:lastPrinted>
  <dcterms:created xsi:type="dcterms:W3CDTF">2024-02-26T19:09:00Z</dcterms:created>
  <dcterms:modified xsi:type="dcterms:W3CDTF">2024-02-26T19:14:00Z</dcterms:modified>
</cp:coreProperties>
</file>