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D6F" w:rsidRDefault="00527C35" w:rsidP="00370D6F">
      <w:pPr>
        <w:spacing w:after="0" w:line="240" w:lineRule="auto"/>
        <w:jc w:val="both"/>
        <w:rPr>
          <w:rFonts w:ascii="Arial" w:hAnsi="Arial" w:cs="Arial"/>
          <w:sz w:val="20"/>
          <w:szCs w:val="20"/>
        </w:rPr>
      </w:pPr>
      <w:r w:rsidRPr="00AB3995">
        <w:rPr>
          <w:noProof/>
        </w:rPr>
        <w:drawing>
          <wp:anchor distT="0" distB="0" distL="114300" distR="114300" simplePos="0" relativeHeight="251707392" behindDoc="1" locked="0" layoutInCell="1" allowOverlap="1" wp14:anchorId="4DFB33F4" wp14:editId="3904E7F7">
            <wp:simplePos x="0" y="0"/>
            <wp:positionH relativeFrom="margin">
              <wp:align>center</wp:align>
            </wp:positionH>
            <wp:positionV relativeFrom="paragraph">
              <wp:posOffset>-902203</wp:posOffset>
            </wp:positionV>
            <wp:extent cx="6907237" cy="9691370"/>
            <wp:effectExtent l="0" t="0" r="8255" b="5080"/>
            <wp:wrapNone/>
            <wp:docPr id="1" name="Imagen 1"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7237" cy="969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D6F" w:rsidRPr="00C3020C">
        <w:rPr>
          <w:rFonts w:ascii="Arial" w:hAnsi="Arial" w:cs="Arial"/>
          <w:sz w:val="20"/>
          <w:szCs w:val="20"/>
        </w:rPr>
        <w:t xml:space="preserve">El Municipio de Tlajomulco de Zúñiga, Jalisco a </w:t>
      </w:r>
      <w:r w:rsidR="00370D6F">
        <w:rPr>
          <w:rFonts w:ascii="Arial" w:hAnsi="Arial" w:cs="Arial"/>
          <w:sz w:val="20"/>
          <w:szCs w:val="20"/>
        </w:rPr>
        <w:t>través del Organismo Público Descentralizado,  Instituto de Alternativas para los Jóvenes del Municipio de Tlajomulco de Zúñiga ubicado en la Unidad Deportiva Mariano Otero de la calle Constitución Oriente no. 157 C,</w:t>
      </w:r>
      <w:r w:rsidR="00370D6F" w:rsidRPr="00C3020C">
        <w:rPr>
          <w:rFonts w:ascii="Arial" w:hAnsi="Arial" w:cs="Arial"/>
          <w:sz w:val="20"/>
          <w:szCs w:val="20"/>
        </w:rPr>
        <w:t xml:space="preserve"> invita a las </w:t>
      </w:r>
      <w:r w:rsidR="00370D6F">
        <w:rPr>
          <w:rFonts w:ascii="Arial" w:hAnsi="Arial" w:cs="Arial"/>
          <w:sz w:val="20"/>
          <w:szCs w:val="20"/>
        </w:rPr>
        <w:t>Personas Físicas o Morales</w:t>
      </w:r>
      <w:r w:rsidR="00370D6F" w:rsidRPr="00C3020C">
        <w:rPr>
          <w:rFonts w:ascii="Arial" w:hAnsi="Arial" w:cs="Arial"/>
          <w:sz w:val="20"/>
          <w:szCs w:val="20"/>
        </w:rPr>
        <w:t xml:space="preserve"> interesadas, a participar en la Licitación Pública Local, ello de conformidad con el artículo 134 de la Constitución Política de los Estados Unidos Mexicanos, así como el artículo 72 de la </w:t>
      </w:r>
      <w:r w:rsidR="00370D6F" w:rsidRPr="00C3020C">
        <w:rPr>
          <w:rFonts w:ascii="Arial" w:hAnsi="Arial" w:cs="Arial"/>
          <w:bCs/>
          <w:sz w:val="20"/>
          <w:szCs w:val="20"/>
        </w:rPr>
        <w:t>Ley de Compras Gubernamentales, Enajenaciones y Contratación de Servicios del Estado de Jalisco y sus Municipios</w:t>
      </w:r>
      <w:r w:rsidR="00370D6F" w:rsidRPr="00C3020C">
        <w:rPr>
          <w:rFonts w:ascii="Arial" w:hAnsi="Arial" w:cs="Arial"/>
          <w:sz w:val="20"/>
          <w:szCs w:val="20"/>
        </w:rPr>
        <w:t>, y a efecto de normar el desarrollo de la presente Licitación sin la Concurrencia del Comité</w:t>
      </w:r>
      <w:r w:rsidR="00370D6F">
        <w:rPr>
          <w:rFonts w:ascii="Arial" w:hAnsi="Arial" w:cs="Arial"/>
          <w:sz w:val="20"/>
          <w:szCs w:val="20"/>
        </w:rPr>
        <w:t xml:space="preserve"> de Adquisiciones, se emite  la siguiente:</w:t>
      </w:r>
    </w:p>
    <w:p w:rsidR="00D422D4" w:rsidRPr="00527C35" w:rsidRDefault="00370D6F" w:rsidP="00370D6F">
      <w:pPr>
        <w:spacing w:after="0" w:line="240" w:lineRule="auto"/>
        <w:jc w:val="center"/>
        <w:rPr>
          <w:rFonts w:ascii="Arial" w:hAnsi="Arial" w:cs="Arial"/>
          <w:sz w:val="28"/>
          <w:szCs w:val="32"/>
        </w:rPr>
      </w:pPr>
      <w:r>
        <w:br/>
      </w:r>
      <w:r w:rsidRPr="00527C35">
        <w:rPr>
          <w:rFonts w:ascii="Arial" w:hAnsi="Arial" w:cs="Arial"/>
          <w:sz w:val="28"/>
          <w:szCs w:val="32"/>
        </w:rPr>
        <w:t>Convocatoria OPD/IAJ/0</w:t>
      </w:r>
      <w:r w:rsidR="003A4109" w:rsidRPr="00527C35">
        <w:rPr>
          <w:rFonts w:ascii="Arial" w:hAnsi="Arial" w:cs="Arial"/>
          <w:sz w:val="28"/>
          <w:szCs w:val="32"/>
        </w:rPr>
        <w:t>0</w:t>
      </w:r>
      <w:r w:rsidR="00D422D4" w:rsidRPr="00527C35">
        <w:rPr>
          <w:rFonts w:ascii="Arial" w:hAnsi="Arial" w:cs="Arial"/>
          <w:sz w:val="28"/>
          <w:szCs w:val="32"/>
        </w:rPr>
        <w:t>4</w:t>
      </w:r>
    </w:p>
    <w:p w:rsidR="00FB659D" w:rsidRPr="00527C35" w:rsidRDefault="00FB659D" w:rsidP="00527C35">
      <w:pPr>
        <w:spacing w:after="0" w:line="240" w:lineRule="auto"/>
        <w:jc w:val="center"/>
        <w:rPr>
          <w:rFonts w:ascii="Arial" w:hAnsi="Arial" w:cs="Arial"/>
          <w:b/>
          <w:sz w:val="28"/>
          <w:szCs w:val="32"/>
        </w:rPr>
      </w:pPr>
      <w:r w:rsidRPr="00527C35">
        <w:rPr>
          <w:rFonts w:ascii="Arial" w:hAnsi="Arial" w:cs="Arial"/>
          <w:b/>
          <w:sz w:val="28"/>
          <w:szCs w:val="32"/>
        </w:rPr>
        <w:t xml:space="preserve">Adquisición de </w:t>
      </w:r>
      <w:r w:rsidR="00D422D4" w:rsidRPr="00527C35">
        <w:rPr>
          <w:rFonts w:ascii="Arial" w:hAnsi="Arial" w:cs="Arial"/>
          <w:b/>
          <w:sz w:val="28"/>
          <w:szCs w:val="32"/>
        </w:rPr>
        <w:t xml:space="preserve">Artículos de papelería </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4597"/>
      </w:tblGrid>
      <w:tr w:rsidR="00370D6F" w:rsidRPr="00C3020C" w:rsidTr="00C103A3">
        <w:trPr>
          <w:trHeight w:val="397"/>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97" w:type="dxa"/>
          </w:tcPr>
          <w:p w:rsidR="00370D6F" w:rsidRPr="00C3020C" w:rsidRDefault="00CC2496" w:rsidP="00967D29">
            <w:pPr>
              <w:spacing w:after="0" w:line="240" w:lineRule="auto"/>
              <w:jc w:val="both"/>
              <w:rPr>
                <w:rFonts w:ascii="Arial" w:hAnsi="Arial" w:cs="Arial"/>
                <w:color w:val="000000"/>
                <w:sz w:val="20"/>
                <w:szCs w:val="20"/>
              </w:rPr>
            </w:pPr>
            <w:r>
              <w:rPr>
                <w:rFonts w:ascii="Arial" w:hAnsi="Arial" w:cs="Arial"/>
                <w:color w:val="000000"/>
                <w:sz w:val="20"/>
                <w:szCs w:val="20"/>
              </w:rPr>
              <w:t xml:space="preserve">16 de febrero </w:t>
            </w:r>
            <w:r w:rsidR="00BC0879">
              <w:rPr>
                <w:rFonts w:ascii="Arial" w:hAnsi="Arial" w:cs="Arial"/>
                <w:color w:val="000000"/>
                <w:sz w:val="20"/>
                <w:szCs w:val="20"/>
              </w:rPr>
              <w:t xml:space="preserve">del </w:t>
            </w:r>
            <w:r>
              <w:rPr>
                <w:rFonts w:ascii="Arial" w:hAnsi="Arial" w:cs="Arial"/>
                <w:color w:val="000000"/>
                <w:sz w:val="20"/>
                <w:szCs w:val="20"/>
              </w:rPr>
              <w:t>2021</w:t>
            </w:r>
          </w:p>
        </w:tc>
      </w:tr>
      <w:tr w:rsidR="00370D6F" w:rsidRPr="00C3020C" w:rsidTr="00C103A3">
        <w:trPr>
          <w:trHeight w:val="397"/>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97" w:type="dxa"/>
          </w:tcPr>
          <w:p w:rsidR="00370D6F" w:rsidRPr="00C3020C" w:rsidRDefault="00370D6F" w:rsidP="00967D29">
            <w:pPr>
              <w:snapToGrid w:val="0"/>
              <w:spacing w:after="0" w:line="240" w:lineRule="auto"/>
              <w:rPr>
                <w:rFonts w:ascii="Arial" w:hAnsi="Arial" w:cs="Arial"/>
                <w:color w:val="000000"/>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 xml:space="preserve">. 3250  </w:t>
            </w:r>
            <w:r>
              <w:rPr>
                <w:rFonts w:ascii="Arial" w:hAnsi="Arial" w:cs="Arial"/>
                <w:sz w:val="20"/>
                <w:szCs w:val="20"/>
              </w:rPr>
              <w:br/>
              <w:t xml:space="preserve">Oficinas INDAJO Tlajomulco                                          </w:t>
            </w:r>
          </w:p>
        </w:tc>
      </w:tr>
      <w:tr w:rsidR="00370D6F" w:rsidRPr="00C3020C" w:rsidTr="00BC0879">
        <w:trPr>
          <w:trHeight w:val="565"/>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(Mínimo 10 días ent</w:t>
            </w:r>
            <w:r>
              <w:rPr>
                <w:rFonts w:ascii="Arial" w:hAnsi="Arial" w:cs="Arial"/>
                <w:color w:val="000000"/>
                <w:sz w:val="20"/>
                <w:szCs w:val="20"/>
              </w:rPr>
              <w:t>r</w:t>
            </w:r>
            <w:r w:rsidRPr="00C3020C">
              <w:rPr>
                <w:rFonts w:ascii="Arial" w:hAnsi="Arial" w:cs="Arial"/>
                <w:color w:val="000000"/>
                <w:sz w:val="20"/>
                <w:szCs w:val="20"/>
              </w:rPr>
              <w:t xml:space="preserve">e publicación y apertura) </w:t>
            </w:r>
          </w:p>
        </w:tc>
        <w:tc>
          <w:tcPr>
            <w:tcW w:w="4597" w:type="dxa"/>
          </w:tcPr>
          <w:p w:rsidR="00370D6F" w:rsidRPr="00C3020C" w:rsidRDefault="00CC2496" w:rsidP="00CC2496">
            <w:pPr>
              <w:snapToGrid w:val="0"/>
              <w:spacing w:after="0" w:line="240" w:lineRule="auto"/>
              <w:rPr>
                <w:rFonts w:ascii="Arial" w:hAnsi="Arial" w:cs="Arial"/>
                <w:color w:val="000000"/>
                <w:sz w:val="20"/>
                <w:szCs w:val="20"/>
              </w:rPr>
            </w:pPr>
            <w:r>
              <w:rPr>
                <w:rFonts w:ascii="Arial" w:hAnsi="Arial" w:cs="Arial"/>
                <w:color w:val="000000"/>
                <w:sz w:val="20"/>
                <w:szCs w:val="20"/>
              </w:rPr>
              <w:t xml:space="preserve">25 de febrero del 2021 </w:t>
            </w:r>
            <w:r w:rsidR="00370D6F" w:rsidRPr="00C3020C">
              <w:rPr>
                <w:rFonts w:ascii="Arial" w:hAnsi="Arial" w:cs="Arial"/>
                <w:color w:val="000000"/>
                <w:sz w:val="20"/>
                <w:szCs w:val="20"/>
              </w:rPr>
              <w:t>13:00</w:t>
            </w:r>
            <w:r w:rsidR="00370D6F">
              <w:rPr>
                <w:rFonts w:ascii="Arial" w:hAnsi="Arial" w:cs="Arial"/>
                <w:color w:val="000000"/>
                <w:sz w:val="20"/>
                <w:szCs w:val="20"/>
              </w:rPr>
              <w:t xml:space="preserve">                                          Oficinas de Contraloría </w:t>
            </w:r>
            <w:r w:rsidR="00C77351">
              <w:rPr>
                <w:rFonts w:ascii="Arial" w:hAnsi="Arial" w:cs="Arial"/>
                <w:color w:val="000000"/>
                <w:sz w:val="20"/>
                <w:szCs w:val="20"/>
              </w:rPr>
              <w:t xml:space="preserve">del municipio de </w:t>
            </w:r>
            <w:r w:rsidR="00370D6F">
              <w:rPr>
                <w:rFonts w:ascii="Arial" w:hAnsi="Arial" w:cs="Arial"/>
                <w:color w:val="000000"/>
                <w:sz w:val="20"/>
                <w:szCs w:val="20"/>
              </w:rPr>
              <w:t>Tlajomulco</w:t>
            </w:r>
            <w:r w:rsidR="00C77351">
              <w:rPr>
                <w:rFonts w:ascii="Arial" w:hAnsi="Arial" w:cs="Arial"/>
                <w:color w:val="000000"/>
                <w:sz w:val="20"/>
                <w:szCs w:val="20"/>
              </w:rPr>
              <w:t xml:space="preserve"> de Zúñiga, Jalisco.</w:t>
            </w:r>
          </w:p>
        </w:tc>
      </w:tr>
      <w:tr w:rsidR="00370D6F" w:rsidRPr="00C3020C" w:rsidTr="00C103A3">
        <w:trPr>
          <w:trHeight w:val="397"/>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97" w:type="dxa"/>
          </w:tcPr>
          <w:p w:rsidR="00370D6F" w:rsidRPr="00BC0879" w:rsidRDefault="00CC2496" w:rsidP="00BC0879">
            <w:pPr>
              <w:spacing w:after="0" w:line="240" w:lineRule="auto"/>
              <w:rPr>
                <w:rFonts w:ascii="Arial" w:hAnsi="Arial" w:cs="Arial"/>
                <w:color w:val="000000"/>
                <w:sz w:val="20"/>
                <w:szCs w:val="20"/>
              </w:rPr>
            </w:pPr>
            <w:r>
              <w:rPr>
                <w:rFonts w:ascii="Arial" w:hAnsi="Arial" w:cs="Arial"/>
                <w:color w:val="000000"/>
                <w:sz w:val="20"/>
                <w:szCs w:val="20"/>
              </w:rPr>
              <w:t>25</w:t>
            </w:r>
            <w:r w:rsidR="00BC0879">
              <w:rPr>
                <w:rFonts w:ascii="Arial" w:hAnsi="Arial" w:cs="Arial"/>
                <w:color w:val="000000"/>
                <w:sz w:val="20"/>
                <w:szCs w:val="20"/>
              </w:rPr>
              <w:t xml:space="preserve"> de febrero del 2021 13:00</w:t>
            </w:r>
            <w:r w:rsidR="00370D6F">
              <w:rPr>
                <w:rFonts w:ascii="Arial" w:hAnsi="Arial" w:cs="Arial"/>
                <w:color w:val="000000"/>
                <w:sz w:val="20"/>
                <w:szCs w:val="20"/>
              </w:rPr>
              <w:t xml:space="preserve">                                                 Oficinas de Contraloría </w:t>
            </w:r>
            <w:r w:rsidR="00C77351">
              <w:rPr>
                <w:rFonts w:ascii="Arial" w:hAnsi="Arial" w:cs="Arial"/>
                <w:color w:val="000000"/>
                <w:sz w:val="20"/>
                <w:szCs w:val="20"/>
              </w:rPr>
              <w:t>municipio de Tlajomulco de Zúñiga, Jalisco.</w:t>
            </w:r>
            <w:r w:rsidR="00370D6F">
              <w:rPr>
                <w:rFonts w:ascii="Arial" w:hAnsi="Arial" w:cs="Arial"/>
                <w:color w:val="000000"/>
                <w:sz w:val="20"/>
                <w:szCs w:val="20"/>
              </w:rPr>
              <w:t xml:space="preserve">                             </w:t>
            </w:r>
          </w:p>
        </w:tc>
      </w:tr>
      <w:tr w:rsidR="00370D6F" w:rsidRPr="00C3020C" w:rsidTr="00C103A3">
        <w:trPr>
          <w:trHeight w:val="67"/>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97" w:type="dxa"/>
          </w:tcPr>
          <w:p w:rsidR="00370D6F" w:rsidRPr="00C3020C" w:rsidRDefault="00370D6F" w:rsidP="00967D29">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5F7CC0" w:rsidRPr="00FB659D" w:rsidRDefault="005F7CC0" w:rsidP="00FB659D">
      <w:pPr>
        <w:spacing w:after="0"/>
        <w:jc w:val="center"/>
        <w:rPr>
          <w:b/>
          <w:sz w:val="36"/>
          <w:szCs w:val="36"/>
        </w:rPr>
      </w:pPr>
      <w:r>
        <w:rPr>
          <w:b/>
          <w:sz w:val="36"/>
          <w:szCs w:val="36"/>
        </w:rPr>
        <w:t>Contenido</w:t>
      </w:r>
      <w:bookmarkStart w:id="0" w:name="_GoBack"/>
      <w:bookmarkEnd w:id="0"/>
    </w:p>
    <w:tbl>
      <w:tblPr>
        <w:tblStyle w:val="Tablaconcuadrcula"/>
        <w:tblpPr w:leftFromText="141" w:rightFromText="141" w:vertAnchor="text" w:tblpY="1"/>
        <w:tblOverlap w:val="never"/>
        <w:tblW w:w="0" w:type="auto"/>
        <w:tblLook w:val="04A0" w:firstRow="1" w:lastRow="0" w:firstColumn="1" w:lastColumn="0" w:noHBand="0" w:noVBand="1"/>
      </w:tblPr>
      <w:tblGrid>
        <w:gridCol w:w="1031"/>
        <w:gridCol w:w="4920"/>
        <w:gridCol w:w="1189"/>
        <w:gridCol w:w="1590"/>
      </w:tblGrid>
      <w:tr w:rsidR="00255593" w:rsidRPr="00741DB2" w:rsidTr="00FB659D">
        <w:trPr>
          <w:trHeight w:val="300"/>
        </w:trPr>
        <w:tc>
          <w:tcPr>
            <w:tcW w:w="1031" w:type="dxa"/>
            <w:noWrap/>
            <w:hideMark/>
          </w:tcPr>
          <w:p w:rsidR="00255593" w:rsidRPr="00741DB2" w:rsidRDefault="00255593" w:rsidP="004A0A42">
            <w:pPr>
              <w:rPr>
                <w:b/>
              </w:rPr>
            </w:pPr>
            <w:r w:rsidRPr="00741DB2">
              <w:rPr>
                <w:b/>
              </w:rPr>
              <w:t>PARTIDA</w:t>
            </w:r>
          </w:p>
        </w:tc>
        <w:tc>
          <w:tcPr>
            <w:tcW w:w="4920" w:type="dxa"/>
          </w:tcPr>
          <w:p w:rsidR="00255593" w:rsidRPr="00741DB2" w:rsidRDefault="00255593" w:rsidP="004A0A42">
            <w:pPr>
              <w:jc w:val="center"/>
              <w:rPr>
                <w:b/>
              </w:rPr>
            </w:pPr>
            <w:r w:rsidRPr="00741DB2">
              <w:rPr>
                <w:b/>
              </w:rPr>
              <w:t>DECRIPCION</w:t>
            </w:r>
          </w:p>
        </w:tc>
        <w:tc>
          <w:tcPr>
            <w:tcW w:w="1189" w:type="dxa"/>
            <w:noWrap/>
            <w:hideMark/>
          </w:tcPr>
          <w:p w:rsidR="00255593" w:rsidRPr="00741DB2" w:rsidRDefault="00255593" w:rsidP="004A0A42">
            <w:pPr>
              <w:jc w:val="center"/>
              <w:rPr>
                <w:b/>
              </w:rPr>
            </w:pPr>
            <w:r w:rsidRPr="00741DB2">
              <w:rPr>
                <w:b/>
              </w:rPr>
              <w:t>CANTIDAD</w:t>
            </w:r>
          </w:p>
        </w:tc>
        <w:tc>
          <w:tcPr>
            <w:tcW w:w="1590" w:type="dxa"/>
            <w:noWrap/>
            <w:hideMark/>
          </w:tcPr>
          <w:p w:rsidR="00255593" w:rsidRPr="00741DB2" w:rsidRDefault="00255593" w:rsidP="004A0A42">
            <w:pPr>
              <w:jc w:val="center"/>
              <w:rPr>
                <w:b/>
              </w:rPr>
            </w:pPr>
            <w:r w:rsidRPr="00741DB2">
              <w:rPr>
                <w:b/>
              </w:rPr>
              <w:t>U/M</w:t>
            </w:r>
          </w:p>
        </w:tc>
      </w:tr>
      <w:tr w:rsidR="00FB659D" w:rsidRPr="00741DB2" w:rsidTr="00FB659D">
        <w:tblPrEx>
          <w:tblCellMar>
            <w:left w:w="70" w:type="dxa"/>
            <w:right w:w="70" w:type="dxa"/>
          </w:tblCellMar>
        </w:tblPrEx>
        <w:trPr>
          <w:trHeight w:val="463"/>
        </w:trPr>
        <w:tc>
          <w:tcPr>
            <w:tcW w:w="1031" w:type="dxa"/>
            <w:noWrap/>
            <w:hideMark/>
          </w:tcPr>
          <w:p w:rsidR="00FB659D" w:rsidRPr="004A552F" w:rsidRDefault="00FB659D" w:rsidP="00516C03">
            <w:pPr>
              <w:pStyle w:val="Sinespaciado"/>
              <w:jc w:val="center"/>
            </w:pPr>
            <w:r>
              <w:t>1</w:t>
            </w:r>
          </w:p>
        </w:tc>
        <w:tc>
          <w:tcPr>
            <w:tcW w:w="4920" w:type="dxa"/>
          </w:tcPr>
          <w:p w:rsidR="00FB659D" w:rsidRDefault="00516C03" w:rsidP="00516C03">
            <w:pPr>
              <w:pStyle w:val="Sinespaciado"/>
              <w:jc w:val="center"/>
              <w:rPr>
                <w:rFonts w:ascii="Calibri" w:hAnsi="Calibri" w:cs="Calibri"/>
                <w:color w:val="000000"/>
              </w:rPr>
            </w:pPr>
            <w:r>
              <w:rPr>
                <w:rFonts w:ascii="Calibri" w:hAnsi="Calibri" w:cs="Calibri"/>
                <w:color w:val="000000"/>
              </w:rPr>
              <w:t>L</w:t>
            </w:r>
            <w:r w:rsidR="00FB659D">
              <w:rPr>
                <w:rFonts w:ascii="Calibri" w:hAnsi="Calibri" w:cs="Calibri"/>
                <w:color w:val="000000"/>
              </w:rPr>
              <w:t>apicera</w:t>
            </w:r>
            <w:r>
              <w:rPr>
                <w:rFonts w:ascii="Calibri" w:hAnsi="Calibri" w:cs="Calibri"/>
                <w:color w:val="000000"/>
              </w:rPr>
              <w:t xml:space="preserve"> color</w:t>
            </w:r>
            <w:r w:rsidR="00FB659D">
              <w:rPr>
                <w:rFonts w:ascii="Calibri" w:hAnsi="Calibri" w:cs="Calibri"/>
                <w:color w:val="000000"/>
              </w:rPr>
              <w:t xml:space="preserve"> azul punta fina</w:t>
            </w:r>
          </w:p>
        </w:tc>
        <w:tc>
          <w:tcPr>
            <w:tcW w:w="1189" w:type="dxa"/>
            <w:noWrap/>
            <w:hideMark/>
          </w:tcPr>
          <w:p w:rsidR="00FB659D" w:rsidRPr="00681440" w:rsidRDefault="00FB659D" w:rsidP="00516C03">
            <w:pPr>
              <w:jc w:val="center"/>
            </w:pPr>
            <w:r w:rsidRPr="00681440">
              <w:t>30</w:t>
            </w:r>
          </w:p>
        </w:tc>
        <w:tc>
          <w:tcPr>
            <w:tcW w:w="1590" w:type="dxa"/>
            <w:noWrap/>
            <w:hideMark/>
          </w:tcPr>
          <w:p w:rsidR="00FB659D" w:rsidRPr="00741DB2" w:rsidRDefault="00C6137F" w:rsidP="00527C35">
            <w:pPr>
              <w:pStyle w:val="Sinespaciado"/>
              <w:jc w:val="center"/>
            </w:pPr>
            <w:r>
              <w:t>pieza</w:t>
            </w:r>
          </w:p>
        </w:tc>
      </w:tr>
      <w:tr w:rsidR="00FB659D" w:rsidRPr="00741DB2" w:rsidTr="00FB659D">
        <w:tblPrEx>
          <w:tblCellMar>
            <w:left w:w="70" w:type="dxa"/>
            <w:right w:w="70" w:type="dxa"/>
          </w:tblCellMar>
        </w:tblPrEx>
        <w:trPr>
          <w:trHeight w:val="421"/>
        </w:trPr>
        <w:tc>
          <w:tcPr>
            <w:tcW w:w="1031" w:type="dxa"/>
            <w:noWrap/>
            <w:hideMark/>
          </w:tcPr>
          <w:p w:rsidR="00FB659D" w:rsidRPr="00741DB2" w:rsidRDefault="00FB659D" w:rsidP="00516C03">
            <w:pPr>
              <w:pStyle w:val="Sinespaciado"/>
              <w:jc w:val="center"/>
            </w:pPr>
            <w:r>
              <w:t>2</w:t>
            </w:r>
          </w:p>
        </w:tc>
        <w:tc>
          <w:tcPr>
            <w:tcW w:w="4920" w:type="dxa"/>
          </w:tcPr>
          <w:p w:rsidR="00FB659D" w:rsidRDefault="00516C03" w:rsidP="00516C03">
            <w:pPr>
              <w:pStyle w:val="Sinespaciado"/>
              <w:jc w:val="center"/>
              <w:rPr>
                <w:rFonts w:ascii="Calibri" w:hAnsi="Calibri" w:cs="Calibri"/>
                <w:color w:val="000000"/>
              </w:rPr>
            </w:pPr>
            <w:r>
              <w:rPr>
                <w:rFonts w:ascii="Calibri" w:hAnsi="Calibri" w:cs="Calibri"/>
                <w:color w:val="000000"/>
              </w:rPr>
              <w:t>L</w:t>
            </w:r>
            <w:r w:rsidR="00FB659D">
              <w:rPr>
                <w:rFonts w:ascii="Calibri" w:hAnsi="Calibri" w:cs="Calibri"/>
                <w:color w:val="000000"/>
              </w:rPr>
              <w:t>apicera</w:t>
            </w:r>
            <w:r>
              <w:rPr>
                <w:rFonts w:ascii="Calibri" w:hAnsi="Calibri" w:cs="Calibri"/>
                <w:color w:val="000000"/>
              </w:rPr>
              <w:t xml:space="preserve"> color</w:t>
            </w:r>
            <w:r w:rsidR="00FB659D">
              <w:rPr>
                <w:rFonts w:ascii="Calibri" w:hAnsi="Calibri" w:cs="Calibri"/>
                <w:color w:val="000000"/>
              </w:rPr>
              <w:t xml:space="preserve"> negra</w:t>
            </w:r>
            <w:r w:rsidR="004C3AEE">
              <w:rPr>
                <w:rFonts w:ascii="Calibri" w:hAnsi="Calibri" w:cs="Calibri"/>
                <w:color w:val="000000"/>
              </w:rPr>
              <w:t xml:space="preserve"> punto fina</w:t>
            </w:r>
          </w:p>
        </w:tc>
        <w:tc>
          <w:tcPr>
            <w:tcW w:w="1189" w:type="dxa"/>
            <w:noWrap/>
            <w:hideMark/>
          </w:tcPr>
          <w:p w:rsidR="00FB659D" w:rsidRPr="00681440" w:rsidRDefault="00FB659D" w:rsidP="00516C03">
            <w:pPr>
              <w:jc w:val="center"/>
            </w:pPr>
            <w:r w:rsidRPr="00681440">
              <w:t>10</w:t>
            </w:r>
          </w:p>
        </w:tc>
        <w:tc>
          <w:tcPr>
            <w:tcW w:w="1590" w:type="dxa"/>
            <w:noWrap/>
            <w:hideMark/>
          </w:tcPr>
          <w:p w:rsidR="00FB659D" w:rsidRPr="00741DB2" w:rsidRDefault="00C6137F" w:rsidP="00527C35">
            <w:pPr>
              <w:pStyle w:val="Sinespaciado"/>
              <w:jc w:val="center"/>
            </w:pPr>
            <w:r>
              <w:t>pieza</w:t>
            </w:r>
          </w:p>
        </w:tc>
      </w:tr>
      <w:tr w:rsidR="00FB659D" w:rsidRPr="00741DB2" w:rsidTr="00527C35">
        <w:tblPrEx>
          <w:tblCellMar>
            <w:left w:w="70" w:type="dxa"/>
            <w:right w:w="70" w:type="dxa"/>
          </w:tblCellMar>
        </w:tblPrEx>
        <w:trPr>
          <w:trHeight w:val="282"/>
        </w:trPr>
        <w:tc>
          <w:tcPr>
            <w:tcW w:w="1031" w:type="dxa"/>
            <w:noWrap/>
            <w:hideMark/>
          </w:tcPr>
          <w:p w:rsidR="00FB659D" w:rsidRPr="00FB659D" w:rsidRDefault="00FB659D" w:rsidP="00516C03">
            <w:pPr>
              <w:pStyle w:val="Sinespaciado"/>
              <w:jc w:val="center"/>
            </w:pPr>
            <w:r w:rsidRPr="00FB659D">
              <w:t>3</w:t>
            </w:r>
          </w:p>
        </w:tc>
        <w:tc>
          <w:tcPr>
            <w:tcW w:w="4920" w:type="dxa"/>
          </w:tcPr>
          <w:p w:rsidR="00FB659D" w:rsidRPr="00FB659D" w:rsidRDefault="00FB659D" w:rsidP="00516C03">
            <w:pPr>
              <w:pStyle w:val="Sinespaciado"/>
              <w:jc w:val="center"/>
            </w:pPr>
            <w:r w:rsidRPr="00FB659D">
              <w:t xml:space="preserve">paquete de marcador para </w:t>
            </w:r>
            <w:proofErr w:type="spellStart"/>
            <w:r w:rsidR="00527C35" w:rsidRPr="00FB659D">
              <w:t>pintar</w:t>
            </w:r>
            <w:r w:rsidR="00527C35">
              <w:t>r</w:t>
            </w:r>
            <w:r w:rsidR="00527C35" w:rsidRPr="00FB659D">
              <w:t>on</w:t>
            </w:r>
            <w:proofErr w:type="spellEnd"/>
          </w:p>
        </w:tc>
        <w:tc>
          <w:tcPr>
            <w:tcW w:w="1189" w:type="dxa"/>
            <w:noWrap/>
            <w:hideMark/>
          </w:tcPr>
          <w:p w:rsidR="00FB659D" w:rsidRPr="00681440" w:rsidRDefault="00FB659D" w:rsidP="00516C03">
            <w:pPr>
              <w:jc w:val="center"/>
            </w:pPr>
            <w:r w:rsidRPr="00681440">
              <w:t>1</w:t>
            </w:r>
          </w:p>
        </w:tc>
        <w:tc>
          <w:tcPr>
            <w:tcW w:w="1590" w:type="dxa"/>
            <w:noWrap/>
            <w:hideMark/>
          </w:tcPr>
          <w:p w:rsidR="00FB659D" w:rsidRPr="00FB659D" w:rsidRDefault="00516C03" w:rsidP="00527C35">
            <w:pPr>
              <w:pStyle w:val="Sinespaciado"/>
              <w:jc w:val="center"/>
            </w:pPr>
            <w:r>
              <w:t>paquete</w:t>
            </w:r>
          </w:p>
        </w:tc>
      </w:tr>
      <w:tr w:rsidR="00FB659D" w:rsidRPr="00741DB2" w:rsidTr="00FB659D">
        <w:trPr>
          <w:trHeight w:val="404"/>
        </w:trPr>
        <w:tc>
          <w:tcPr>
            <w:tcW w:w="1031" w:type="dxa"/>
            <w:noWrap/>
          </w:tcPr>
          <w:p w:rsidR="00FB659D" w:rsidRDefault="00FB659D" w:rsidP="00516C03">
            <w:pPr>
              <w:pStyle w:val="Sinespaciado"/>
              <w:jc w:val="center"/>
            </w:pPr>
            <w:r>
              <w:t>4</w:t>
            </w:r>
          </w:p>
        </w:tc>
        <w:tc>
          <w:tcPr>
            <w:tcW w:w="4920" w:type="dxa"/>
          </w:tcPr>
          <w:p w:rsidR="00FB659D" w:rsidRDefault="00FB659D" w:rsidP="00516C03">
            <w:pPr>
              <w:pStyle w:val="Sinespaciado"/>
              <w:jc w:val="center"/>
              <w:rPr>
                <w:rFonts w:ascii="Calibri" w:hAnsi="Calibri" w:cs="Calibri"/>
                <w:color w:val="000000"/>
              </w:rPr>
            </w:pPr>
            <w:r>
              <w:rPr>
                <w:rFonts w:ascii="Calibri" w:hAnsi="Calibri" w:cs="Calibri"/>
                <w:color w:val="000000"/>
              </w:rPr>
              <w:t>marcador permanente negro punta gruesa</w:t>
            </w:r>
          </w:p>
        </w:tc>
        <w:tc>
          <w:tcPr>
            <w:tcW w:w="1189" w:type="dxa"/>
            <w:noWrap/>
          </w:tcPr>
          <w:p w:rsidR="00FB659D" w:rsidRPr="00681440" w:rsidRDefault="00FB659D" w:rsidP="00516C03">
            <w:pPr>
              <w:jc w:val="center"/>
            </w:pPr>
            <w:r w:rsidRPr="00681440">
              <w:t>3</w:t>
            </w:r>
          </w:p>
        </w:tc>
        <w:tc>
          <w:tcPr>
            <w:tcW w:w="1590" w:type="dxa"/>
            <w:noWrap/>
          </w:tcPr>
          <w:p w:rsidR="00FB659D" w:rsidRDefault="00516C03" w:rsidP="00527C35">
            <w:pPr>
              <w:pStyle w:val="Sinespaciado"/>
              <w:jc w:val="center"/>
            </w:pPr>
            <w:r>
              <w:t>pieza</w:t>
            </w:r>
          </w:p>
        </w:tc>
      </w:tr>
      <w:tr w:rsidR="00FB659D" w:rsidRPr="00741DB2" w:rsidTr="00527C35">
        <w:tblPrEx>
          <w:tblCellMar>
            <w:left w:w="70" w:type="dxa"/>
            <w:right w:w="70" w:type="dxa"/>
          </w:tblCellMar>
        </w:tblPrEx>
        <w:trPr>
          <w:trHeight w:val="368"/>
        </w:trPr>
        <w:tc>
          <w:tcPr>
            <w:tcW w:w="1031" w:type="dxa"/>
            <w:noWrap/>
            <w:hideMark/>
          </w:tcPr>
          <w:p w:rsidR="00FB659D" w:rsidRPr="00741DB2" w:rsidRDefault="00FB659D" w:rsidP="00516C03">
            <w:pPr>
              <w:pStyle w:val="Sinespaciado"/>
              <w:jc w:val="center"/>
            </w:pPr>
            <w:r>
              <w:t>5</w:t>
            </w:r>
          </w:p>
        </w:tc>
        <w:tc>
          <w:tcPr>
            <w:tcW w:w="4920" w:type="dxa"/>
          </w:tcPr>
          <w:p w:rsidR="00FB659D" w:rsidRDefault="00FB659D" w:rsidP="00516C03">
            <w:pPr>
              <w:pStyle w:val="Sinespaciado"/>
              <w:jc w:val="center"/>
              <w:rPr>
                <w:rFonts w:ascii="Calibri" w:hAnsi="Calibri" w:cs="Calibri"/>
                <w:color w:val="000000"/>
              </w:rPr>
            </w:pPr>
            <w:r>
              <w:rPr>
                <w:rFonts w:ascii="Calibri" w:hAnsi="Calibri" w:cs="Calibri"/>
                <w:color w:val="000000"/>
              </w:rPr>
              <w:t>marcador permanente rojo punta gruesa</w:t>
            </w:r>
          </w:p>
        </w:tc>
        <w:tc>
          <w:tcPr>
            <w:tcW w:w="1189" w:type="dxa"/>
            <w:noWrap/>
            <w:hideMark/>
          </w:tcPr>
          <w:p w:rsidR="00FB659D" w:rsidRPr="00681440" w:rsidRDefault="00FB659D" w:rsidP="00516C03">
            <w:pPr>
              <w:jc w:val="center"/>
            </w:pPr>
            <w:r w:rsidRPr="00681440">
              <w:t>1</w:t>
            </w:r>
          </w:p>
        </w:tc>
        <w:tc>
          <w:tcPr>
            <w:tcW w:w="1590" w:type="dxa"/>
            <w:noWrap/>
            <w:hideMark/>
          </w:tcPr>
          <w:p w:rsidR="00FB659D" w:rsidRPr="00741DB2" w:rsidRDefault="00516C03" w:rsidP="00527C35">
            <w:pPr>
              <w:pStyle w:val="Sinespaciado"/>
              <w:jc w:val="center"/>
            </w:pPr>
            <w:r>
              <w:t>pieza</w:t>
            </w:r>
          </w:p>
        </w:tc>
      </w:tr>
      <w:tr w:rsidR="00FB659D" w:rsidRPr="00741DB2" w:rsidTr="00527C35">
        <w:tblPrEx>
          <w:tblCellMar>
            <w:left w:w="70" w:type="dxa"/>
            <w:right w:w="70" w:type="dxa"/>
          </w:tblCellMar>
        </w:tblPrEx>
        <w:trPr>
          <w:trHeight w:val="418"/>
        </w:trPr>
        <w:tc>
          <w:tcPr>
            <w:tcW w:w="1031" w:type="dxa"/>
            <w:noWrap/>
            <w:hideMark/>
          </w:tcPr>
          <w:p w:rsidR="00FB659D" w:rsidRPr="00741DB2" w:rsidRDefault="00FB659D" w:rsidP="00516C03">
            <w:pPr>
              <w:pStyle w:val="Sinespaciado"/>
              <w:jc w:val="center"/>
            </w:pPr>
            <w:r>
              <w:t>6</w:t>
            </w:r>
          </w:p>
        </w:tc>
        <w:tc>
          <w:tcPr>
            <w:tcW w:w="4920" w:type="dxa"/>
          </w:tcPr>
          <w:p w:rsidR="00FB659D" w:rsidRDefault="00FB659D" w:rsidP="00516C03">
            <w:pPr>
              <w:pStyle w:val="Sinespaciado"/>
              <w:jc w:val="center"/>
              <w:rPr>
                <w:rFonts w:ascii="Calibri" w:hAnsi="Calibri" w:cs="Calibri"/>
                <w:color w:val="000000"/>
              </w:rPr>
            </w:pPr>
            <w:r>
              <w:rPr>
                <w:rFonts w:ascii="Calibri" w:hAnsi="Calibri" w:cs="Calibri"/>
                <w:color w:val="000000"/>
              </w:rPr>
              <w:t>Correctores de cinta</w:t>
            </w:r>
          </w:p>
        </w:tc>
        <w:tc>
          <w:tcPr>
            <w:tcW w:w="1189" w:type="dxa"/>
            <w:noWrap/>
            <w:hideMark/>
          </w:tcPr>
          <w:p w:rsidR="00FB659D" w:rsidRPr="00681440" w:rsidRDefault="00FB659D" w:rsidP="00516C03">
            <w:pPr>
              <w:jc w:val="center"/>
            </w:pPr>
            <w:r w:rsidRPr="00681440">
              <w:t>5</w:t>
            </w:r>
          </w:p>
        </w:tc>
        <w:tc>
          <w:tcPr>
            <w:tcW w:w="1590" w:type="dxa"/>
            <w:noWrap/>
            <w:hideMark/>
          </w:tcPr>
          <w:p w:rsidR="00FB659D" w:rsidRPr="00741DB2" w:rsidRDefault="00FB659D" w:rsidP="00527C35">
            <w:pPr>
              <w:pStyle w:val="Sinespaciado"/>
              <w:jc w:val="center"/>
            </w:pPr>
            <w:r>
              <w:t>pieza</w:t>
            </w:r>
          </w:p>
        </w:tc>
      </w:tr>
      <w:tr w:rsidR="00FB659D" w:rsidRPr="00741DB2" w:rsidTr="00FB659D">
        <w:tblPrEx>
          <w:tblCellMar>
            <w:left w:w="70" w:type="dxa"/>
            <w:right w:w="70" w:type="dxa"/>
          </w:tblCellMar>
        </w:tblPrEx>
        <w:trPr>
          <w:trHeight w:val="484"/>
        </w:trPr>
        <w:tc>
          <w:tcPr>
            <w:tcW w:w="1031" w:type="dxa"/>
            <w:noWrap/>
            <w:hideMark/>
          </w:tcPr>
          <w:p w:rsidR="00FB659D" w:rsidRPr="00741DB2" w:rsidRDefault="00527C35" w:rsidP="00527C35">
            <w:pPr>
              <w:pStyle w:val="Sinespaciado"/>
            </w:pPr>
            <w:r>
              <w:t xml:space="preserve">        </w:t>
            </w:r>
            <w:r w:rsidR="00FB659D">
              <w:t>7</w:t>
            </w:r>
          </w:p>
        </w:tc>
        <w:tc>
          <w:tcPr>
            <w:tcW w:w="4920" w:type="dxa"/>
            <w:vAlign w:val="center"/>
          </w:tcPr>
          <w:p w:rsidR="00FB659D" w:rsidRDefault="00FB659D" w:rsidP="00516C03">
            <w:pPr>
              <w:pStyle w:val="Sinespaciado"/>
              <w:jc w:val="center"/>
              <w:rPr>
                <w:rFonts w:ascii="Calibri" w:hAnsi="Calibri" w:cs="Calibri"/>
                <w:color w:val="000000"/>
              </w:rPr>
            </w:pPr>
            <w:r>
              <w:rPr>
                <w:rFonts w:ascii="Calibri" w:hAnsi="Calibri" w:cs="Calibri"/>
                <w:color w:val="000000"/>
              </w:rPr>
              <w:t xml:space="preserve">cuadernos de 100 hojas de raya tamaño </w:t>
            </w:r>
            <w:proofErr w:type="spellStart"/>
            <w:r>
              <w:rPr>
                <w:rFonts w:ascii="Calibri" w:hAnsi="Calibri" w:cs="Calibri"/>
                <w:color w:val="000000"/>
              </w:rPr>
              <w:t>frances</w:t>
            </w:r>
            <w:proofErr w:type="spellEnd"/>
          </w:p>
        </w:tc>
        <w:tc>
          <w:tcPr>
            <w:tcW w:w="1189" w:type="dxa"/>
            <w:tcBorders>
              <w:bottom w:val="single" w:sz="4" w:space="0" w:color="auto"/>
            </w:tcBorders>
            <w:noWrap/>
            <w:hideMark/>
          </w:tcPr>
          <w:p w:rsidR="00FB659D" w:rsidRPr="00681440" w:rsidRDefault="00FB659D" w:rsidP="00516C03">
            <w:pPr>
              <w:jc w:val="center"/>
            </w:pPr>
            <w:r w:rsidRPr="00681440">
              <w:t>6</w:t>
            </w:r>
          </w:p>
        </w:tc>
        <w:tc>
          <w:tcPr>
            <w:tcW w:w="1590" w:type="dxa"/>
            <w:tcBorders>
              <w:bottom w:val="single" w:sz="4" w:space="0" w:color="auto"/>
            </w:tcBorders>
            <w:noWrap/>
            <w:hideMark/>
          </w:tcPr>
          <w:p w:rsidR="00FB659D" w:rsidRPr="00741DB2" w:rsidRDefault="00527C35" w:rsidP="00527C35">
            <w:pPr>
              <w:pStyle w:val="Sinespaciado"/>
            </w:pPr>
            <w:r>
              <w:t xml:space="preserve">          </w:t>
            </w:r>
            <w:r w:rsidR="00FB659D">
              <w:t>pieza</w:t>
            </w:r>
          </w:p>
        </w:tc>
      </w:tr>
      <w:tr w:rsidR="00FB659D" w:rsidRPr="00741DB2" w:rsidTr="00527C35">
        <w:tblPrEx>
          <w:tblCellMar>
            <w:left w:w="70" w:type="dxa"/>
            <w:right w:w="70" w:type="dxa"/>
          </w:tblCellMar>
        </w:tblPrEx>
        <w:trPr>
          <w:trHeight w:val="349"/>
        </w:trPr>
        <w:tc>
          <w:tcPr>
            <w:tcW w:w="1031" w:type="dxa"/>
            <w:noWrap/>
          </w:tcPr>
          <w:p w:rsidR="00FB659D" w:rsidRDefault="00FB659D" w:rsidP="00516C03">
            <w:pPr>
              <w:pStyle w:val="Sinespaciado"/>
              <w:jc w:val="center"/>
            </w:pPr>
            <w:r>
              <w:t>8</w:t>
            </w:r>
          </w:p>
        </w:tc>
        <w:tc>
          <w:tcPr>
            <w:tcW w:w="4920" w:type="dxa"/>
            <w:vAlign w:val="center"/>
          </w:tcPr>
          <w:p w:rsidR="00FB659D" w:rsidRDefault="00FB659D" w:rsidP="00516C03">
            <w:pPr>
              <w:pStyle w:val="Sinespaciado"/>
              <w:jc w:val="center"/>
              <w:rPr>
                <w:rFonts w:ascii="Calibri" w:hAnsi="Calibri" w:cs="Calibri"/>
                <w:color w:val="000000"/>
              </w:rPr>
            </w:pPr>
            <w:r>
              <w:rPr>
                <w:rFonts w:ascii="Calibri" w:hAnsi="Calibri" w:cs="Calibri"/>
                <w:color w:val="000000"/>
              </w:rPr>
              <w:t>Paquetes Notas adhesivas  pequeñas</w:t>
            </w:r>
          </w:p>
        </w:tc>
        <w:tc>
          <w:tcPr>
            <w:tcW w:w="1189" w:type="dxa"/>
            <w:tcBorders>
              <w:bottom w:val="single" w:sz="4" w:space="0" w:color="auto"/>
            </w:tcBorders>
            <w:noWrap/>
          </w:tcPr>
          <w:p w:rsidR="00FB659D" w:rsidRPr="00681440" w:rsidRDefault="00FB659D" w:rsidP="00516C03">
            <w:pPr>
              <w:jc w:val="center"/>
            </w:pPr>
            <w:r w:rsidRPr="00681440">
              <w:t>5</w:t>
            </w:r>
          </w:p>
        </w:tc>
        <w:tc>
          <w:tcPr>
            <w:tcW w:w="1590" w:type="dxa"/>
            <w:tcBorders>
              <w:bottom w:val="single" w:sz="4" w:space="0" w:color="auto"/>
            </w:tcBorders>
            <w:noWrap/>
          </w:tcPr>
          <w:p w:rsidR="00FB659D" w:rsidRDefault="00516C03" w:rsidP="00527C35">
            <w:pPr>
              <w:pStyle w:val="Sinespaciado"/>
              <w:jc w:val="center"/>
            </w:pPr>
            <w:r>
              <w:t>paquete</w:t>
            </w:r>
          </w:p>
        </w:tc>
      </w:tr>
      <w:tr w:rsidR="00FB659D" w:rsidRPr="00741DB2" w:rsidTr="00527C35">
        <w:tblPrEx>
          <w:tblCellMar>
            <w:left w:w="70" w:type="dxa"/>
            <w:right w:w="70" w:type="dxa"/>
          </w:tblCellMar>
        </w:tblPrEx>
        <w:trPr>
          <w:trHeight w:val="398"/>
        </w:trPr>
        <w:tc>
          <w:tcPr>
            <w:tcW w:w="1031" w:type="dxa"/>
            <w:noWrap/>
          </w:tcPr>
          <w:p w:rsidR="00FB659D" w:rsidRDefault="00FB659D" w:rsidP="00516C03">
            <w:pPr>
              <w:pStyle w:val="Sinespaciado"/>
              <w:jc w:val="center"/>
            </w:pPr>
            <w:r>
              <w:t>9</w:t>
            </w:r>
          </w:p>
        </w:tc>
        <w:tc>
          <w:tcPr>
            <w:tcW w:w="4920" w:type="dxa"/>
            <w:vAlign w:val="center"/>
          </w:tcPr>
          <w:p w:rsidR="00FB659D" w:rsidRDefault="00FB659D" w:rsidP="00516C03">
            <w:pPr>
              <w:pStyle w:val="Sinespaciado"/>
              <w:jc w:val="center"/>
              <w:rPr>
                <w:rFonts w:ascii="Calibri" w:hAnsi="Calibri" w:cs="Calibri"/>
                <w:color w:val="000000"/>
              </w:rPr>
            </w:pPr>
            <w:r>
              <w:rPr>
                <w:rFonts w:ascii="Calibri" w:hAnsi="Calibri" w:cs="Calibri"/>
                <w:color w:val="000000"/>
              </w:rPr>
              <w:t>Paquetes de</w:t>
            </w:r>
            <w:r w:rsidR="00516C03">
              <w:rPr>
                <w:rFonts w:ascii="Calibri" w:hAnsi="Calibri" w:cs="Calibri"/>
                <w:color w:val="000000"/>
              </w:rPr>
              <w:t xml:space="preserve"> </w:t>
            </w:r>
            <w:r>
              <w:rPr>
                <w:rFonts w:ascii="Calibri" w:hAnsi="Calibri" w:cs="Calibri"/>
                <w:color w:val="000000"/>
              </w:rPr>
              <w:t>Notas Adhesivas Grandes</w:t>
            </w:r>
          </w:p>
        </w:tc>
        <w:tc>
          <w:tcPr>
            <w:tcW w:w="1189" w:type="dxa"/>
            <w:tcBorders>
              <w:bottom w:val="single" w:sz="4" w:space="0" w:color="auto"/>
            </w:tcBorders>
            <w:noWrap/>
          </w:tcPr>
          <w:p w:rsidR="00FB659D" w:rsidRPr="00681440" w:rsidRDefault="00FB659D" w:rsidP="00516C03">
            <w:pPr>
              <w:jc w:val="center"/>
            </w:pPr>
            <w:r w:rsidRPr="00681440">
              <w:t>10</w:t>
            </w:r>
          </w:p>
        </w:tc>
        <w:tc>
          <w:tcPr>
            <w:tcW w:w="1590" w:type="dxa"/>
            <w:tcBorders>
              <w:bottom w:val="single" w:sz="4" w:space="0" w:color="auto"/>
            </w:tcBorders>
            <w:noWrap/>
          </w:tcPr>
          <w:p w:rsidR="00FB659D" w:rsidRDefault="00516C03" w:rsidP="00527C35">
            <w:pPr>
              <w:pStyle w:val="Sinespaciado"/>
              <w:jc w:val="center"/>
            </w:pPr>
            <w:r>
              <w:t>paquete</w:t>
            </w:r>
          </w:p>
        </w:tc>
      </w:tr>
      <w:tr w:rsidR="00FB659D" w:rsidRPr="00741DB2" w:rsidTr="00527C35">
        <w:tblPrEx>
          <w:tblCellMar>
            <w:left w:w="70" w:type="dxa"/>
            <w:right w:w="70" w:type="dxa"/>
          </w:tblCellMar>
        </w:tblPrEx>
        <w:trPr>
          <w:trHeight w:val="293"/>
        </w:trPr>
        <w:tc>
          <w:tcPr>
            <w:tcW w:w="1031" w:type="dxa"/>
            <w:noWrap/>
          </w:tcPr>
          <w:p w:rsidR="00FB659D" w:rsidRDefault="00FB659D" w:rsidP="00516C03">
            <w:pPr>
              <w:pStyle w:val="Sinespaciado"/>
              <w:jc w:val="center"/>
            </w:pPr>
            <w:r>
              <w:t>10</w:t>
            </w:r>
          </w:p>
          <w:p w:rsidR="00FB659D" w:rsidRDefault="00FB659D" w:rsidP="00516C03">
            <w:pPr>
              <w:pStyle w:val="Sinespaciado"/>
              <w:jc w:val="center"/>
            </w:pPr>
          </w:p>
        </w:tc>
        <w:tc>
          <w:tcPr>
            <w:tcW w:w="4920" w:type="dxa"/>
            <w:vAlign w:val="center"/>
          </w:tcPr>
          <w:p w:rsidR="00FB659D" w:rsidRDefault="00FB659D" w:rsidP="00516C03">
            <w:pPr>
              <w:pStyle w:val="Sinespaciado"/>
              <w:jc w:val="center"/>
              <w:rPr>
                <w:rFonts w:ascii="Calibri" w:hAnsi="Calibri" w:cs="Calibri"/>
                <w:color w:val="000000"/>
              </w:rPr>
            </w:pPr>
            <w:r>
              <w:rPr>
                <w:rFonts w:ascii="Calibri" w:hAnsi="Calibri" w:cs="Calibri"/>
                <w:color w:val="000000"/>
              </w:rPr>
              <w:t>Cajas de clip pequeño</w:t>
            </w:r>
          </w:p>
        </w:tc>
        <w:tc>
          <w:tcPr>
            <w:tcW w:w="1189" w:type="dxa"/>
            <w:tcBorders>
              <w:bottom w:val="single" w:sz="4" w:space="0" w:color="auto"/>
            </w:tcBorders>
            <w:noWrap/>
          </w:tcPr>
          <w:p w:rsidR="00FB659D" w:rsidRPr="00681440" w:rsidRDefault="00FB659D" w:rsidP="00516C03">
            <w:pPr>
              <w:jc w:val="center"/>
            </w:pPr>
            <w:r w:rsidRPr="00681440">
              <w:t>3</w:t>
            </w:r>
          </w:p>
        </w:tc>
        <w:tc>
          <w:tcPr>
            <w:tcW w:w="1590" w:type="dxa"/>
            <w:tcBorders>
              <w:bottom w:val="single" w:sz="4" w:space="0" w:color="auto"/>
            </w:tcBorders>
            <w:noWrap/>
          </w:tcPr>
          <w:p w:rsidR="00FB659D" w:rsidRDefault="00516C03" w:rsidP="00527C35">
            <w:pPr>
              <w:pStyle w:val="Sinespaciado"/>
              <w:jc w:val="center"/>
            </w:pPr>
            <w:r>
              <w:t>cajas</w:t>
            </w:r>
          </w:p>
        </w:tc>
      </w:tr>
      <w:tr w:rsidR="00FB659D" w:rsidRPr="00741DB2" w:rsidTr="00FB659D">
        <w:tblPrEx>
          <w:tblCellMar>
            <w:left w:w="70" w:type="dxa"/>
            <w:right w:w="70" w:type="dxa"/>
          </w:tblCellMar>
        </w:tblPrEx>
        <w:trPr>
          <w:trHeight w:val="280"/>
        </w:trPr>
        <w:tc>
          <w:tcPr>
            <w:tcW w:w="1031" w:type="dxa"/>
            <w:noWrap/>
          </w:tcPr>
          <w:p w:rsidR="00FB659D" w:rsidRDefault="00527C35" w:rsidP="00527C35">
            <w:pPr>
              <w:pStyle w:val="Sinespaciado"/>
            </w:pPr>
            <w:r>
              <w:t xml:space="preserve">       </w:t>
            </w:r>
            <w:r w:rsidR="00FB659D">
              <w:t>11</w:t>
            </w:r>
          </w:p>
        </w:tc>
        <w:tc>
          <w:tcPr>
            <w:tcW w:w="4920" w:type="dxa"/>
            <w:vAlign w:val="center"/>
          </w:tcPr>
          <w:p w:rsidR="00FB659D" w:rsidRDefault="00FB659D" w:rsidP="00516C03">
            <w:pPr>
              <w:pStyle w:val="Sinespaciado"/>
              <w:jc w:val="center"/>
              <w:rPr>
                <w:rFonts w:ascii="Calibri" w:hAnsi="Calibri" w:cs="Calibri"/>
                <w:color w:val="000000"/>
              </w:rPr>
            </w:pPr>
            <w:proofErr w:type="spellStart"/>
            <w:r>
              <w:rPr>
                <w:rFonts w:ascii="Calibri" w:hAnsi="Calibri" w:cs="Calibri"/>
                <w:color w:val="000000"/>
              </w:rPr>
              <w:t>lefort</w:t>
            </w:r>
            <w:proofErr w:type="spellEnd"/>
            <w:r>
              <w:rPr>
                <w:rFonts w:ascii="Calibri" w:hAnsi="Calibri" w:cs="Calibri"/>
                <w:color w:val="000000"/>
              </w:rPr>
              <w:t xml:space="preserve"> tamaño oficio</w:t>
            </w:r>
          </w:p>
        </w:tc>
        <w:tc>
          <w:tcPr>
            <w:tcW w:w="1189" w:type="dxa"/>
            <w:tcBorders>
              <w:bottom w:val="single" w:sz="4" w:space="0" w:color="auto"/>
            </w:tcBorders>
            <w:noWrap/>
          </w:tcPr>
          <w:p w:rsidR="00FB659D" w:rsidRPr="00681440" w:rsidRDefault="00FB659D" w:rsidP="00516C03">
            <w:pPr>
              <w:jc w:val="center"/>
            </w:pPr>
            <w:r w:rsidRPr="00681440">
              <w:t>3</w:t>
            </w:r>
          </w:p>
        </w:tc>
        <w:tc>
          <w:tcPr>
            <w:tcW w:w="1590" w:type="dxa"/>
            <w:tcBorders>
              <w:bottom w:val="single" w:sz="4" w:space="0" w:color="auto"/>
            </w:tcBorders>
            <w:noWrap/>
          </w:tcPr>
          <w:p w:rsidR="00FB659D" w:rsidRDefault="00516C03" w:rsidP="00527C35">
            <w:pPr>
              <w:pStyle w:val="Sinespaciado"/>
              <w:jc w:val="center"/>
            </w:pPr>
            <w:r>
              <w:t>pieza</w:t>
            </w:r>
          </w:p>
        </w:tc>
      </w:tr>
      <w:tr w:rsidR="00FB659D" w:rsidRPr="00741DB2" w:rsidTr="00527C35">
        <w:tblPrEx>
          <w:tblCellMar>
            <w:left w:w="70" w:type="dxa"/>
            <w:right w:w="70" w:type="dxa"/>
          </w:tblCellMar>
        </w:tblPrEx>
        <w:trPr>
          <w:trHeight w:val="416"/>
        </w:trPr>
        <w:tc>
          <w:tcPr>
            <w:tcW w:w="1031" w:type="dxa"/>
            <w:noWrap/>
          </w:tcPr>
          <w:p w:rsidR="00FB659D" w:rsidRDefault="00FB659D" w:rsidP="00516C03">
            <w:pPr>
              <w:pStyle w:val="Sinespaciado"/>
              <w:jc w:val="center"/>
            </w:pPr>
          </w:p>
          <w:p w:rsidR="00FB659D" w:rsidRDefault="00FB659D" w:rsidP="00516C03">
            <w:pPr>
              <w:pStyle w:val="Sinespaciado"/>
              <w:jc w:val="center"/>
            </w:pPr>
            <w:r>
              <w:t>12</w:t>
            </w:r>
          </w:p>
        </w:tc>
        <w:tc>
          <w:tcPr>
            <w:tcW w:w="4920" w:type="dxa"/>
            <w:vAlign w:val="center"/>
          </w:tcPr>
          <w:p w:rsidR="00FB659D" w:rsidRDefault="00FB659D" w:rsidP="00516C03">
            <w:pPr>
              <w:pStyle w:val="Sinespaciado"/>
              <w:jc w:val="center"/>
              <w:rPr>
                <w:rFonts w:ascii="Calibri" w:hAnsi="Calibri" w:cs="Calibri"/>
                <w:color w:val="000000"/>
              </w:rPr>
            </w:pPr>
            <w:proofErr w:type="spellStart"/>
            <w:r>
              <w:rPr>
                <w:rFonts w:ascii="Calibri" w:hAnsi="Calibri" w:cs="Calibri"/>
                <w:color w:val="000000"/>
              </w:rPr>
              <w:t>Marcatextos</w:t>
            </w:r>
            <w:proofErr w:type="spellEnd"/>
          </w:p>
        </w:tc>
        <w:tc>
          <w:tcPr>
            <w:tcW w:w="1189" w:type="dxa"/>
            <w:tcBorders>
              <w:bottom w:val="single" w:sz="4" w:space="0" w:color="auto"/>
            </w:tcBorders>
            <w:noWrap/>
          </w:tcPr>
          <w:p w:rsidR="00FB659D" w:rsidRPr="00681440" w:rsidRDefault="00FB659D" w:rsidP="00516C03">
            <w:pPr>
              <w:jc w:val="center"/>
            </w:pPr>
            <w:r w:rsidRPr="00681440">
              <w:t>10</w:t>
            </w:r>
          </w:p>
        </w:tc>
        <w:tc>
          <w:tcPr>
            <w:tcW w:w="1590" w:type="dxa"/>
            <w:tcBorders>
              <w:bottom w:val="single" w:sz="4" w:space="0" w:color="auto"/>
            </w:tcBorders>
            <w:noWrap/>
          </w:tcPr>
          <w:p w:rsidR="00FB659D" w:rsidRDefault="00527C35" w:rsidP="00FB659D">
            <w:pPr>
              <w:pStyle w:val="Sinespaciado"/>
            </w:pPr>
            <w:r>
              <w:t xml:space="preserve">        pieza</w:t>
            </w:r>
          </w:p>
        </w:tc>
      </w:tr>
      <w:tr w:rsidR="00FB659D" w:rsidRPr="00741DB2" w:rsidTr="00FB659D">
        <w:tblPrEx>
          <w:tblCellMar>
            <w:left w:w="70" w:type="dxa"/>
            <w:right w:w="70" w:type="dxa"/>
          </w:tblCellMar>
        </w:tblPrEx>
        <w:trPr>
          <w:trHeight w:val="593"/>
        </w:trPr>
        <w:tc>
          <w:tcPr>
            <w:tcW w:w="1031" w:type="dxa"/>
            <w:noWrap/>
          </w:tcPr>
          <w:p w:rsidR="00FB659D" w:rsidRPr="00FB659D" w:rsidRDefault="00FB659D" w:rsidP="00516C03">
            <w:pPr>
              <w:pStyle w:val="Sinespaciado"/>
              <w:jc w:val="center"/>
            </w:pPr>
          </w:p>
          <w:p w:rsidR="00FB659D" w:rsidRPr="00FB659D" w:rsidRDefault="00FB659D" w:rsidP="00516C03">
            <w:pPr>
              <w:pStyle w:val="Sinespaciado"/>
              <w:jc w:val="center"/>
            </w:pPr>
            <w:r w:rsidRPr="00FB659D">
              <w:t>13</w:t>
            </w:r>
          </w:p>
        </w:tc>
        <w:tc>
          <w:tcPr>
            <w:tcW w:w="4920" w:type="dxa"/>
            <w:vAlign w:val="center"/>
          </w:tcPr>
          <w:p w:rsidR="00FB659D" w:rsidRPr="00FB659D" w:rsidRDefault="00FB659D" w:rsidP="00516C03">
            <w:pPr>
              <w:pStyle w:val="Sinespaciado"/>
              <w:jc w:val="center"/>
            </w:pPr>
            <w:r>
              <w:t>Cuadernos profesional 100 hojas cuadro grande</w:t>
            </w:r>
          </w:p>
        </w:tc>
        <w:tc>
          <w:tcPr>
            <w:tcW w:w="1189" w:type="dxa"/>
            <w:tcBorders>
              <w:bottom w:val="single" w:sz="4" w:space="0" w:color="auto"/>
            </w:tcBorders>
            <w:noWrap/>
          </w:tcPr>
          <w:p w:rsidR="00FB659D" w:rsidRPr="00681440" w:rsidRDefault="00FB659D" w:rsidP="00516C03">
            <w:pPr>
              <w:jc w:val="center"/>
            </w:pPr>
            <w:r w:rsidRPr="00681440">
              <w:t>3</w:t>
            </w:r>
          </w:p>
        </w:tc>
        <w:tc>
          <w:tcPr>
            <w:tcW w:w="1590" w:type="dxa"/>
            <w:tcBorders>
              <w:bottom w:val="single" w:sz="4" w:space="0" w:color="auto"/>
            </w:tcBorders>
            <w:noWrap/>
          </w:tcPr>
          <w:p w:rsidR="00FB659D" w:rsidRPr="00FB659D" w:rsidRDefault="00527C35" w:rsidP="00FB659D">
            <w:pPr>
              <w:pStyle w:val="Sinespaciado"/>
            </w:pPr>
            <w:r>
              <w:t xml:space="preserve">          pieza</w:t>
            </w:r>
          </w:p>
        </w:tc>
      </w:tr>
      <w:tr w:rsidR="00FB659D" w:rsidRPr="00741DB2" w:rsidTr="00FB659D">
        <w:tblPrEx>
          <w:tblCellMar>
            <w:left w:w="70" w:type="dxa"/>
            <w:right w:w="70" w:type="dxa"/>
          </w:tblCellMar>
        </w:tblPrEx>
        <w:trPr>
          <w:trHeight w:val="135"/>
        </w:trPr>
        <w:tc>
          <w:tcPr>
            <w:tcW w:w="1031" w:type="dxa"/>
            <w:noWrap/>
          </w:tcPr>
          <w:p w:rsidR="00FB659D" w:rsidRDefault="00FB659D" w:rsidP="00516C03">
            <w:pPr>
              <w:pStyle w:val="Sinespaciado"/>
              <w:jc w:val="center"/>
            </w:pPr>
          </w:p>
          <w:p w:rsidR="00FB659D" w:rsidRDefault="00FB659D" w:rsidP="00516C03">
            <w:pPr>
              <w:pStyle w:val="Sinespaciado"/>
              <w:jc w:val="center"/>
            </w:pPr>
            <w:r>
              <w:t>14</w:t>
            </w:r>
          </w:p>
        </w:tc>
        <w:tc>
          <w:tcPr>
            <w:tcW w:w="4920" w:type="dxa"/>
            <w:vAlign w:val="center"/>
          </w:tcPr>
          <w:p w:rsidR="00FB659D" w:rsidRDefault="00FB659D" w:rsidP="00516C03">
            <w:pPr>
              <w:pStyle w:val="Sinespaciado"/>
              <w:jc w:val="center"/>
              <w:rPr>
                <w:rFonts w:ascii="Calibri" w:hAnsi="Calibri" w:cs="Calibri"/>
                <w:color w:val="000000"/>
              </w:rPr>
            </w:pPr>
            <w:r>
              <w:rPr>
                <w:rFonts w:ascii="Calibri" w:hAnsi="Calibri" w:cs="Calibri"/>
                <w:color w:val="000000"/>
              </w:rPr>
              <w:t>Paquete de carpetas tamaño oficio</w:t>
            </w:r>
          </w:p>
        </w:tc>
        <w:tc>
          <w:tcPr>
            <w:tcW w:w="1189" w:type="dxa"/>
            <w:noWrap/>
          </w:tcPr>
          <w:p w:rsidR="00FB659D" w:rsidRPr="00681440" w:rsidRDefault="00FB659D" w:rsidP="00516C03">
            <w:pPr>
              <w:jc w:val="center"/>
            </w:pPr>
            <w:r w:rsidRPr="00681440">
              <w:t>1</w:t>
            </w:r>
          </w:p>
        </w:tc>
        <w:tc>
          <w:tcPr>
            <w:tcW w:w="1590" w:type="dxa"/>
            <w:noWrap/>
          </w:tcPr>
          <w:p w:rsidR="00FB659D" w:rsidRDefault="00527C35" w:rsidP="00FB659D">
            <w:pPr>
              <w:pStyle w:val="Sinespaciado"/>
            </w:pPr>
            <w:r>
              <w:t xml:space="preserve">         paquete</w:t>
            </w:r>
          </w:p>
        </w:tc>
      </w:tr>
      <w:tr w:rsidR="00FB659D" w:rsidRPr="00741DB2" w:rsidTr="00FB659D">
        <w:tblPrEx>
          <w:tblCellMar>
            <w:left w:w="70" w:type="dxa"/>
            <w:right w:w="70" w:type="dxa"/>
          </w:tblCellMar>
        </w:tblPrEx>
        <w:trPr>
          <w:trHeight w:val="452"/>
        </w:trPr>
        <w:tc>
          <w:tcPr>
            <w:tcW w:w="1031" w:type="dxa"/>
            <w:noWrap/>
          </w:tcPr>
          <w:p w:rsidR="00527C35" w:rsidRDefault="00527C35" w:rsidP="00516C03">
            <w:pPr>
              <w:pStyle w:val="Sinespaciado"/>
              <w:jc w:val="center"/>
            </w:pPr>
          </w:p>
          <w:p w:rsidR="00FB659D" w:rsidRDefault="00527C35" w:rsidP="00527C35">
            <w:pPr>
              <w:pStyle w:val="Sinespaciado"/>
            </w:pPr>
            <w:r>
              <w:t xml:space="preserve">      </w:t>
            </w:r>
            <w:r w:rsidR="00FB659D">
              <w:t>15</w:t>
            </w:r>
          </w:p>
        </w:tc>
        <w:tc>
          <w:tcPr>
            <w:tcW w:w="4920" w:type="dxa"/>
            <w:vAlign w:val="center"/>
          </w:tcPr>
          <w:p w:rsidR="00FB659D" w:rsidRDefault="00FB659D" w:rsidP="00516C03">
            <w:pPr>
              <w:pStyle w:val="Sinespaciado"/>
              <w:jc w:val="center"/>
              <w:rPr>
                <w:rFonts w:ascii="Calibri" w:hAnsi="Calibri" w:cs="Calibri"/>
                <w:color w:val="000000"/>
              </w:rPr>
            </w:pPr>
            <w:r>
              <w:rPr>
                <w:rFonts w:ascii="Calibri" w:hAnsi="Calibri" w:cs="Calibri"/>
                <w:color w:val="000000"/>
              </w:rPr>
              <w:t>Caja de hojas blancas tamaño carta</w:t>
            </w:r>
            <w:r w:rsidR="004C3AEE">
              <w:rPr>
                <w:rFonts w:ascii="Calibri" w:hAnsi="Calibri" w:cs="Calibri"/>
                <w:color w:val="000000"/>
              </w:rPr>
              <w:t xml:space="preserve"> (10 paquetes de 500 hojas)</w:t>
            </w:r>
          </w:p>
        </w:tc>
        <w:tc>
          <w:tcPr>
            <w:tcW w:w="1189" w:type="dxa"/>
            <w:tcBorders>
              <w:bottom w:val="single" w:sz="4" w:space="0" w:color="auto"/>
            </w:tcBorders>
            <w:noWrap/>
          </w:tcPr>
          <w:p w:rsidR="00FB659D" w:rsidRDefault="00FB659D" w:rsidP="00516C03">
            <w:pPr>
              <w:jc w:val="center"/>
            </w:pPr>
            <w:r w:rsidRPr="00681440">
              <w:t>1</w:t>
            </w:r>
          </w:p>
        </w:tc>
        <w:tc>
          <w:tcPr>
            <w:tcW w:w="1590" w:type="dxa"/>
            <w:tcBorders>
              <w:bottom w:val="single" w:sz="4" w:space="0" w:color="auto"/>
            </w:tcBorders>
            <w:noWrap/>
          </w:tcPr>
          <w:p w:rsidR="00FB659D" w:rsidRDefault="00527C35" w:rsidP="00FB659D">
            <w:pPr>
              <w:pStyle w:val="Sinespaciado"/>
            </w:pPr>
            <w:r>
              <w:t xml:space="preserve">            caja</w:t>
            </w:r>
          </w:p>
        </w:tc>
      </w:tr>
    </w:tbl>
    <w:p w:rsidR="00527C35" w:rsidRDefault="00527C35" w:rsidP="00BC0879">
      <w:pPr>
        <w:spacing w:after="0" w:line="240" w:lineRule="auto"/>
        <w:rPr>
          <w:b/>
          <w:sz w:val="20"/>
        </w:rPr>
      </w:pPr>
      <w:r w:rsidRPr="00AB3995">
        <w:rPr>
          <w:noProof/>
        </w:rPr>
        <w:drawing>
          <wp:anchor distT="0" distB="0" distL="114300" distR="114300" simplePos="0" relativeHeight="251695104" behindDoc="1" locked="0" layoutInCell="1" allowOverlap="1" wp14:anchorId="73FADDED" wp14:editId="7A20D577">
            <wp:simplePos x="0" y="0"/>
            <wp:positionH relativeFrom="margin">
              <wp:align>center</wp:align>
            </wp:positionH>
            <wp:positionV relativeFrom="paragraph">
              <wp:posOffset>-863900</wp:posOffset>
            </wp:positionV>
            <wp:extent cx="6907237" cy="9691370"/>
            <wp:effectExtent l="0" t="0" r="8255" b="5080"/>
            <wp:wrapNone/>
            <wp:docPr id="31" name="Imagen 31"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7237" cy="9691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C35" w:rsidRDefault="00527C35" w:rsidP="00BC0879">
      <w:pPr>
        <w:spacing w:after="0" w:line="240" w:lineRule="auto"/>
        <w:rPr>
          <w:b/>
          <w:sz w:val="20"/>
        </w:rPr>
      </w:pPr>
    </w:p>
    <w:p w:rsidR="00527C35" w:rsidRDefault="00527C35" w:rsidP="00BC0879">
      <w:pPr>
        <w:spacing w:after="0" w:line="240" w:lineRule="auto"/>
        <w:rPr>
          <w:b/>
          <w:sz w:val="20"/>
        </w:rPr>
      </w:pPr>
    </w:p>
    <w:p w:rsidR="00BC0879" w:rsidRPr="00527C35" w:rsidRDefault="005F7CC0" w:rsidP="00BC0879">
      <w:pPr>
        <w:spacing w:after="0" w:line="240" w:lineRule="auto"/>
        <w:rPr>
          <w:b/>
          <w:sz w:val="20"/>
        </w:rPr>
      </w:pPr>
      <w:r w:rsidRPr="00AB3995">
        <w:rPr>
          <w:b/>
          <w:sz w:val="20"/>
        </w:rPr>
        <w:t>Nota: Todas las partidas adjudicadas serán entregadas en un plazo no mayor a 10 días Después de la convocatoria concluida en el domicilio Unidad Deportiva Mariano Otero, Constitución Oriente, #157 Interior C.</w:t>
      </w:r>
      <w:r w:rsidRPr="00AB3995">
        <w:rPr>
          <w:b/>
          <w:sz w:val="20"/>
        </w:rPr>
        <w:br/>
      </w:r>
      <w:r w:rsidRPr="00AB3995">
        <w:rPr>
          <w:b/>
          <w:sz w:val="20"/>
        </w:rPr>
        <w:br/>
        <w:t>La compra de lo adjudicado no será mayor de acuerdo con el tope presupuestal del ejercicio en curso.</w:t>
      </w:r>
      <w:r w:rsidRPr="0067388D">
        <w:rPr>
          <w:rFonts w:ascii="Arial" w:hAnsi="Arial" w:cs="Arial"/>
          <w:sz w:val="20"/>
          <w:szCs w:val="20"/>
        </w:rPr>
        <w:br/>
      </w:r>
      <w:r w:rsidRPr="0067388D">
        <w:rPr>
          <w:rFonts w:ascii="Arial" w:hAnsi="Arial" w:cs="Arial"/>
          <w:sz w:val="20"/>
          <w:szCs w:val="20"/>
        </w:rPr>
        <w:br/>
      </w:r>
      <w:r>
        <w:rPr>
          <w:rFonts w:ascii="Arial" w:hAnsi="Arial" w:cs="Arial"/>
          <w:sz w:val="20"/>
          <w:szCs w:val="20"/>
        </w:rPr>
        <w:br/>
      </w:r>
      <w:r w:rsidR="00AB3995" w:rsidRPr="00AB3995">
        <w:rPr>
          <w:rFonts w:ascii="Arial" w:hAnsi="Arial" w:cs="Arial"/>
          <w:noProof/>
          <w:sz w:val="20"/>
          <w:szCs w:val="20"/>
        </w:rPr>
        <w:drawing>
          <wp:anchor distT="0" distB="0" distL="114300" distR="114300" simplePos="0" relativeHeight="251694080" behindDoc="1" locked="0" layoutInCell="1" allowOverlap="1" wp14:anchorId="58AA268C" wp14:editId="1295AD7E">
            <wp:simplePos x="0" y="0"/>
            <wp:positionH relativeFrom="margin">
              <wp:posOffset>-376750</wp:posOffset>
            </wp:positionH>
            <wp:positionV relativeFrom="paragraph">
              <wp:posOffset>-660644</wp:posOffset>
            </wp:positionV>
            <wp:extent cx="6316393" cy="9466580"/>
            <wp:effectExtent l="0" t="0" r="8255" b="1270"/>
            <wp:wrapNone/>
            <wp:docPr id="30" name="Imagen 30"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Licitacion_MarcaDeAgua-01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6393" cy="9466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BC0879" w:rsidRDefault="00BC0879"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r w:rsidRPr="00AB3995">
        <w:rPr>
          <w:noProof/>
        </w:rPr>
        <w:lastRenderedPageBreak/>
        <w:drawing>
          <wp:anchor distT="0" distB="0" distL="114300" distR="114300" simplePos="0" relativeHeight="251705344" behindDoc="1" locked="0" layoutInCell="1" allowOverlap="1" wp14:anchorId="6DBC57B5" wp14:editId="6D7D9D82">
            <wp:simplePos x="0" y="0"/>
            <wp:positionH relativeFrom="margin">
              <wp:align>center</wp:align>
            </wp:positionH>
            <wp:positionV relativeFrom="paragraph">
              <wp:posOffset>-653861</wp:posOffset>
            </wp:positionV>
            <wp:extent cx="6906895" cy="9445450"/>
            <wp:effectExtent l="0" t="0" r="8255" b="3810"/>
            <wp:wrapNone/>
            <wp:docPr id="4" name="Imagen 4"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8218" cy="94472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7CC0" w:rsidRPr="00BC0879" w:rsidRDefault="005F7CC0" w:rsidP="00BC0879">
      <w:pPr>
        <w:spacing w:after="0" w:line="240" w:lineRule="auto"/>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3250, oficinas INDAJO Tlajomulco.</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5F7CC0" w:rsidRPr="00C3020C" w:rsidRDefault="005F7CC0" w:rsidP="00C77351">
      <w:pPr>
        <w:spacing w:after="0" w:line="240" w:lineRule="auto"/>
        <w:jc w:val="both"/>
        <w:rPr>
          <w:rFonts w:ascii="Arial" w:hAnsi="Arial" w:cs="Arial"/>
          <w:sz w:val="20"/>
          <w:szCs w:val="20"/>
        </w:rPr>
      </w:pPr>
    </w:p>
    <w:p w:rsidR="005F7CC0" w:rsidRDefault="005F7CC0" w:rsidP="00C77351">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5F7CC0" w:rsidRDefault="005F7CC0" w:rsidP="00C77351">
      <w:pPr>
        <w:spacing w:after="0" w:line="240" w:lineRule="auto"/>
        <w:jc w:val="both"/>
        <w:rPr>
          <w:rFonts w:ascii="Arial" w:hAnsi="Arial" w:cs="Arial"/>
          <w:sz w:val="20"/>
          <w:szCs w:val="20"/>
        </w:rPr>
      </w:pPr>
    </w:p>
    <w:p w:rsidR="005F7CC0" w:rsidRDefault="005F7CC0" w:rsidP="00C77351">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5F7CC0" w:rsidRDefault="005F7CC0" w:rsidP="00C77351">
      <w:pPr>
        <w:spacing w:after="0" w:line="240" w:lineRule="auto"/>
        <w:jc w:val="both"/>
        <w:rPr>
          <w:rFonts w:ascii="Arial" w:hAnsi="Arial" w:cs="Arial"/>
          <w:sz w:val="20"/>
          <w:szCs w:val="20"/>
        </w:rPr>
      </w:pPr>
    </w:p>
    <w:p w:rsidR="005F7CC0" w:rsidRDefault="005F7CC0" w:rsidP="00C77351">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objeto</w:t>
      </w:r>
      <w:r>
        <w:rPr>
          <w:rFonts w:ascii="Arial" w:hAnsi="Arial" w:cs="Arial"/>
          <w:sz w:val="20"/>
          <w:szCs w:val="20"/>
        </w:rPr>
        <w:t xml:space="preserve">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5F7CC0" w:rsidRDefault="005F7CC0" w:rsidP="00C77351">
      <w:pPr>
        <w:spacing w:after="0" w:line="240" w:lineRule="auto"/>
        <w:jc w:val="both"/>
        <w:rPr>
          <w:rFonts w:ascii="Arial" w:hAnsi="Arial" w:cs="Arial"/>
          <w:sz w:val="20"/>
          <w:szCs w:val="20"/>
        </w:rPr>
      </w:pPr>
    </w:p>
    <w:p w:rsidR="005F7CC0" w:rsidRPr="002D0136" w:rsidRDefault="005F7CC0" w:rsidP="00C77351">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5F7CC0" w:rsidRDefault="005F7CC0" w:rsidP="00C77351">
      <w:pPr>
        <w:spacing w:after="0" w:line="240" w:lineRule="auto"/>
        <w:jc w:val="both"/>
        <w:rPr>
          <w:rFonts w:ascii="Arial" w:hAnsi="Arial" w:cs="Arial"/>
          <w:sz w:val="20"/>
          <w:szCs w:val="20"/>
        </w:rPr>
      </w:pPr>
    </w:p>
    <w:p w:rsidR="005F7CC0" w:rsidRDefault="005F7CC0" w:rsidP="00C77351">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5F7CC0" w:rsidRDefault="005F7CC0" w:rsidP="005F7CC0"/>
    <w:p w:rsidR="00205637" w:rsidRDefault="00205637"/>
    <w:p w:rsidR="00AB3995" w:rsidRDefault="00AB3995"/>
    <w:sectPr w:rsidR="00AB399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9C3" w:rsidRDefault="008619C3" w:rsidP="008619C3">
      <w:pPr>
        <w:spacing w:after="0" w:line="240" w:lineRule="auto"/>
      </w:pPr>
      <w:r>
        <w:separator/>
      </w:r>
    </w:p>
  </w:endnote>
  <w:endnote w:type="continuationSeparator" w:id="0">
    <w:p w:rsidR="008619C3" w:rsidRDefault="008619C3" w:rsidP="0086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9C3" w:rsidRDefault="008619C3" w:rsidP="008619C3">
      <w:pPr>
        <w:spacing w:after="0" w:line="240" w:lineRule="auto"/>
      </w:pPr>
      <w:r>
        <w:separator/>
      </w:r>
    </w:p>
  </w:footnote>
  <w:footnote w:type="continuationSeparator" w:id="0">
    <w:p w:rsidR="008619C3" w:rsidRDefault="008619C3" w:rsidP="00861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C3" w:rsidRDefault="008619C3" w:rsidP="008619C3">
    <w:pPr>
      <w:pStyle w:val="Encabezado"/>
      <w:tabs>
        <w:tab w:val="clear" w:pos="4419"/>
        <w:tab w:val="clear" w:pos="8838"/>
        <w:tab w:val="left" w:pos="614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6F"/>
    <w:rsid w:val="000B12DC"/>
    <w:rsid w:val="001F31A3"/>
    <w:rsid w:val="002035E4"/>
    <w:rsid w:val="00205637"/>
    <w:rsid w:val="002458F5"/>
    <w:rsid w:val="00255593"/>
    <w:rsid w:val="00256392"/>
    <w:rsid w:val="002D2767"/>
    <w:rsid w:val="00370D6F"/>
    <w:rsid w:val="003A4109"/>
    <w:rsid w:val="004A0A42"/>
    <w:rsid w:val="004A552F"/>
    <w:rsid w:val="004C3AEE"/>
    <w:rsid w:val="00516C03"/>
    <w:rsid w:val="00527C35"/>
    <w:rsid w:val="00545C3E"/>
    <w:rsid w:val="005F7CC0"/>
    <w:rsid w:val="00623ED0"/>
    <w:rsid w:val="00741DB2"/>
    <w:rsid w:val="007F2118"/>
    <w:rsid w:val="008430D0"/>
    <w:rsid w:val="00853735"/>
    <w:rsid w:val="008619C3"/>
    <w:rsid w:val="009812FA"/>
    <w:rsid w:val="00AB3995"/>
    <w:rsid w:val="00B04E4A"/>
    <w:rsid w:val="00BC0879"/>
    <w:rsid w:val="00BD1639"/>
    <w:rsid w:val="00C103A3"/>
    <w:rsid w:val="00C6137F"/>
    <w:rsid w:val="00C77351"/>
    <w:rsid w:val="00C9182A"/>
    <w:rsid w:val="00CC2496"/>
    <w:rsid w:val="00D422D4"/>
    <w:rsid w:val="00FB65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C747E-2482-4065-A071-7CB60D32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D6F"/>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0D6F"/>
    <w:pPr>
      <w:spacing w:after="0" w:line="240" w:lineRule="auto"/>
    </w:pPr>
    <w:rPr>
      <w:rFonts w:eastAsiaTheme="minorEastAsia"/>
      <w:lang w:eastAsia="es-MX"/>
    </w:rPr>
  </w:style>
  <w:style w:type="table" w:styleId="Tablaconcuadrcula">
    <w:name w:val="Table Grid"/>
    <w:basedOn w:val="Tablanormal"/>
    <w:uiPriority w:val="39"/>
    <w:rsid w:val="00545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19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9C3"/>
    <w:rPr>
      <w:rFonts w:eastAsiaTheme="minorEastAsia"/>
      <w:lang w:eastAsia="es-MX"/>
    </w:rPr>
  </w:style>
  <w:style w:type="paragraph" w:styleId="Piedepgina">
    <w:name w:val="footer"/>
    <w:basedOn w:val="Normal"/>
    <w:link w:val="PiedepginaCar"/>
    <w:uiPriority w:val="99"/>
    <w:unhideWhenUsed/>
    <w:rsid w:val="008619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9C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200">
      <w:bodyDiv w:val="1"/>
      <w:marLeft w:val="0"/>
      <w:marRight w:val="0"/>
      <w:marTop w:val="0"/>
      <w:marBottom w:val="0"/>
      <w:divBdr>
        <w:top w:val="none" w:sz="0" w:space="0" w:color="auto"/>
        <w:left w:val="none" w:sz="0" w:space="0" w:color="auto"/>
        <w:bottom w:val="none" w:sz="0" w:space="0" w:color="auto"/>
        <w:right w:val="none" w:sz="0" w:space="0" w:color="auto"/>
      </w:divBdr>
    </w:div>
    <w:div w:id="481628310">
      <w:bodyDiv w:val="1"/>
      <w:marLeft w:val="0"/>
      <w:marRight w:val="0"/>
      <w:marTop w:val="0"/>
      <w:marBottom w:val="0"/>
      <w:divBdr>
        <w:top w:val="none" w:sz="0" w:space="0" w:color="auto"/>
        <w:left w:val="none" w:sz="0" w:space="0" w:color="auto"/>
        <w:bottom w:val="none" w:sz="0" w:space="0" w:color="auto"/>
        <w:right w:val="none" w:sz="0" w:space="0" w:color="auto"/>
      </w:divBdr>
    </w:div>
    <w:div w:id="513343669">
      <w:bodyDiv w:val="1"/>
      <w:marLeft w:val="0"/>
      <w:marRight w:val="0"/>
      <w:marTop w:val="0"/>
      <w:marBottom w:val="0"/>
      <w:divBdr>
        <w:top w:val="none" w:sz="0" w:space="0" w:color="auto"/>
        <w:left w:val="none" w:sz="0" w:space="0" w:color="auto"/>
        <w:bottom w:val="none" w:sz="0" w:space="0" w:color="auto"/>
        <w:right w:val="none" w:sz="0" w:space="0" w:color="auto"/>
      </w:divBdr>
    </w:div>
    <w:div w:id="675306952">
      <w:bodyDiv w:val="1"/>
      <w:marLeft w:val="0"/>
      <w:marRight w:val="0"/>
      <w:marTop w:val="0"/>
      <w:marBottom w:val="0"/>
      <w:divBdr>
        <w:top w:val="none" w:sz="0" w:space="0" w:color="auto"/>
        <w:left w:val="none" w:sz="0" w:space="0" w:color="auto"/>
        <w:bottom w:val="none" w:sz="0" w:space="0" w:color="auto"/>
        <w:right w:val="none" w:sz="0" w:space="0" w:color="auto"/>
      </w:divBdr>
    </w:div>
    <w:div w:id="684794764">
      <w:bodyDiv w:val="1"/>
      <w:marLeft w:val="0"/>
      <w:marRight w:val="0"/>
      <w:marTop w:val="0"/>
      <w:marBottom w:val="0"/>
      <w:divBdr>
        <w:top w:val="none" w:sz="0" w:space="0" w:color="auto"/>
        <w:left w:val="none" w:sz="0" w:space="0" w:color="auto"/>
        <w:bottom w:val="none" w:sz="0" w:space="0" w:color="auto"/>
        <w:right w:val="none" w:sz="0" w:space="0" w:color="auto"/>
      </w:divBdr>
    </w:div>
    <w:div w:id="16770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871</Words>
  <Characters>4791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LOPEZ PADILLA</dc:creator>
  <cp:keywords/>
  <dc:description/>
  <cp:lastModifiedBy>Admin</cp:lastModifiedBy>
  <cp:revision>3</cp:revision>
  <dcterms:created xsi:type="dcterms:W3CDTF">2021-02-16T16:24:00Z</dcterms:created>
  <dcterms:modified xsi:type="dcterms:W3CDTF">2021-02-16T17:05:00Z</dcterms:modified>
</cp:coreProperties>
</file>