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9E" w:rsidRPr="00D37D5E" w:rsidRDefault="00A11A63" w:rsidP="0045399E">
      <w:pPr>
        <w:widowControl w:val="0"/>
        <w:tabs>
          <w:tab w:val="left" w:pos="3722"/>
        </w:tabs>
        <w:spacing w:after="0" w:line="240" w:lineRule="auto"/>
        <w:ind w:left="4956" w:hanging="4956"/>
        <w:jc w:val="center"/>
        <w:rPr>
          <w:rFonts w:asciiTheme="minorHAnsi" w:hAnsiTheme="minorHAnsi"/>
          <w:b/>
          <w:sz w:val="24"/>
          <w:szCs w:val="24"/>
        </w:rPr>
      </w:pPr>
      <w:r w:rsidRPr="00D37D5E">
        <w:rPr>
          <w:rFonts w:asciiTheme="minorHAnsi" w:hAnsiTheme="minorHAnsi"/>
          <w:b/>
          <w:sz w:val="24"/>
          <w:szCs w:val="24"/>
        </w:rPr>
        <w:t xml:space="preserve">Cuarta </w:t>
      </w:r>
      <w:r w:rsidR="00165BE7" w:rsidRPr="00D37D5E">
        <w:rPr>
          <w:rFonts w:asciiTheme="minorHAnsi" w:hAnsiTheme="minorHAnsi"/>
          <w:b/>
          <w:sz w:val="24"/>
          <w:szCs w:val="24"/>
        </w:rPr>
        <w:t>Sesión Extraordinaria</w:t>
      </w:r>
      <w:r w:rsidR="00C76D02">
        <w:rPr>
          <w:rFonts w:asciiTheme="minorHAnsi" w:hAnsiTheme="minorHAnsi"/>
          <w:b/>
          <w:sz w:val="24"/>
          <w:szCs w:val="24"/>
        </w:rPr>
        <w:t xml:space="preserve"> </w:t>
      </w:r>
      <w:proofErr w:type="gramStart"/>
      <w:r w:rsidR="00C76D02">
        <w:rPr>
          <w:rFonts w:asciiTheme="minorHAnsi" w:hAnsiTheme="minorHAnsi"/>
          <w:b/>
          <w:sz w:val="24"/>
          <w:szCs w:val="24"/>
        </w:rPr>
        <w:t>( Confidencialidad</w:t>
      </w:r>
      <w:proofErr w:type="gramEnd"/>
      <w:r w:rsidR="00C76D02">
        <w:rPr>
          <w:rFonts w:asciiTheme="minorHAnsi" w:hAnsiTheme="minorHAnsi"/>
          <w:b/>
          <w:sz w:val="24"/>
          <w:szCs w:val="24"/>
        </w:rPr>
        <w:t xml:space="preserve">) </w:t>
      </w:r>
    </w:p>
    <w:p w:rsidR="00755ACD" w:rsidRPr="00D37D5E" w:rsidRDefault="0045399E" w:rsidP="0045399E">
      <w:pPr>
        <w:widowControl w:val="0"/>
        <w:tabs>
          <w:tab w:val="left" w:pos="3722"/>
        </w:tabs>
        <w:spacing w:after="0" w:line="240" w:lineRule="auto"/>
        <w:ind w:left="4956" w:hanging="4956"/>
        <w:jc w:val="center"/>
        <w:rPr>
          <w:rFonts w:asciiTheme="minorHAnsi" w:hAnsiTheme="minorHAnsi"/>
          <w:b/>
          <w:sz w:val="24"/>
          <w:szCs w:val="24"/>
        </w:rPr>
      </w:pPr>
      <w:r w:rsidRPr="00D37D5E">
        <w:rPr>
          <w:rFonts w:asciiTheme="minorHAnsi" w:hAnsiTheme="minorHAnsi"/>
          <w:b/>
          <w:sz w:val="24"/>
          <w:szCs w:val="24"/>
        </w:rPr>
        <w:t xml:space="preserve"> </w:t>
      </w:r>
      <w:r w:rsidR="00CE0FC0" w:rsidRPr="00D37D5E">
        <w:rPr>
          <w:rFonts w:asciiTheme="minorHAnsi" w:hAnsiTheme="minorHAnsi"/>
          <w:b/>
          <w:sz w:val="24"/>
          <w:szCs w:val="24"/>
        </w:rPr>
        <w:t>(</w:t>
      </w:r>
      <w:r w:rsidR="00467A61" w:rsidRPr="00D37D5E">
        <w:rPr>
          <w:rFonts w:asciiTheme="minorHAnsi" w:hAnsiTheme="minorHAnsi"/>
          <w:b/>
          <w:sz w:val="24"/>
          <w:szCs w:val="24"/>
        </w:rPr>
        <w:t>Anális</w:t>
      </w:r>
      <w:r w:rsidR="00637B01" w:rsidRPr="00D37D5E">
        <w:rPr>
          <w:rFonts w:asciiTheme="minorHAnsi" w:hAnsiTheme="minorHAnsi"/>
          <w:b/>
          <w:sz w:val="24"/>
          <w:szCs w:val="24"/>
        </w:rPr>
        <w:t xml:space="preserve">is </w:t>
      </w:r>
      <w:proofErr w:type="gramStart"/>
      <w:r w:rsidR="00637B01" w:rsidRPr="00D37D5E">
        <w:rPr>
          <w:rFonts w:asciiTheme="minorHAnsi" w:hAnsiTheme="minorHAnsi"/>
          <w:b/>
          <w:sz w:val="24"/>
          <w:szCs w:val="24"/>
        </w:rPr>
        <w:t>especifico</w:t>
      </w:r>
      <w:proofErr w:type="gramEnd"/>
      <w:r w:rsidR="00637B01" w:rsidRPr="00D37D5E">
        <w:rPr>
          <w:rFonts w:asciiTheme="minorHAnsi" w:hAnsiTheme="minorHAnsi"/>
          <w:b/>
          <w:sz w:val="24"/>
          <w:szCs w:val="24"/>
        </w:rPr>
        <w:t xml:space="preserve"> de la solicitud 00</w:t>
      </w:r>
      <w:r w:rsidR="00A11A63" w:rsidRPr="00D37D5E">
        <w:rPr>
          <w:rFonts w:asciiTheme="minorHAnsi" w:hAnsiTheme="minorHAnsi"/>
          <w:b/>
          <w:sz w:val="24"/>
          <w:szCs w:val="24"/>
        </w:rPr>
        <w:t>23</w:t>
      </w:r>
      <w:r w:rsidR="00467A61" w:rsidRPr="00D37D5E">
        <w:rPr>
          <w:rFonts w:asciiTheme="minorHAnsi" w:hAnsiTheme="minorHAnsi"/>
          <w:b/>
          <w:sz w:val="24"/>
          <w:szCs w:val="24"/>
        </w:rPr>
        <w:t>/201</w:t>
      </w:r>
      <w:r w:rsidR="00637B01" w:rsidRPr="00D37D5E">
        <w:rPr>
          <w:rFonts w:asciiTheme="minorHAnsi" w:hAnsiTheme="minorHAnsi"/>
          <w:b/>
          <w:sz w:val="24"/>
          <w:szCs w:val="24"/>
        </w:rPr>
        <w:t>9</w:t>
      </w:r>
      <w:r w:rsidR="00467A61" w:rsidRPr="00D37D5E">
        <w:rPr>
          <w:rFonts w:asciiTheme="minorHAnsi" w:hAnsiTheme="minorHAnsi"/>
          <w:b/>
          <w:sz w:val="24"/>
          <w:szCs w:val="24"/>
        </w:rPr>
        <w:t xml:space="preserve"> de </w:t>
      </w:r>
      <w:r w:rsidR="00A11A63" w:rsidRPr="00D37D5E">
        <w:rPr>
          <w:rFonts w:asciiTheme="minorHAnsi" w:hAnsiTheme="minorHAnsi"/>
          <w:b/>
          <w:sz w:val="24"/>
          <w:szCs w:val="24"/>
        </w:rPr>
        <w:t>Obras Públicas</w:t>
      </w:r>
      <w:r w:rsidR="00903EE6" w:rsidRPr="00D37D5E">
        <w:rPr>
          <w:rFonts w:asciiTheme="minorHAnsi" w:hAnsiTheme="minorHAnsi"/>
          <w:b/>
          <w:sz w:val="24"/>
          <w:szCs w:val="24"/>
        </w:rPr>
        <w:t>)</w:t>
      </w:r>
    </w:p>
    <w:p w:rsidR="009F4006" w:rsidRPr="00D37D5E" w:rsidRDefault="009F4006" w:rsidP="00006D54">
      <w:pPr>
        <w:widowControl w:val="0"/>
        <w:tabs>
          <w:tab w:val="left" w:pos="3722"/>
        </w:tabs>
        <w:spacing w:after="0" w:line="240" w:lineRule="auto"/>
        <w:jc w:val="center"/>
        <w:rPr>
          <w:rFonts w:asciiTheme="minorHAnsi" w:hAnsiTheme="minorHAnsi"/>
          <w:b/>
          <w:sz w:val="24"/>
          <w:szCs w:val="24"/>
        </w:rPr>
      </w:pPr>
      <w:r w:rsidRPr="00D37D5E">
        <w:rPr>
          <w:rFonts w:asciiTheme="minorHAnsi" w:hAnsiTheme="minorHAnsi"/>
          <w:b/>
          <w:sz w:val="24"/>
          <w:szCs w:val="24"/>
        </w:rPr>
        <w:t>Del Comité de Transparencia del Ayunt</w:t>
      </w:r>
      <w:r w:rsidR="00165BE7" w:rsidRPr="00D37D5E">
        <w:rPr>
          <w:rFonts w:asciiTheme="minorHAnsi" w:hAnsiTheme="minorHAnsi"/>
          <w:b/>
          <w:sz w:val="24"/>
          <w:szCs w:val="24"/>
        </w:rPr>
        <w:t>amiento de Tlajomulco de Zúñiga</w:t>
      </w:r>
      <w:r w:rsidR="000E70FF" w:rsidRPr="00D37D5E">
        <w:rPr>
          <w:rFonts w:asciiTheme="minorHAnsi" w:hAnsiTheme="minorHAnsi"/>
          <w:b/>
          <w:sz w:val="24"/>
          <w:szCs w:val="24"/>
        </w:rPr>
        <w:t>, Jalisco</w:t>
      </w:r>
    </w:p>
    <w:p w:rsidR="000B3C21" w:rsidRPr="00D37D5E" w:rsidRDefault="000B3C21" w:rsidP="002F1D3C">
      <w:pPr>
        <w:widowControl w:val="0"/>
        <w:tabs>
          <w:tab w:val="left" w:pos="3722"/>
        </w:tabs>
        <w:spacing w:after="0" w:line="240" w:lineRule="auto"/>
        <w:jc w:val="center"/>
        <w:rPr>
          <w:rFonts w:asciiTheme="minorHAnsi" w:hAnsiTheme="minorHAnsi"/>
          <w:b/>
          <w:sz w:val="24"/>
          <w:szCs w:val="24"/>
        </w:rPr>
      </w:pPr>
    </w:p>
    <w:p w:rsidR="00165BE7" w:rsidRPr="00D37D5E" w:rsidRDefault="00165BE7" w:rsidP="00165BE7">
      <w:pPr>
        <w:widowControl w:val="0"/>
        <w:spacing w:after="0" w:line="240" w:lineRule="auto"/>
        <w:jc w:val="both"/>
        <w:rPr>
          <w:rFonts w:asciiTheme="minorHAnsi" w:hAnsiTheme="minorHAnsi" w:cstheme="minorHAnsi"/>
          <w:sz w:val="24"/>
          <w:szCs w:val="24"/>
        </w:rPr>
      </w:pPr>
      <w:r w:rsidRPr="00D37D5E">
        <w:rPr>
          <w:rFonts w:asciiTheme="minorHAnsi" w:hAnsiTheme="minorHAnsi" w:cstheme="minorHAnsi"/>
          <w:sz w:val="24"/>
          <w:szCs w:val="24"/>
        </w:rPr>
        <w:t>En la ciudad de Tlajomulco de Zúñiga, Jalisco, siendo las 1</w:t>
      </w:r>
      <w:r w:rsidR="00637B01" w:rsidRPr="00D37D5E">
        <w:rPr>
          <w:rFonts w:asciiTheme="minorHAnsi" w:hAnsiTheme="minorHAnsi" w:cstheme="minorHAnsi"/>
          <w:sz w:val="24"/>
          <w:szCs w:val="24"/>
        </w:rPr>
        <w:t>3</w:t>
      </w:r>
      <w:r w:rsidRPr="00D37D5E">
        <w:rPr>
          <w:rFonts w:asciiTheme="minorHAnsi" w:hAnsiTheme="minorHAnsi" w:cstheme="minorHAnsi"/>
          <w:sz w:val="24"/>
          <w:szCs w:val="24"/>
        </w:rPr>
        <w:t xml:space="preserve">:00 </w:t>
      </w:r>
      <w:r w:rsidR="00637B01" w:rsidRPr="00D37D5E">
        <w:rPr>
          <w:rFonts w:asciiTheme="minorHAnsi" w:hAnsiTheme="minorHAnsi" w:cstheme="minorHAnsi"/>
          <w:sz w:val="24"/>
          <w:szCs w:val="24"/>
        </w:rPr>
        <w:t>trece</w:t>
      </w:r>
      <w:r w:rsidRPr="00D37D5E">
        <w:rPr>
          <w:rFonts w:asciiTheme="minorHAnsi" w:hAnsiTheme="minorHAnsi" w:cstheme="minorHAnsi"/>
          <w:sz w:val="24"/>
          <w:szCs w:val="24"/>
        </w:rPr>
        <w:t xml:space="preserve"> horas del día </w:t>
      </w:r>
      <w:r w:rsidR="00A11A63" w:rsidRPr="00D37D5E">
        <w:rPr>
          <w:rFonts w:asciiTheme="minorHAnsi" w:hAnsiTheme="minorHAnsi" w:cstheme="minorHAnsi"/>
          <w:sz w:val="24"/>
          <w:szCs w:val="24"/>
        </w:rPr>
        <w:t>18</w:t>
      </w:r>
      <w:r w:rsidRPr="00D37D5E">
        <w:rPr>
          <w:rFonts w:asciiTheme="minorHAnsi" w:hAnsiTheme="minorHAnsi" w:cstheme="minorHAnsi"/>
          <w:sz w:val="24"/>
          <w:szCs w:val="24"/>
        </w:rPr>
        <w:t xml:space="preserve"> de Enero del 2019 dos mil diecinueve,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sidR="00A11A63" w:rsidRPr="00D37D5E">
        <w:rPr>
          <w:rFonts w:asciiTheme="minorHAnsi" w:hAnsiTheme="minorHAnsi" w:cstheme="minorHAnsi"/>
          <w:sz w:val="24"/>
          <w:szCs w:val="24"/>
        </w:rPr>
        <w:t>cuarta</w:t>
      </w:r>
      <w:r w:rsidRPr="00D37D5E">
        <w:rPr>
          <w:rFonts w:asciiTheme="minorHAnsi" w:hAnsiTheme="minorHAnsi" w:cstheme="minorHAnsi"/>
          <w:sz w:val="24"/>
          <w:szCs w:val="24"/>
        </w:rPr>
        <w:t xml:space="preserve"> sesión extraordinaria del año 2019 conforme al siguiente:</w:t>
      </w:r>
    </w:p>
    <w:p w:rsidR="00BE4502" w:rsidRPr="00D37D5E" w:rsidRDefault="00BE4502" w:rsidP="002F1D3C">
      <w:pPr>
        <w:widowControl w:val="0"/>
        <w:spacing w:after="0" w:line="240" w:lineRule="auto"/>
        <w:jc w:val="both"/>
        <w:rPr>
          <w:rFonts w:asciiTheme="minorHAnsi" w:hAnsiTheme="minorHAnsi"/>
          <w:sz w:val="24"/>
          <w:szCs w:val="24"/>
        </w:rPr>
      </w:pPr>
    </w:p>
    <w:p w:rsidR="00A80DFD" w:rsidRPr="00D37D5E" w:rsidRDefault="00A80DFD" w:rsidP="002F1D3C">
      <w:pPr>
        <w:widowControl w:val="0"/>
        <w:spacing w:after="0" w:line="240" w:lineRule="auto"/>
        <w:jc w:val="both"/>
        <w:rPr>
          <w:rFonts w:asciiTheme="minorHAnsi" w:hAnsiTheme="minorHAnsi"/>
          <w:sz w:val="24"/>
          <w:szCs w:val="24"/>
        </w:rPr>
      </w:pPr>
    </w:p>
    <w:p w:rsidR="00165BE7" w:rsidRPr="00D37D5E" w:rsidRDefault="00165BE7" w:rsidP="00165BE7">
      <w:pPr>
        <w:widowControl w:val="0"/>
        <w:spacing w:after="0" w:line="240" w:lineRule="auto"/>
        <w:jc w:val="center"/>
        <w:rPr>
          <w:rFonts w:asciiTheme="minorHAnsi" w:hAnsiTheme="minorHAnsi" w:cstheme="minorHAnsi"/>
          <w:b/>
          <w:sz w:val="24"/>
          <w:szCs w:val="24"/>
        </w:rPr>
      </w:pPr>
      <w:r w:rsidRPr="00D37D5E">
        <w:rPr>
          <w:rFonts w:asciiTheme="minorHAnsi" w:hAnsiTheme="minorHAnsi" w:cstheme="minorHAnsi"/>
          <w:b/>
          <w:sz w:val="24"/>
          <w:szCs w:val="24"/>
        </w:rPr>
        <w:t>ORDEN DEL DÍA</w:t>
      </w:r>
    </w:p>
    <w:p w:rsidR="00165BE7" w:rsidRPr="00D37D5E" w:rsidRDefault="00165BE7" w:rsidP="00165BE7">
      <w:pPr>
        <w:widowControl w:val="0"/>
        <w:spacing w:after="0" w:line="240" w:lineRule="auto"/>
        <w:jc w:val="center"/>
        <w:rPr>
          <w:rFonts w:asciiTheme="minorHAnsi" w:hAnsiTheme="minorHAnsi" w:cstheme="minorHAnsi"/>
          <w:b/>
          <w:sz w:val="24"/>
          <w:szCs w:val="24"/>
        </w:rPr>
      </w:pPr>
    </w:p>
    <w:p w:rsidR="00165BE7" w:rsidRPr="00D37D5E" w:rsidRDefault="00165BE7" w:rsidP="00165BE7">
      <w:pPr>
        <w:widowControl w:val="0"/>
        <w:spacing w:after="0" w:line="240" w:lineRule="auto"/>
        <w:jc w:val="both"/>
        <w:rPr>
          <w:rFonts w:asciiTheme="minorHAnsi" w:hAnsiTheme="minorHAnsi" w:cstheme="minorHAnsi"/>
          <w:sz w:val="24"/>
          <w:szCs w:val="24"/>
        </w:rPr>
      </w:pPr>
      <w:r w:rsidRPr="00D37D5E">
        <w:rPr>
          <w:rFonts w:asciiTheme="minorHAnsi" w:hAnsiTheme="minorHAnsi" w:cstheme="minorHAnsi"/>
          <w:sz w:val="24"/>
          <w:szCs w:val="24"/>
        </w:rPr>
        <w:t xml:space="preserve">I.- Lista de asistencia, verificación de quórum del Comité de Transparencia. </w:t>
      </w:r>
    </w:p>
    <w:p w:rsidR="00165BE7" w:rsidRPr="00D37D5E" w:rsidRDefault="00165BE7" w:rsidP="00165BE7">
      <w:pPr>
        <w:widowControl w:val="0"/>
        <w:spacing w:after="0" w:line="240" w:lineRule="auto"/>
        <w:jc w:val="both"/>
        <w:rPr>
          <w:rFonts w:asciiTheme="minorHAnsi" w:hAnsiTheme="minorHAnsi" w:cstheme="minorHAnsi"/>
          <w:sz w:val="24"/>
          <w:szCs w:val="24"/>
        </w:rPr>
      </w:pPr>
      <w:r w:rsidRPr="00D37D5E">
        <w:rPr>
          <w:rFonts w:asciiTheme="minorHAnsi" w:hAnsiTheme="minorHAnsi" w:cstheme="minorHAnsi"/>
          <w:sz w:val="24"/>
          <w:szCs w:val="24"/>
        </w:rPr>
        <w:t>II.- Revisión, discusión y, en su c</w:t>
      </w:r>
      <w:r w:rsidR="00C76D02">
        <w:rPr>
          <w:rFonts w:asciiTheme="minorHAnsi" w:hAnsiTheme="minorHAnsi" w:cstheme="minorHAnsi"/>
          <w:sz w:val="24"/>
          <w:szCs w:val="24"/>
        </w:rPr>
        <w:t xml:space="preserve">aso, la aprobación de la confidencialidad </w:t>
      </w:r>
      <w:r w:rsidRPr="00D37D5E">
        <w:rPr>
          <w:rFonts w:asciiTheme="minorHAnsi" w:hAnsiTheme="minorHAnsi" w:cstheme="minorHAnsi"/>
          <w:sz w:val="24"/>
          <w:szCs w:val="24"/>
        </w:rPr>
        <w:t xml:space="preserve">de información en cuanto a lo requerido en la solicitud de información </w:t>
      </w:r>
      <w:r w:rsidR="00637B01" w:rsidRPr="00D37D5E">
        <w:rPr>
          <w:rFonts w:asciiTheme="minorHAnsi" w:hAnsiTheme="minorHAnsi" w:cstheme="minorHAnsi"/>
          <w:sz w:val="24"/>
          <w:szCs w:val="24"/>
        </w:rPr>
        <w:t>00</w:t>
      </w:r>
      <w:r w:rsidR="00A11A63" w:rsidRPr="00D37D5E">
        <w:rPr>
          <w:rFonts w:asciiTheme="minorHAnsi" w:hAnsiTheme="minorHAnsi" w:cstheme="minorHAnsi"/>
          <w:sz w:val="24"/>
          <w:szCs w:val="24"/>
        </w:rPr>
        <w:t>23</w:t>
      </w:r>
      <w:r w:rsidRPr="00D37D5E">
        <w:rPr>
          <w:rFonts w:asciiTheme="minorHAnsi" w:hAnsiTheme="minorHAnsi" w:cstheme="minorHAnsi"/>
          <w:sz w:val="24"/>
          <w:szCs w:val="24"/>
        </w:rPr>
        <w:t>/201</w:t>
      </w:r>
      <w:r w:rsidR="00637B01" w:rsidRPr="00D37D5E">
        <w:rPr>
          <w:rFonts w:asciiTheme="minorHAnsi" w:hAnsiTheme="minorHAnsi" w:cstheme="minorHAnsi"/>
          <w:sz w:val="24"/>
          <w:szCs w:val="24"/>
        </w:rPr>
        <w:t>9</w:t>
      </w:r>
      <w:r w:rsidRPr="00D37D5E">
        <w:rPr>
          <w:rFonts w:asciiTheme="minorHAnsi" w:hAnsiTheme="minorHAnsi" w:cstheme="minorHAnsi"/>
          <w:sz w:val="24"/>
          <w:szCs w:val="24"/>
        </w:rPr>
        <w:t>.</w:t>
      </w:r>
    </w:p>
    <w:p w:rsidR="00165BE7" w:rsidRPr="00D37D5E" w:rsidRDefault="00165BE7" w:rsidP="00165BE7">
      <w:pPr>
        <w:widowControl w:val="0"/>
        <w:spacing w:after="0" w:line="240" w:lineRule="auto"/>
        <w:jc w:val="both"/>
        <w:rPr>
          <w:rFonts w:asciiTheme="minorHAnsi" w:hAnsiTheme="minorHAnsi" w:cstheme="minorHAnsi"/>
          <w:sz w:val="24"/>
          <w:szCs w:val="24"/>
        </w:rPr>
      </w:pPr>
      <w:r w:rsidRPr="00D37D5E">
        <w:rPr>
          <w:rFonts w:asciiTheme="minorHAnsi" w:hAnsiTheme="minorHAnsi" w:cstheme="minorHAnsi"/>
          <w:sz w:val="24"/>
          <w:szCs w:val="24"/>
        </w:rPr>
        <w:t>III.- Asuntos Generales.</w:t>
      </w:r>
    </w:p>
    <w:p w:rsidR="00165BE7" w:rsidRPr="00D37D5E" w:rsidRDefault="00165BE7" w:rsidP="00165BE7">
      <w:pPr>
        <w:widowControl w:val="0"/>
        <w:spacing w:after="0" w:line="240" w:lineRule="auto"/>
        <w:ind w:firstLine="708"/>
        <w:jc w:val="both"/>
        <w:rPr>
          <w:rFonts w:asciiTheme="minorHAnsi" w:hAnsiTheme="minorHAnsi" w:cstheme="minorHAnsi"/>
          <w:sz w:val="24"/>
          <w:szCs w:val="24"/>
        </w:rPr>
      </w:pPr>
    </w:p>
    <w:p w:rsidR="00165BE7" w:rsidRPr="00D37D5E" w:rsidRDefault="00165BE7" w:rsidP="00165BE7">
      <w:pPr>
        <w:spacing w:after="0"/>
        <w:ind w:firstLine="851"/>
        <w:jc w:val="both"/>
        <w:rPr>
          <w:rFonts w:asciiTheme="minorHAnsi" w:hAnsiTheme="minorHAnsi" w:cstheme="minorHAnsi"/>
          <w:sz w:val="24"/>
          <w:szCs w:val="24"/>
        </w:rPr>
      </w:pPr>
      <w:r w:rsidRPr="00D37D5E">
        <w:rPr>
          <w:rFonts w:asciiTheme="minorHAnsi" w:hAnsiTheme="minorHAnsi" w:cstheme="minorHAnsi"/>
          <w:sz w:val="24"/>
          <w:szCs w:val="24"/>
        </w:rPr>
        <w:t xml:space="preserve">Posterior a la lectura del Orden del Día, el Presidente, Miguel </w:t>
      </w:r>
      <w:proofErr w:type="spellStart"/>
      <w:r w:rsidRPr="00D37D5E">
        <w:rPr>
          <w:rFonts w:asciiTheme="minorHAnsi" w:hAnsiTheme="minorHAnsi" w:cstheme="minorHAnsi"/>
          <w:sz w:val="24"/>
          <w:szCs w:val="24"/>
        </w:rPr>
        <w:t>Osbaldo</w:t>
      </w:r>
      <w:proofErr w:type="spellEnd"/>
      <w:r w:rsidRPr="00D37D5E">
        <w:rPr>
          <w:rFonts w:asciiTheme="minorHAnsi" w:hAnsiTheme="minorHAnsi"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165BE7" w:rsidRPr="00D37D5E" w:rsidRDefault="00165BE7" w:rsidP="00165BE7">
      <w:pPr>
        <w:spacing w:after="0"/>
        <w:ind w:firstLine="851"/>
        <w:jc w:val="both"/>
        <w:rPr>
          <w:rFonts w:asciiTheme="minorHAnsi" w:hAnsiTheme="minorHAnsi" w:cstheme="minorHAnsi"/>
          <w:sz w:val="24"/>
          <w:szCs w:val="24"/>
        </w:rPr>
      </w:pPr>
    </w:p>
    <w:p w:rsidR="00165BE7" w:rsidRPr="00D37D5E" w:rsidRDefault="00165BE7" w:rsidP="00165BE7">
      <w:pPr>
        <w:spacing w:after="0"/>
        <w:jc w:val="center"/>
        <w:rPr>
          <w:rFonts w:asciiTheme="minorHAnsi" w:hAnsiTheme="minorHAnsi" w:cstheme="minorHAnsi"/>
          <w:b/>
          <w:sz w:val="24"/>
          <w:szCs w:val="24"/>
        </w:rPr>
      </w:pPr>
      <w:r w:rsidRPr="00D37D5E">
        <w:rPr>
          <w:rFonts w:asciiTheme="minorHAnsi" w:hAnsiTheme="minorHAnsi" w:cstheme="minorHAnsi"/>
          <w:b/>
          <w:sz w:val="24"/>
          <w:szCs w:val="24"/>
        </w:rPr>
        <w:t>DESARROLLO DEL ORDEN DEL DÍA</w:t>
      </w:r>
    </w:p>
    <w:p w:rsidR="00165BE7" w:rsidRPr="00D37D5E" w:rsidRDefault="00165BE7" w:rsidP="00165BE7">
      <w:pPr>
        <w:spacing w:after="0"/>
        <w:jc w:val="center"/>
        <w:rPr>
          <w:rFonts w:asciiTheme="minorHAnsi" w:hAnsiTheme="minorHAnsi" w:cstheme="minorHAnsi"/>
          <w:b/>
          <w:sz w:val="24"/>
          <w:szCs w:val="24"/>
        </w:rPr>
      </w:pPr>
    </w:p>
    <w:p w:rsidR="00165BE7" w:rsidRPr="00D37D5E" w:rsidRDefault="00165BE7" w:rsidP="00165BE7">
      <w:pPr>
        <w:spacing w:after="0"/>
        <w:jc w:val="both"/>
        <w:rPr>
          <w:rFonts w:asciiTheme="minorHAnsi" w:hAnsiTheme="minorHAnsi" w:cstheme="minorHAnsi"/>
          <w:b/>
          <w:sz w:val="24"/>
          <w:szCs w:val="24"/>
        </w:rPr>
      </w:pPr>
      <w:r w:rsidRPr="00D37D5E">
        <w:rPr>
          <w:rFonts w:asciiTheme="minorHAnsi" w:hAnsiTheme="minorHAnsi" w:cstheme="minorHAnsi"/>
          <w:b/>
          <w:sz w:val="24"/>
          <w:szCs w:val="24"/>
        </w:rPr>
        <w:t>I. LISTA DE ASISTENCIA, VERIFICACIÓN DE QUÓRUM E INTEGRACIÓN DEL COMITÉ DE TRANSPARENCIA</w:t>
      </w:r>
    </w:p>
    <w:p w:rsidR="00165BE7" w:rsidRPr="00D37D5E" w:rsidRDefault="00165BE7" w:rsidP="00165BE7">
      <w:pPr>
        <w:spacing w:after="0"/>
        <w:jc w:val="both"/>
        <w:rPr>
          <w:rFonts w:asciiTheme="minorHAnsi" w:hAnsiTheme="minorHAnsi" w:cstheme="minorHAnsi"/>
          <w:b/>
          <w:sz w:val="24"/>
          <w:szCs w:val="24"/>
        </w:rPr>
      </w:pPr>
    </w:p>
    <w:p w:rsidR="00165BE7" w:rsidRPr="00D37D5E" w:rsidRDefault="00165BE7" w:rsidP="00165BE7">
      <w:pPr>
        <w:spacing w:after="0"/>
        <w:ind w:firstLine="708"/>
        <w:jc w:val="both"/>
        <w:rPr>
          <w:rFonts w:asciiTheme="minorHAnsi" w:hAnsiTheme="minorHAnsi" w:cstheme="minorHAnsi"/>
          <w:sz w:val="24"/>
          <w:szCs w:val="24"/>
        </w:rPr>
      </w:pPr>
      <w:r w:rsidRPr="00D37D5E">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165BE7" w:rsidRPr="00D37D5E" w:rsidRDefault="00165BE7" w:rsidP="00165BE7">
      <w:pPr>
        <w:spacing w:after="0"/>
        <w:ind w:left="708"/>
        <w:jc w:val="both"/>
        <w:rPr>
          <w:rFonts w:asciiTheme="minorHAnsi" w:hAnsiTheme="minorHAnsi" w:cstheme="minorHAnsi"/>
          <w:sz w:val="24"/>
          <w:szCs w:val="24"/>
        </w:rPr>
      </w:pPr>
      <w:r w:rsidRPr="00D37D5E">
        <w:rPr>
          <w:rFonts w:asciiTheme="minorHAnsi" w:hAnsiTheme="minorHAnsi" w:cstheme="minorHAnsi"/>
          <w:sz w:val="24"/>
          <w:szCs w:val="24"/>
        </w:rPr>
        <w:t xml:space="preserve">a) Miguel </w:t>
      </w:r>
      <w:proofErr w:type="spellStart"/>
      <w:r w:rsidRPr="00D37D5E">
        <w:rPr>
          <w:rFonts w:asciiTheme="minorHAnsi" w:hAnsiTheme="minorHAnsi" w:cstheme="minorHAnsi"/>
          <w:sz w:val="24"/>
          <w:szCs w:val="24"/>
        </w:rPr>
        <w:t>Osbaldo</w:t>
      </w:r>
      <w:proofErr w:type="spellEnd"/>
      <w:r w:rsidRPr="00D37D5E">
        <w:rPr>
          <w:rFonts w:asciiTheme="minorHAnsi" w:hAnsiTheme="minorHAnsi" w:cstheme="minorHAnsi"/>
          <w:sz w:val="24"/>
          <w:szCs w:val="24"/>
        </w:rPr>
        <w:t xml:space="preserve"> Carreón Pérez, Síndico Municipal y Presidente del Comité de Transparencia;</w:t>
      </w:r>
    </w:p>
    <w:p w:rsidR="00165BE7" w:rsidRPr="00D37D5E" w:rsidRDefault="00165BE7" w:rsidP="00165BE7">
      <w:pPr>
        <w:spacing w:after="0"/>
        <w:ind w:left="708"/>
        <w:jc w:val="both"/>
        <w:rPr>
          <w:rFonts w:asciiTheme="minorHAnsi" w:hAnsiTheme="minorHAnsi" w:cstheme="minorHAnsi"/>
          <w:sz w:val="24"/>
          <w:szCs w:val="24"/>
        </w:rPr>
      </w:pPr>
      <w:r w:rsidRPr="00D37D5E">
        <w:rPr>
          <w:rFonts w:asciiTheme="minorHAnsi" w:hAnsiTheme="minorHAnsi" w:cstheme="minorHAnsi"/>
          <w:sz w:val="24"/>
          <w:szCs w:val="24"/>
        </w:rPr>
        <w:t xml:space="preserve">b) José Luís Ochoa González, Contralor Municipal; Integrante del Comité de Transparencia </w:t>
      </w:r>
    </w:p>
    <w:p w:rsidR="00165BE7" w:rsidRPr="00D37D5E" w:rsidRDefault="00165BE7" w:rsidP="00165BE7">
      <w:pPr>
        <w:spacing w:after="0"/>
        <w:ind w:left="708"/>
        <w:jc w:val="both"/>
        <w:rPr>
          <w:rFonts w:asciiTheme="minorHAnsi" w:hAnsiTheme="minorHAnsi" w:cstheme="minorHAnsi"/>
          <w:sz w:val="24"/>
          <w:szCs w:val="24"/>
        </w:rPr>
      </w:pPr>
      <w:r w:rsidRPr="00D37D5E">
        <w:rPr>
          <w:rFonts w:asciiTheme="minorHAnsi" w:hAnsiTheme="minorHAnsi" w:cstheme="minorHAnsi"/>
          <w:sz w:val="24"/>
          <w:szCs w:val="24"/>
        </w:rPr>
        <w:t>c) Melina Ramos Muñoz, Directora General de Transparencia, y Secretario Técnico del Comité de Transparencia.</w:t>
      </w:r>
    </w:p>
    <w:p w:rsidR="00165BE7" w:rsidRPr="00D37D5E" w:rsidRDefault="00165BE7" w:rsidP="00165BE7">
      <w:pPr>
        <w:widowControl w:val="0"/>
        <w:spacing w:after="0" w:line="240" w:lineRule="auto"/>
        <w:jc w:val="both"/>
        <w:rPr>
          <w:rFonts w:asciiTheme="minorHAnsi" w:hAnsiTheme="minorHAnsi" w:cstheme="minorHAnsi"/>
          <w:b/>
          <w:sz w:val="24"/>
          <w:szCs w:val="24"/>
        </w:rPr>
      </w:pPr>
    </w:p>
    <w:p w:rsidR="00165BE7" w:rsidRPr="00D37D5E" w:rsidRDefault="00165BE7" w:rsidP="00165BE7">
      <w:pPr>
        <w:widowControl w:val="0"/>
        <w:spacing w:after="0" w:line="240" w:lineRule="auto"/>
        <w:jc w:val="both"/>
        <w:rPr>
          <w:rFonts w:asciiTheme="minorHAnsi" w:hAnsiTheme="minorHAnsi" w:cstheme="minorHAnsi"/>
          <w:sz w:val="24"/>
          <w:szCs w:val="24"/>
        </w:rPr>
      </w:pPr>
    </w:p>
    <w:p w:rsidR="00165BE7" w:rsidRPr="00D37D5E" w:rsidRDefault="00165BE7" w:rsidP="00165BE7">
      <w:pPr>
        <w:widowControl w:val="0"/>
        <w:spacing w:after="0" w:line="240" w:lineRule="auto"/>
        <w:jc w:val="both"/>
        <w:rPr>
          <w:rFonts w:asciiTheme="minorHAnsi" w:hAnsiTheme="minorHAnsi" w:cstheme="minorHAnsi"/>
          <w:i/>
          <w:sz w:val="24"/>
          <w:szCs w:val="24"/>
        </w:rPr>
      </w:pPr>
      <w:r w:rsidRPr="00D37D5E">
        <w:rPr>
          <w:rFonts w:asciiTheme="minorHAnsi" w:hAnsiTheme="minorHAnsi" w:cstheme="minorHAnsi"/>
          <w:b/>
          <w:i/>
          <w:sz w:val="24"/>
          <w:szCs w:val="24"/>
          <w:u w:val="single"/>
        </w:rPr>
        <w:t>ACUERDO PRIMERO</w:t>
      </w:r>
      <w:r w:rsidRPr="00D37D5E">
        <w:rPr>
          <w:rFonts w:asciiTheme="minorHAnsi" w:hAnsiTheme="minorHAnsi" w:cstheme="minorHAnsi"/>
          <w:b/>
          <w:i/>
          <w:sz w:val="24"/>
          <w:szCs w:val="24"/>
        </w:rPr>
        <w:t xml:space="preserve">.- APROBACIÓN UNÁNIME DEL PRIMER PUNTO DEL ORDEN DEL DÍA: </w:t>
      </w:r>
      <w:r w:rsidRPr="00D37D5E">
        <w:rPr>
          <w:rFonts w:asciiTheme="minorHAnsi" w:hAnsiTheme="minorHAnsi" w:cstheme="minorHAnsi"/>
          <w:i/>
          <w:sz w:val="24"/>
          <w:szCs w:val="24"/>
        </w:rPr>
        <w:t xml:space="preserve">Considerando lo anterior, </w:t>
      </w:r>
      <w:r w:rsidRPr="00D37D5E">
        <w:rPr>
          <w:rFonts w:asciiTheme="minorHAnsi" w:hAnsiTheme="minorHAnsi" w:cstheme="minorHAnsi"/>
          <w:i/>
          <w:sz w:val="24"/>
          <w:szCs w:val="24"/>
          <w:u w:val="single"/>
        </w:rPr>
        <w:t>se acordó de forma unánime</w:t>
      </w:r>
      <w:r w:rsidRPr="00D37D5E">
        <w:rPr>
          <w:rFonts w:asciiTheme="minorHAnsi" w:hAnsiTheme="minorHAnsi" w:cstheme="minorHAnsi"/>
          <w:i/>
          <w:sz w:val="24"/>
          <w:szCs w:val="24"/>
        </w:rPr>
        <w:t xml:space="preserve">, debido a que se encuentran presentes la totalidad de los miembros del Comité, dar por iniciada la </w:t>
      </w:r>
      <w:r w:rsidRPr="00D37D5E">
        <w:rPr>
          <w:rFonts w:asciiTheme="minorHAnsi" w:hAnsiTheme="minorHAnsi" w:cstheme="minorHAnsi"/>
          <w:i/>
          <w:sz w:val="24"/>
          <w:szCs w:val="24"/>
          <w:shd w:val="clear" w:color="auto" w:fill="FFFFFF" w:themeFill="background1"/>
        </w:rPr>
        <w:t>presente sesión extraordinaria</w:t>
      </w:r>
      <w:r w:rsidRPr="00D37D5E">
        <w:rPr>
          <w:rFonts w:asciiTheme="minorHAnsi" w:hAnsiTheme="minorHAnsi" w:cstheme="minorHAnsi"/>
          <w:i/>
          <w:sz w:val="24"/>
          <w:szCs w:val="24"/>
        </w:rPr>
        <w:t xml:space="preserve">. </w:t>
      </w:r>
    </w:p>
    <w:p w:rsidR="00165BE7" w:rsidRPr="00D37D5E" w:rsidRDefault="00165BE7" w:rsidP="00165BE7">
      <w:pPr>
        <w:widowControl w:val="0"/>
        <w:spacing w:after="0" w:line="240" w:lineRule="auto"/>
        <w:jc w:val="both"/>
        <w:rPr>
          <w:rFonts w:asciiTheme="minorHAnsi" w:hAnsiTheme="minorHAnsi" w:cstheme="minorHAnsi"/>
          <w:i/>
          <w:sz w:val="24"/>
          <w:szCs w:val="24"/>
        </w:rPr>
      </w:pPr>
    </w:p>
    <w:p w:rsidR="00165BE7" w:rsidRPr="000D6551" w:rsidRDefault="00165BE7" w:rsidP="00A11A63">
      <w:pPr>
        <w:spacing w:line="360" w:lineRule="auto"/>
        <w:jc w:val="both"/>
        <w:rPr>
          <w:rFonts w:asciiTheme="minorHAnsi" w:hAnsiTheme="minorHAnsi" w:cstheme="minorHAnsi"/>
          <w:b/>
          <w:caps/>
          <w:sz w:val="24"/>
          <w:szCs w:val="24"/>
        </w:rPr>
      </w:pPr>
      <w:r w:rsidRPr="00D37D5E">
        <w:rPr>
          <w:rFonts w:asciiTheme="minorHAnsi" w:hAnsiTheme="minorHAnsi" w:cstheme="minorHAnsi"/>
          <w:b/>
          <w:sz w:val="24"/>
          <w:szCs w:val="24"/>
        </w:rPr>
        <w:t xml:space="preserve">II.- </w:t>
      </w:r>
      <w:r w:rsidRPr="00D37D5E">
        <w:rPr>
          <w:rFonts w:asciiTheme="minorHAnsi" w:hAnsiTheme="minorHAnsi" w:cstheme="minorHAnsi"/>
          <w:b/>
          <w:caps/>
          <w:sz w:val="24"/>
          <w:szCs w:val="24"/>
        </w:rPr>
        <w:t>Revisión, discusión y, en s</w:t>
      </w:r>
      <w:r w:rsidR="00C76D02">
        <w:rPr>
          <w:rFonts w:asciiTheme="minorHAnsi" w:hAnsiTheme="minorHAnsi" w:cstheme="minorHAnsi"/>
          <w:b/>
          <w:caps/>
          <w:sz w:val="24"/>
          <w:szCs w:val="24"/>
        </w:rPr>
        <w:t>u caso, aprobación de la confidencialidad</w:t>
      </w:r>
      <w:r w:rsidRPr="00D37D5E">
        <w:rPr>
          <w:rFonts w:asciiTheme="minorHAnsi" w:hAnsiTheme="minorHAnsi" w:cstheme="minorHAnsi"/>
          <w:b/>
          <w:caps/>
          <w:sz w:val="24"/>
          <w:szCs w:val="24"/>
        </w:rPr>
        <w:t xml:space="preserve"> INICIAL de </w:t>
      </w:r>
      <w:r w:rsidR="00C76D02">
        <w:rPr>
          <w:rFonts w:asciiTheme="minorHAnsi" w:hAnsiTheme="minorHAnsi" w:cstheme="minorHAnsi"/>
          <w:b/>
          <w:caps/>
          <w:sz w:val="24"/>
          <w:szCs w:val="24"/>
        </w:rPr>
        <w:t>la información en relación</w:t>
      </w:r>
      <w:r w:rsidRPr="00D37D5E">
        <w:rPr>
          <w:rFonts w:asciiTheme="minorHAnsi" w:hAnsiTheme="minorHAnsi" w:cstheme="minorHAnsi"/>
          <w:b/>
          <w:caps/>
          <w:sz w:val="24"/>
          <w:szCs w:val="24"/>
        </w:rPr>
        <w:t xml:space="preserve"> A LA SOLICITUD DE INFORMACIÓN </w:t>
      </w:r>
      <w:r w:rsidR="0016155A" w:rsidRPr="00D37D5E">
        <w:rPr>
          <w:rFonts w:asciiTheme="minorHAnsi" w:hAnsiTheme="minorHAnsi" w:cstheme="minorHAnsi"/>
          <w:b/>
          <w:caps/>
          <w:sz w:val="24"/>
          <w:szCs w:val="24"/>
        </w:rPr>
        <w:t>dgt/00</w:t>
      </w:r>
      <w:r w:rsidR="00A11A63" w:rsidRPr="00D37D5E">
        <w:rPr>
          <w:rFonts w:asciiTheme="minorHAnsi" w:hAnsiTheme="minorHAnsi" w:cstheme="minorHAnsi"/>
          <w:b/>
          <w:caps/>
          <w:sz w:val="24"/>
          <w:szCs w:val="24"/>
        </w:rPr>
        <w:t>2</w:t>
      </w:r>
      <w:r w:rsidR="0016155A" w:rsidRPr="00D37D5E">
        <w:rPr>
          <w:rFonts w:asciiTheme="minorHAnsi" w:hAnsiTheme="minorHAnsi" w:cstheme="minorHAnsi"/>
          <w:b/>
          <w:caps/>
          <w:sz w:val="24"/>
          <w:szCs w:val="24"/>
        </w:rPr>
        <w:t>3</w:t>
      </w:r>
      <w:r w:rsidRPr="00D37D5E">
        <w:rPr>
          <w:rFonts w:asciiTheme="minorHAnsi" w:hAnsiTheme="minorHAnsi" w:cstheme="minorHAnsi"/>
          <w:b/>
          <w:caps/>
          <w:sz w:val="24"/>
          <w:szCs w:val="24"/>
        </w:rPr>
        <w:t>/201</w:t>
      </w:r>
      <w:r w:rsidR="0016155A" w:rsidRPr="00D37D5E">
        <w:rPr>
          <w:rFonts w:asciiTheme="minorHAnsi" w:hAnsiTheme="minorHAnsi" w:cstheme="minorHAnsi"/>
          <w:b/>
          <w:caps/>
          <w:sz w:val="24"/>
          <w:szCs w:val="24"/>
        </w:rPr>
        <w:t>9</w:t>
      </w:r>
      <w:r w:rsidRPr="00D37D5E">
        <w:rPr>
          <w:rFonts w:asciiTheme="minorHAnsi" w:hAnsiTheme="minorHAnsi" w:cstheme="minorHAnsi"/>
          <w:b/>
          <w:caps/>
          <w:sz w:val="24"/>
          <w:szCs w:val="24"/>
        </w:rPr>
        <w:t xml:space="preserve"> en donde requiere lo siguiente: </w:t>
      </w:r>
      <w:r w:rsidR="00637B01" w:rsidRPr="00D37D5E">
        <w:rPr>
          <w:rFonts w:asciiTheme="minorHAnsi" w:hAnsiTheme="minorHAnsi" w:cstheme="minorHAnsi"/>
          <w:b/>
          <w:sz w:val="24"/>
          <w:szCs w:val="24"/>
        </w:rPr>
        <w:t>“</w:t>
      </w:r>
      <w:r w:rsidR="00A11A63" w:rsidRPr="00D37D5E">
        <w:rPr>
          <w:rFonts w:asciiTheme="minorHAnsi" w:hAnsiTheme="minorHAnsi" w:cstheme="minorHAnsi"/>
          <w:b/>
          <w:sz w:val="24"/>
          <w:szCs w:val="24"/>
        </w:rPr>
        <w:t xml:space="preserve">… </w:t>
      </w:r>
      <w:r w:rsidR="00A11A63" w:rsidRPr="00D37D5E">
        <w:rPr>
          <w:rFonts w:asciiTheme="minorHAnsi" w:eastAsia="SimSun" w:hAnsiTheme="minorHAnsi" w:cstheme="minorHAnsi"/>
          <w:b/>
          <w:color w:val="00000A"/>
          <w:sz w:val="24"/>
          <w:szCs w:val="24"/>
        </w:rPr>
        <w:t>ENTREGAR PARA CONSULTA DIRECTA VERSIÓN PÚBLICA DEL EXPEDIENTE ÍNTEGRO QUE DA SOPORTE A LA LICENCIA DE CONSTRUCCIÓN DEL TÚNEL VEHICULAR EN LÓPEZ MATEOS SUR PARA EL INGRESO AL CENTRO COMERCIAL CONOCIDO COMO PUNTO SUR"</w:t>
      </w:r>
    </w:p>
    <w:p w:rsidR="00165BE7" w:rsidRPr="00D37D5E" w:rsidRDefault="00165BE7" w:rsidP="00BD0438">
      <w:pPr>
        <w:widowControl w:val="0"/>
        <w:spacing w:after="0" w:line="240" w:lineRule="auto"/>
        <w:ind w:left="708" w:hanging="708"/>
        <w:jc w:val="both"/>
        <w:rPr>
          <w:rFonts w:asciiTheme="minorHAnsi" w:hAnsiTheme="minorHAnsi" w:cstheme="minorHAnsi"/>
          <w:b/>
          <w:sz w:val="24"/>
          <w:szCs w:val="24"/>
        </w:rPr>
      </w:pPr>
    </w:p>
    <w:p w:rsidR="00165BE7" w:rsidRPr="00D37D5E" w:rsidRDefault="00165BE7" w:rsidP="00165BE7">
      <w:pPr>
        <w:widowControl w:val="0"/>
        <w:spacing w:after="0" w:line="240" w:lineRule="auto"/>
        <w:ind w:firstLine="708"/>
        <w:jc w:val="both"/>
        <w:rPr>
          <w:rFonts w:asciiTheme="minorHAnsi" w:hAnsiTheme="minorHAnsi" w:cstheme="minorHAnsi"/>
          <w:sz w:val="24"/>
          <w:szCs w:val="24"/>
        </w:rPr>
      </w:pPr>
      <w:r w:rsidRPr="00D37D5E">
        <w:rPr>
          <w:rFonts w:asciiTheme="minorHAnsi" w:hAnsiTheme="minorHAnsi" w:cstheme="minorHAnsi"/>
          <w:sz w:val="24"/>
          <w:szCs w:val="24"/>
        </w:rPr>
        <w:t xml:space="preserve">El Presidente del Comité comentó que derivado de la solicitud de información </w:t>
      </w:r>
      <w:r w:rsidR="0016155A" w:rsidRPr="00D37D5E">
        <w:rPr>
          <w:rFonts w:asciiTheme="minorHAnsi" w:hAnsiTheme="minorHAnsi" w:cstheme="minorHAnsi"/>
          <w:sz w:val="24"/>
          <w:szCs w:val="24"/>
        </w:rPr>
        <w:t>00</w:t>
      </w:r>
      <w:r w:rsidR="00A11A63" w:rsidRPr="00D37D5E">
        <w:rPr>
          <w:rFonts w:asciiTheme="minorHAnsi" w:hAnsiTheme="minorHAnsi" w:cstheme="minorHAnsi"/>
          <w:sz w:val="24"/>
          <w:szCs w:val="24"/>
        </w:rPr>
        <w:t>23</w:t>
      </w:r>
      <w:r w:rsidRPr="00D37D5E">
        <w:rPr>
          <w:rFonts w:asciiTheme="minorHAnsi" w:hAnsiTheme="minorHAnsi" w:cstheme="minorHAnsi"/>
          <w:sz w:val="24"/>
          <w:szCs w:val="24"/>
        </w:rPr>
        <w:t>/201</w:t>
      </w:r>
      <w:r w:rsidR="0016155A" w:rsidRPr="00D37D5E">
        <w:rPr>
          <w:rFonts w:asciiTheme="minorHAnsi" w:hAnsiTheme="minorHAnsi" w:cstheme="minorHAnsi"/>
          <w:sz w:val="24"/>
          <w:szCs w:val="24"/>
        </w:rPr>
        <w:t>9</w:t>
      </w:r>
      <w:r w:rsidRPr="00D37D5E">
        <w:rPr>
          <w:rFonts w:asciiTheme="minorHAnsi" w:hAnsiTheme="minorHAnsi" w:cstheme="minorHAnsi"/>
          <w:sz w:val="24"/>
          <w:szCs w:val="24"/>
        </w:rPr>
        <w:t>, y de conformidad con el artículo 18 de la Ley de Transparencia y con el artículo 23 del Reglamento de Información Pública del Municipio de Tlajomulco de Zúñiga, es necesidad del Comité sesionar para ordenar la entrega</w:t>
      </w:r>
      <w:r w:rsidR="00255A5E">
        <w:rPr>
          <w:rFonts w:asciiTheme="minorHAnsi" w:hAnsiTheme="minorHAnsi" w:cstheme="minorHAnsi"/>
          <w:sz w:val="24"/>
          <w:szCs w:val="24"/>
        </w:rPr>
        <w:t xml:space="preserve"> completa, parcial</w:t>
      </w:r>
      <w:r w:rsidRPr="00D37D5E">
        <w:rPr>
          <w:rFonts w:asciiTheme="minorHAnsi" w:hAnsiTheme="minorHAnsi" w:cstheme="minorHAnsi"/>
          <w:sz w:val="24"/>
          <w:szCs w:val="24"/>
        </w:rPr>
        <w:t xml:space="preserve"> o en su caso la protección mediante la clasificación co</w:t>
      </w:r>
      <w:r w:rsidR="00C76D02">
        <w:rPr>
          <w:rFonts w:asciiTheme="minorHAnsi" w:hAnsiTheme="minorHAnsi" w:cstheme="minorHAnsi"/>
          <w:sz w:val="24"/>
          <w:szCs w:val="24"/>
        </w:rPr>
        <w:t xml:space="preserve">mo </w:t>
      </w:r>
      <w:r w:rsidR="001B6AD2" w:rsidRPr="00D37D5E">
        <w:rPr>
          <w:rFonts w:asciiTheme="minorHAnsi" w:hAnsiTheme="minorHAnsi" w:cstheme="minorHAnsi"/>
          <w:sz w:val="24"/>
          <w:szCs w:val="24"/>
        </w:rPr>
        <w:t>confidencial</w:t>
      </w:r>
      <w:r w:rsidRPr="00D37D5E">
        <w:rPr>
          <w:rFonts w:asciiTheme="minorHAnsi" w:hAnsiTheme="minorHAnsi" w:cstheme="minorHAnsi"/>
          <w:sz w:val="24"/>
          <w:szCs w:val="24"/>
        </w:rPr>
        <w:t xml:space="preserve"> la información al solicitante.</w:t>
      </w:r>
    </w:p>
    <w:p w:rsidR="0052737B" w:rsidRPr="00D37D5E" w:rsidRDefault="0052737B" w:rsidP="00966E07">
      <w:pPr>
        <w:widowControl w:val="0"/>
        <w:spacing w:after="0" w:line="240" w:lineRule="auto"/>
        <w:jc w:val="both"/>
        <w:rPr>
          <w:rFonts w:asciiTheme="minorHAnsi" w:hAnsiTheme="minorHAnsi"/>
          <w:sz w:val="24"/>
          <w:szCs w:val="24"/>
        </w:rPr>
      </w:pPr>
    </w:p>
    <w:p w:rsidR="00A80DFD" w:rsidRPr="00D37D5E" w:rsidRDefault="00577C9D" w:rsidP="00577C9D">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 xml:space="preserve">Lo anterior en </w:t>
      </w:r>
      <w:r w:rsidR="009F6268">
        <w:rPr>
          <w:rFonts w:asciiTheme="minorHAnsi" w:hAnsiTheme="minorHAnsi"/>
          <w:sz w:val="24"/>
          <w:szCs w:val="24"/>
        </w:rPr>
        <w:t xml:space="preserve">virtud </w:t>
      </w:r>
      <w:r w:rsidR="00A11A63" w:rsidRPr="00D37D5E">
        <w:rPr>
          <w:rFonts w:asciiTheme="minorHAnsi" w:hAnsiTheme="minorHAnsi"/>
          <w:sz w:val="24"/>
          <w:szCs w:val="24"/>
        </w:rPr>
        <w:t xml:space="preserve">de la respuesta emitida el día 17 </w:t>
      </w:r>
      <w:r w:rsidR="009F6268">
        <w:rPr>
          <w:rFonts w:asciiTheme="minorHAnsi" w:hAnsiTheme="minorHAnsi"/>
          <w:sz w:val="24"/>
          <w:szCs w:val="24"/>
        </w:rPr>
        <w:t>de enero de la presente anualidad, en la</w:t>
      </w:r>
      <w:r w:rsidR="00A11A63" w:rsidRPr="00D37D5E">
        <w:rPr>
          <w:rFonts w:asciiTheme="minorHAnsi" w:hAnsiTheme="minorHAnsi"/>
          <w:sz w:val="24"/>
          <w:szCs w:val="24"/>
        </w:rPr>
        <w:t xml:space="preserve"> que se</w:t>
      </w:r>
      <w:r w:rsidR="00C76D02">
        <w:rPr>
          <w:rFonts w:asciiTheme="minorHAnsi" w:hAnsiTheme="minorHAnsi"/>
          <w:sz w:val="24"/>
          <w:szCs w:val="24"/>
        </w:rPr>
        <w:t xml:space="preserve"> dio</w:t>
      </w:r>
      <w:r w:rsidR="001B6AD2" w:rsidRPr="00D37D5E">
        <w:rPr>
          <w:rFonts w:asciiTheme="minorHAnsi" w:hAnsiTheme="minorHAnsi"/>
          <w:sz w:val="24"/>
          <w:szCs w:val="24"/>
        </w:rPr>
        <w:t xml:space="preserve"> respuesta </w:t>
      </w:r>
      <w:r w:rsidR="009F6268">
        <w:rPr>
          <w:rFonts w:asciiTheme="minorHAnsi" w:hAnsiTheme="minorHAnsi"/>
          <w:sz w:val="24"/>
          <w:szCs w:val="24"/>
        </w:rPr>
        <w:t xml:space="preserve">en sentido afirmativa a la solicitud de información, es decir,  </w:t>
      </w:r>
      <w:r w:rsidR="00A11A63" w:rsidRPr="00D37D5E">
        <w:rPr>
          <w:rFonts w:asciiTheme="minorHAnsi" w:hAnsiTheme="minorHAnsi"/>
          <w:sz w:val="24"/>
          <w:szCs w:val="24"/>
        </w:rPr>
        <w:t>concediendo el acceso directo del expediente requerido en versión pú</w:t>
      </w:r>
      <w:r w:rsidR="009F6268">
        <w:rPr>
          <w:rFonts w:asciiTheme="minorHAnsi" w:hAnsiTheme="minorHAnsi"/>
          <w:sz w:val="24"/>
          <w:szCs w:val="24"/>
        </w:rPr>
        <w:t xml:space="preserve">blica. No obstante, </w:t>
      </w:r>
      <w:r w:rsidR="00EE3F80" w:rsidRPr="00D37D5E">
        <w:rPr>
          <w:rFonts w:asciiTheme="minorHAnsi" w:hAnsiTheme="minorHAnsi"/>
          <w:sz w:val="24"/>
          <w:szCs w:val="24"/>
        </w:rPr>
        <w:t>una vez revisa</w:t>
      </w:r>
      <w:r w:rsidR="009F6268">
        <w:rPr>
          <w:rFonts w:asciiTheme="minorHAnsi" w:hAnsiTheme="minorHAnsi"/>
          <w:sz w:val="24"/>
          <w:szCs w:val="24"/>
        </w:rPr>
        <w:t>n</w:t>
      </w:r>
      <w:r w:rsidR="00EE3F80" w:rsidRPr="00D37D5E">
        <w:rPr>
          <w:rFonts w:asciiTheme="minorHAnsi" w:hAnsiTheme="minorHAnsi"/>
          <w:sz w:val="24"/>
          <w:szCs w:val="24"/>
        </w:rPr>
        <w:t>do dicho expediente para generar la vers</w:t>
      </w:r>
      <w:r w:rsidR="009F6268">
        <w:rPr>
          <w:rFonts w:asciiTheme="minorHAnsi" w:hAnsiTheme="minorHAnsi"/>
          <w:sz w:val="24"/>
          <w:szCs w:val="24"/>
        </w:rPr>
        <w:t xml:space="preserve">ión pública, se advierte que dentro </w:t>
      </w:r>
      <w:r w:rsidR="00EE3F80" w:rsidRPr="00D37D5E">
        <w:rPr>
          <w:rFonts w:asciiTheme="minorHAnsi" w:hAnsiTheme="minorHAnsi"/>
          <w:sz w:val="24"/>
          <w:szCs w:val="24"/>
        </w:rPr>
        <w:t xml:space="preserve">de los documentos </w:t>
      </w:r>
      <w:r w:rsidR="009F6268">
        <w:rPr>
          <w:rFonts w:asciiTheme="minorHAnsi" w:hAnsiTheme="minorHAnsi"/>
          <w:sz w:val="24"/>
          <w:szCs w:val="24"/>
        </w:rPr>
        <w:t>que integran el expediente solicitado</w:t>
      </w:r>
      <w:r w:rsidR="00EE3F80" w:rsidRPr="00D37D5E">
        <w:rPr>
          <w:rFonts w:asciiTheme="minorHAnsi" w:hAnsiTheme="minorHAnsi"/>
          <w:sz w:val="24"/>
          <w:szCs w:val="24"/>
        </w:rPr>
        <w:t>, obran 02 planos que contiene</w:t>
      </w:r>
      <w:r w:rsidR="009F6268">
        <w:rPr>
          <w:rFonts w:asciiTheme="minorHAnsi" w:hAnsiTheme="minorHAnsi"/>
          <w:sz w:val="24"/>
          <w:szCs w:val="24"/>
        </w:rPr>
        <w:t>n</w:t>
      </w:r>
      <w:r w:rsidR="00EE3F80" w:rsidRPr="00D37D5E">
        <w:rPr>
          <w:rFonts w:asciiTheme="minorHAnsi" w:hAnsiTheme="minorHAnsi"/>
          <w:sz w:val="24"/>
          <w:szCs w:val="24"/>
        </w:rPr>
        <w:t xml:space="preserve"> la siguiente leyenda: </w:t>
      </w:r>
      <w:r w:rsidR="005D1CB9" w:rsidRPr="00D37D5E">
        <w:rPr>
          <w:rFonts w:asciiTheme="minorHAnsi" w:hAnsiTheme="minorHAnsi"/>
          <w:sz w:val="24"/>
          <w:szCs w:val="24"/>
        </w:rPr>
        <w:t>“el plano que se presenta a continuación contiene información de carácter PRIVILEGIADA</w:t>
      </w:r>
      <w:r w:rsidR="00D05EA4" w:rsidRPr="00D37D5E">
        <w:rPr>
          <w:rFonts w:asciiTheme="minorHAnsi" w:hAnsiTheme="minorHAnsi"/>
          <w:sz w:val="24"/>
          <w:szCs w:val="24"/>
        </w:rPr>
        <w:t>. La modificación, retransmisión, difusión, copia u otro uso de la misma por cualquier medio por personas distintas al destinatario está estrictamente prohibido”.</w:t>
      </w:r>
    </w:p>
    <w:p w:rsidR="00F63DA3" w:rsidRPr="00D37D5E" w:rsidRDefault="00F63DA3" w:rsidP="00AF4D64">
      <w:pPr>
        <w:widowControl w:val="0"/>
        <w:spacing w:after="0" w:line="240" w:lineRule="auto"/>
        <w:jc w:val="both"/>
        <w:rPr>
          <w:rFonts w:asciiTheme="minorHAnsi" w:hAnsiTheme="minorHAnsi"/>
          <w:sz w:val="24"/>
          <w:szCs w:val="24"/>
        </w:rPr>
      </w:pPr>
    </w:p>
    <w:p w:rsidR="002A6F4D" w:rsidRDefault="0072588D" w:rsidP="001B6AD2">
      <w:pPr>
        <w:spacing w:after="0" w:line="240" w:lineRule="auto"/>
        <w:ind w:firstLine="708"/>
        <w:jc w:val="both"/>
        <w:rPr>
          <w:rFonts w:asciiTheme="minorHAnsi" w:hAnsiTheme="minorHAnsi"/>
          <w:sz w:val="24"/>
          <w:szCs w:val="24"/>
        </w:rPr>
      </w:pPr>
      <w:r>
        <w:rPr>
          <w:rFonts w:asciiTheme="minorHAnsi" w:hAnsiTheme="minorHAnsi"/>
          <w:sz w:val="24"/>
          <w:szCs w:val="24"/>
        </w:rPr>
        <w:t xml:space="preserve">Por lo que </w:t>
      </w:r>
      <w:r w:rsidR="001B6AD2" w:rsidRPr="00D37D5E">
        <w:rPr>
          <w:rFonts w:asciiTheme="minorHAnsi" w:hAnsiTheme="minorHAnsi"/>
          <w:sz w:val="24"/>
          <w:szCs w:val="24"/>
        </w:rPr>
        <w:t>el Comité expone y analiza</w:t>
      </w:r>
      <w:r w:rsidR="002E667C" w:rsidRPr="00D37D5E">
        <w:rPr>
          <w:rFonts w:asciiTheme="minorHAnsi" w:hAnsiTheme="minorHAnsi"/>
          <w:sz w:val="24"/>
          <w:szCs w:val="24"/>
        </w:rPr>
        <w:t xml:space="preserve"> el texto citado</w:t>
      </w:r>
      <w:r w:rsidR="00C90CE4">
        <w:rPr>
          <w:rFonts w:asciiTheme="minorHAnsi" w:hAnsiTheme="minorHAnsi"/>
          <w:sz w:val="24"/>
          <w:szCs w:val="24"/>
        </w:rPr>
        <w:t>, el</w:t>
      </w:r>
      <w:r w:rsidR="001B6AD2" w:rsidRPr="00D37D5E">
        <w:rPr>
          <w:rFonts w:asciiTheme="minorHAnsi" w:hAnsiTheme="minorHAnsi"/>
          <w:sz w:val="24"/>
          <w:szCs w:val="24"/>
        </w:rPr>
        <w:t xml:space="preserve"> cual v</w:t>
      </w:r>
      <w:r w:rsidR="00577C9D">
        <w:rPr>
          <w:rFonts w:asciiTheme="minorHAnsi" w:hAnsiTheme="minorHAnsi"/>
          <w:sz w:val="24"/>
          <w:szCs w:val="24"/>
        </w:rPr>
        <w:t xml:space="preserve">ersa en la necesidad de declarar la </w:t>
      </w:r>
      <w:proofErr w:type="spellStart"/>
      <w:r w:rsidR="00577C9D">
        <w:rPr>
          <w:rFonts w:asciiTheme="minorHAnsi" w:hAnsiTheme="minorHAnsi"/>
          <w:sz w:val="24"/>
          <w:szCs w:val="24"/>
        </w:rPr>
        <w:t>confidenciaidad</w:t>
      </w:r>
      <w:proofErr w:type="spellEnd"/>
      <w:r w:rsidR="00577C9D">
        <w:rPr>
          <w:rFonts w:asciiTheme="minorHAnsi" w:hAnsiTheme="minorHAnsi"/>
          <w:sz w:val="24"/>
          <w:szCs w:val="24"/>
        </w:rPr>
        <w:t xml:space="preserve"> total de</w:t>
      </w:r>
      <w:r w:rsidR="001B6AD2" w:rsidRPr="00D37D5E">
        <w:rPr>
          <w:rFonts w:asciiTheme="minorHAnsi" w:hAnsiTheme="minorHAnsi"/>
          <w:sz w:val="24"/>
          <w:szCs w:val="24"/>
        </w:rPr>
        <w:t xml:space="preserve"> la información</w:t>
      </w:r>
      <w:r w:rsidR="00577C9D">
        <w:rPr>
          <w:rFonts w:asciiTheme="minorHAnsi" w:hAnsiTheme="minorHAnsi"/>
          <w:sz w:val="24"/>
          <w:szCs w:val="24"/>
        </w:rPr>
        <w:t xml:space="preserve"> relacionada únicamente con los dos planos que integran el expediente solicitado, ya que no se puede realizar un versi</w:t>
      </w:r>
      <w:r w:rsidR="00C90CE4">
        <w:rPr>
          <w:rFonts w:asciiTheme="minorHAnsi" w:hAnsiTheme="minorHAnsi"/>
          <w:sz w:val="24"/>
          <w:szCs w:val="24"/>
        </w:rPr>
        <w:t>ón</w:t>
      </w:r>
      <w:r w:rsidR="00577C9D">
        <w:rPr>
          <w:rFonts w:asciiTheme="minorHAnsi" w:hAnsiTheme="minorHAnsi"/>
          <w:sz w:val="24"/>
          <w:szCs w:val="24"/>
        </w:rPr>
        <w:t xml:space="preserve"> publica de ellos, </w:t>
      </w:r>
      <w:r w:rsidR="00C90CE4">
        <w:rPr>
          <w:rFonts w:asciiTheme="minorHAnsi" w:hAnsiTheme="minorHAnsi"/>
          <w:sz w:val="24"/>
          <w:szCs w:val="24"/>
        </w:rPr>
        <w:t>ya que el plano en su totalidad es la informaci</w:t>
      </w:r>
      <w:r w:rsidR="008E301E">
        <w:rPr>
          <w:rFonts w:asciiTheme="minorHAnsi" w:hAnsiTheme="minorHAnsi"/>
          <w:sz w:val="24"/>
          <w:szCs w:val="24"/>
        </w:rPr>
        <w:t>ón que el particular</w:t>
      </w:r>
      <w:r w:rsidR="00C90CE4">
        <w:rPr>
          <w:rFonts w:asciiTheme="minorHAnsi" w:hAnsiTheme="minorHAnsi"/>
          <w:sz w:val="24"/>
          <w:szCs w:val="24"/>
        </w:rPr>
        <w:t xml:space="preserve"> declara como confidencial</w:t>
      </w:r>
      <w:r w:rsidR="002A6F4D">
        <w:rPr>
          <w:rFonts w:asciiTheme="minorHAnsi" w:hAnsiTheme="minorHAnsi"/>
          <w:sz w:val="24"/>
          <w:szCs w:val="24"/>
        </w:rPr>
        <w:t xml:space="preserve">, por lo que con base en el artículo 21 punto </w:t>
      </w:r>
      <w:r w:rsidR="001B6AD2" w:rsidRPr="00D37D5E">
        <w:rPr>
          <w:rFonts w:asciiTheme="minorHAnsi" w:hAnsiTheme="minorHAnsi"/>
          <w:sz w:val="24"/>
          <w:szCs w:val="24"/>
        </w:rPr>
        <w:t>III de la Ley</w:t>
      </w:r>
      <w:r w:rsidR="002A6F4D">
        <w:rPr>
          <w:rFonts w:asciiTheme="minorHAnsi" w:hAnsiTheme="minorHAnsi"/>
          <w:sz w:val="24"/>
          <w:szCs w:val="24"/>
        </w:rPr>
        <w:t xml:space="preserve"> de Transparencia e Información Pública del Estado de Jalisco y sus Municipios.</w:t>
      </w:r>
    </w:p>
    <w:p w:rsidR="001B6AD2" w:rsidRPr="00D37D5E" w:rsidRDefault="002A6F4D" w:rsidP="001B6AD2">
      <w:pPr>
        <w:spacing w:after="0" w:line="240" w:lineRule="auto"/>
        <w:ind w:firstLine="708"/>
        <w:jc w:val="both"/>
        <w:rPr>
          <w:rFonts w:asciiTheme="minorHAnsi" w:hAnsiTheme="minorHAnsi"/>
          <w:sz w:val="24"/>
          <w:szCs w:val="24"/>
        </w:rPr>
      </w:pPr>
      <w:r w:rsidRPr="00D37D5E">
        <w:rPr>
          <w:rFonts w:asciiTheme="minorHAnsi" w:hAnsiTheme="minorHAnsi"/>
          <w:sz w:val="24"/>
          <w:szCs w:val="24"/>
        </w:rPr>
        <w:t xml:space="preserve"> </w:t>
      </w:r>
    </w:p>
    <w:p w:rsidR="002E667C" w:rsidRPr="00D37D5E" w:rsidRDefault="002A6F4D" w:rsidP="002A6F4D">
      <w:pPr>
        <w:spacing w:after="0" w:line="240" w:lineRule="auto"/>
        <w:jc w:val="both"/>
        <w:rPr>
          <w:rFonts w:asciiTheme="minorHAnsi" w:hAnsiTheme="minorHAnsi"/>
          <w:sz w:val="24"/>
          <w:szCs w:val="24"/>
        </w:rPr>
      </w:pPr>
      <w:r>
        <w:rPr>
          <w:rFonts w:asciiTheme="minorHAnsi" w:hAnsiTheme="minorHAnsi"/>
          <w:sz w:val="24"/>
          <w:szCs w:val="24"/>
        </w:rPr>
        <w:t xml:space="preserve">                      </w:t>
      </w:r>
      <w:r w:rsidR="00E2139D">
        <w:rPr>
          <w:rFonts w:asciiTheme="minorHAnsi" w:hAnsiTheme="minorHAnsi"/>
          <w:sz w:val="24"/>
          <w:szCs w:val="24"/>
        </w:rPr>
        <w:t>En ese</w:t>
      </w:r>
      <w:r w:rsidR="002E667C" w:rsidRPr="00D37D5E">
        <w:rPr>
          <w:rFonts w:asciiTheme="minorHAnsi" w:hAnsiTheme="minorHAnsi"/>
          <w:sz w:val="24"/>
          <w:szCs w:val="24"/>
        </w:rPr>
        <w:t xml:space="preserve"> sentido, </w:t>
      </w:r>
      <w:r w:rsidR="00E2139D">
        <w:rPr>
          <w:rFonts w:asciiTheme="minorHAnsi" w:hAnsiTheme="minorHAnsi"/>
          <w:sz w:val="24"/>
          <w:szCs w:val="24"/>
        </w:rPr>
        <w:t xml:space="preserve">se presume que el titular de </w:t>
      </w:r>
      <w:r w:rsidR="002E667C" w:rsidRPr="00D37D5E">
        <w:rPr>
          <w:rFonts w:asciiTheme="minorHAnsi" w:hAnsiTheme="minorHAnsi"/>
          <w:sz w:val="24"/>
          <w:szCs w:val="24"/>
        </w:rPr>
        <w:t xml:space="preserve">la </w:t>
      </w:r>
      <w:r w:rsidR="00E2139D">
        <w:rPr>
          <w:rFonts w:asciiTheme="minorHAnsi" w:hAnsiTheme="minorHAnsi"/>
          <w:sz w:val="24"/>
          <w:szCs w:val="24"/>
        </w:rPr>
        <w:t xml:space="preserve">información podría ser afectado con la </w:t>
      </w:r>
      <w:r w:rsidR="002E667C" w:rsidRPr="00D37D5E">
        <w:rPr>
          <w:rFonts w:asciiTheme="minorHAnsi" w:hAnsiTheme="minorHAnsi"/>
          <w:sz w:val="24"/>
          <w:szCs w:val="24"/>
        </w:rPr>
        <w:t xml:space="preserve">divulgación de dicha información </w:t>
      </w:r>
      <w:r w:rsidR="00E2139D">
        <w:rPr>
          <w:rFonts w:asciiTheme="minorHAnsi" w:hAnsiTheme="minorHAnsi"/>
          <w:sz w:val="24"/>
          <w:szCs w:val="24"/>
        </w:rPr>
        <w:t xml:space="preserve">al poder verse afectado </w:t>
      </w:r>
      <w:r w:rsidR="002E667C" w:rsidRPr="00D37D5E">
        <w:rPr>
          <w:rFonts w:asciiTheme="minorHAnsi" w:hAnsiTheme="minorHAnsi"/>
          <w:sz w:val="24"/>
          <w:szCs w:val="24"/>
        </w:rPr>
        <w:t>el secreto comercial o industrial entregado a este sujeto obligado</w:t>
      </w:r>
      <w:r w:rsidR="00C43932">
        <w:rPr>
          <w:rFonts w:asciiTheme="minorHAnsi" w:hAnsiTheme="minorHAnsi"/>
          <w:sz w:val="24"/>
          <w:szCs w:val="24"/>
        </w:rPr>
        <w:t>.</w:t>
      </w:r>
    </w:p>
    <w:p w:rsidR="002E667C" w:rsidRPr="00D37D5E" w:rsidRDefault="002E667C" w:rsidP="001B6AD2">
      <w:pPr>
        <w:spacing w:after="0" w:line="240" w:lineRule="auto"/>
        <w:ind w:firstLine="708"/>
        <w:jc w:val="both"/>
        <w:rPr>
          <w:rFonts w:asciiTheme="minorHAnsi" w:hAnsiTheme="minorHAnsi"/>
          <w:sz w:val="24"/>
          <w:szCs w:val="24"/>
        </w:rPr>
      </w:pPr>
    </w:p>
    <w:p w:rsidR="001B6AD2" w:rsidRPr="00D37D5E" w:rsidRDefault="002C037E" w:rsidP="001B6AD2">
      <w:pPr>
        <w:spacing w:after="0" w:line="240" w:lineRule="auto"/>
        <w:ind w:firstLine="708"/>
        <w:jc w:val="both"/>
        <w:rPr>
          <w:rFonts w:asciiTheme="minorHAnsi" w:hAnsiTheme="minorHAnsi"/>
          <w:sz w:val="24"/>
          <w:szCs w:val="24"/>
        </w:rPr>
      </w:pPr>
      <w:r>
        <w:rPr>
          <w:rFonts w:asciiTheme="minorHAnsi" w:hAnsiTheme="minorHAnsi"/>
          <w:sz w:val="24"/>
          <w:szCs w:val="24"/>
        </w:rPr>
        <w:t>E</w:t>
      </w:r>
      <w:r w:rsidR="00001514">
        <w:rPr>
          <w:rFonts w:asciiTheme="minorHAnsi" w:hAnsiTheme="minorHAnsi"/>
          <w:sz w:val="24"/>
          <w:szCs w:val="24"/>
        </w:rPr>
        <w:t xml:space="preserve">l Comité </w:t>
      </w:r>
      <w:r w:rsidR="001B6AD2" w:rsidRPr="00D37D5E">
        <w:rPr>
          <w:rFonts w:asciiTheme="minorHAnsi" w:hAnsiTheme="minorHAnsi"/>
          <w:sz w:val="24"/>
          <w:szCs w:val="24"/>
        </w:rPr>
        <w:t>encontró con el Criterio 13/13 emitido por el Instituto Nacional de Transparencia, Acceso a la Información y Protección de Datos Personales (INAI), el cual establece:</w:t>
      </w:r>
    </w:p>
    <w:p w:rsidR="001B6AD2" w:rsidRPr="00D37D5E" w:rsidRDefault="001B6AD2" w:rsidP="001B6AD2">
      <w:pPr>
        <w:spacing w:after="0" w:line="240" w:lineRule="auto"/>
        <w:ind w:firstLine="708"/>
        <w:jc w:val="both"/>
        <w:rPr>
          <w:rFonts w:asciiTheme="minorHAnsi" w:hAnsiTheme="minorHAnsi"/>
          <w:sz w:val="24"/>
          <w:szCs w:val="24"/>
        </w:rPr>
      </w:pPr>
    </w:p>
    <w:p w:rsidR="001B6AD2" w:rsidRPr="00D37D5E" w:rsidRDefault="001B6AD2" w:rsidP="001B6AD2">
      <w:pPr>
        <w:spacing w:after="0" w:line="240" w:lineRule="auto"/>
        <w:ind w:left="709" w:right="616" w:hanging="1"/>
        <w:jc w:val="both"/>
        <w:rPr>
          <w:rFonts w:asciiTheme="minorHAnsi" w:hAnsiTheme="minorHAnsi"/>
          <w:i/>
          <w:sz w:val="24"/>
          <w:szCs w:val="24"/>
        </w:rPr>
      </w:pPr>
      <w:r w:rsidRPr="00D37D5E">
        <w:rPr>
          <w:rFonts w:asciiTheme="minorHAnsi" w:hAnsiTheme="minorHAnsi"/>
          <w:b/>
          <w:i/>
          <w:sz w:val="24"/>
          <w:szCs w:val="24"/>
        </w:rPr>
        <w:t>“Secreto industrial o comercial</w:t>
      </w:r>
      <w:r w:rsidRPr="00D37D5E">
        <w:rPr>
          <w:rFonts w:asciiTheme="minorHAnsi" w:hAnsiTheme="minorHAnsi"/>
          <w:i/>
          <w:sz w:val="24"/>
          <w:szCs w:val="24"/>
        </w:rPr>
        <w:t xml:space="preserve">. Supuestos de reserva y de confidencialidad. El supuesto de información reservada previsto en el artículo 14, fracción II de la Ley Federal de Transparencia y Acceso a la Información Pública Gubernamental, </w:t>
      </w:r>
      <w:r w:rsidRPr="00D37D5E">
        <w:rPr>
          <w:rFonts w:asciiTheme="minorHAnsi" w:hAnsiTheme="minorHAnsi"/>
          <w:i/>
          <w:sz w:val="24"/>
          <w:szCs w:val="24"/>
          <w:u w:val="single"/>
        </w:rPr>
        <w:t>relativo al secreto industrial o comercial</w:t>
      </w:r>
      <w:r w:rsidRPr="00D37D5E">
        <w:rPr>
          <w:rFonts w:asciiTheme="minorHAnsi" w:hAnsiTheme="minorHAnsi"/>
          <w:i/>
          <w:sz w:val="24"/>
          <w:szCs w:val="24"/>
        </w:rPr>
        <w:t xml:space="preserve"> previsto en el artículo 82 de la Ley de la Propiedad Industrial, solamente resulta aplicable a la información que pertenece a los sujetos obligados con motivo del desarrollo de actividades comerciales o industriales; es decir, cuando su titular sea un ente público. Lo anterior, en virtud de que es información de </w:t>
      </w:r>
      <w:r w:rsidRPr="00D37D5E">
        <w:rPr>
          <w:rFonts w:asciiTheme="minorHAnsi" w:hAnsiTheme="minorHAnsi"/>
          <w:i/>
          <w:sz w:val="24"/>
          <w:szCs w:val="24"/>
        </w:rPr>
        <w:lastRenderedPageBreak/>
        <w:t xml:space="preserve">naturaleza gubernamental que refiere al quehacer del Estado, pero su acceso debe negarse temporalmente por una razón de interés público legalmente justificada. Por otro lado, </w:t>
      </w:r>
      <w:r w:rsidRPr="00D37D5E">
        <w:rPr>
          <w:rFonts w:asciiTheme="minorHAnsi" w:hAnsiTheme="minorHAnsi"/>
          <w:i/>
          <w:sz w:val="24"/>
          <w:szCs w:val="24"/>
          <w:u w:val="single"/>
        </w:rPr>
        <w:t xml:space="preserve">la información propiedad de particulares (personas físicas o morales), entregada a los sujetos obligados, que corresponda a aquella que protege el secreto industrial o comercial, previsto en el citado artículo 82, </w:t>
      </w:r>
      <w:r w:rsidRPr="00D37D5E">
        <w:rPr>
          <w:rFonts w:asciiTheme="minorHAnsi" w:hAnsiTheme="minorHAnsi"/>
          <w:b/>
          <w:i/>
          <w:sz w:val="24"/>
          <w:szCs w:val="24"/>
          <w:u w:val="single"/>
        </w:rPr>
        <w:t>deberá clasificarse como confidencial</w:t>
      </w:r>
      <w:r w:rsidRPr="00D37D5E">
        <w:rPr>
          <w:rFonts w:asciiTheme="minorHAnsi" w:hAnsiTheme="minorHAnsi"/>
          <w:i/>
          <w:sz w:val="24"/>
          <w:szCs w:val="24"/>
        </w:rPr>
        <w:t xml:space="preserve"> con fundamento en el artículo 18, fracción I, en relación con el diverso 19 de la Ley de la materia, </w:t>
      </w:r>
      <w:r w:rsidRPr="00D37D5E">
        <w:rPr>
          <w:rFonts w:asciiTheme="minorHAnsi" w:hAnsiTheme="minorHAnsi"/>
          <w:i/>
          <w:sz w:val="24"/>
          <w:szCs w:val="24"/>
          <w:u w:val="single"/>
        </w:rPr>
        <w:t>a efecto de proteger un interés particular, jurídicamente tutelado y sin sujeción a una temporalidad determinada</w:t>
      </w:r>
      <w:r w:rsidRPr="00D37D5E">
        <w:rPr>
          <w:rFonts w:asciiTheme="minorHAnsi" w:hAnsiTheme="minorHAnsi"/>
          <w:i/>
          <w:sz w:val="24"/>
          <w:szCs w:val="24"/>
        </w:rPr>
        <w:t>.</w:t>
      </w:r>
      <w:r w:rsidRPr="00D37D5E">
        <w:rPr>
          <w:rFonts w:asciiTheme="minorHAnsi" w:hAnsiTheme="minorHAnsi"/>
          <w:b/>
          <w:i/>
          <w:sz w:val="24"/>
          <w:szCs w:val="24"/>
        </w:rPr>
        <w:t>”</w:t>
      </w:r>
      <w:r w:rsidRPr="00D37D5E">
        <w:rPr>
          <w:rFonts w:asciiTheme="minorHAnsi" w:hAnsiTheme="minorHAnsi"/>
          <w:i/>
          <w:sz w:val="24"/>
          <w:szCs w:val="24"/>
        </w:rPr>
        <w:cr/>
      </w:r>
    </w:p>
    <w:p w:rsidR="001B6AD2" w:rsidRPr="00D37D5E" w:rsidRDefault="001B6AD2" w:rsidP="001B6AD2">
      <w:pPr>
        <w:spacing w:after="0" w:line="240" w:lineRule="auto"/>
        <w:ind w:firstLine="708"/>
        <w:jc w:val="both"/>
        <w:rPr>
          <w:rFonts w:asciiTheme="minorHAnsi" w:hAnsiTheme="minorHAnsi"/>
          <w:sz w:val="24"/>
          <w:szCs w:val="24"/>
        </w:rPr>
      </w:pPr>
      <w:r w:rsidRPr="00D37D5E">
        <w:rPr>
          <w:rFonts w:asciiTheme="minorHAnsi" w:hAnsiTheme="minorHAnsi"/>
          <w:sz w:val="24"/>
          <w:szCs w:val="24"/>
        </w:rPr>
        <w:t>Aunado a lo anterior, la Ley de la Propiedad Industrial establece lo siguiente:</w:t>
      </w:r>
    </w:p>
    <w:p w:rsidR="00001514" w:rsidRDefault="00001514" w:rsidP="00001514">
      <w:pPr>
        <w:spacing w:after="0" w:line="240" w:lineRule="auto"/>
        <w:ind w:right="616"/>
        <w:jc w:val="both"/>
        <w:rPr>
          <w:rFonts w:asciiTheme="minorHAnsi" w:hAnsiTheme="minorHAnsi"/>
          <w:sz w:val="24"/>
          <w:szCs w:val="24"/>
        </w:rPr>
      </w:pPr>
    </w:p>
    <w:p w:rsidR="001B6AD2" w:rsidRPr="00D37D5E" w:rsidRDefault="001B6AD2" w:rsidP="00001514">
      <w:pPr>
        <w:spacing w:after="0" w:line="240" w:lineRule="auto"/>
        <w:ind w:right="616"/>
        <w:jc w:val="both"/>
        <w:rPr>
          <w:rFonts w:asciiTheme="minorHAnsi" w:hAnsiTheme="minorHAnsi"/>
          <w:i/>
          <w:sz w:val="24"/>
          <w:szCs w:val="24"/>
        </w:rPr>
      </w:pPr>
      <w:r w:rsidRPr="00D37D5E">
        <w:rPr>
          <w:rFonts w:asciiTheme="minorHAnsi" w:hAnsiTheme="minorHAnsi"/>
          <w:i/>
          <w:sz w:val="24"/>
          <w:szCs w:val="24"/>
        </w:rPr>
        <w:t>“</w:t>
      </w:r>
      <w:r w:rsidRPr="00D37D5E">
        <w:rPr>
          <w:rFonts w:asciiTheme="minorHAnsi" w:hAnsiTheme="minorHAnsi"/>
          <w:b/>
          <w:i/>
          <w:sz w:val="24"/>
          <w:szCs w:val="24"/>
        </w:rPr>
        <w:t>Artículo 116.</w:t>
      </w:r>
      <w:r w:rsidRPr="00D37D5E">
        <w:rPr>
          <w:rFonts w:asciiTheme="minorHAnsi" w:hAnsiTheme="minorHAnsi"/>
          <w:i/>
          <w:sz w:val="24"/>
          <w:szCs w:val="24"/>
        </w:rPr>
        <w:t xml:space="preserve"> Se considera información confidencial la que contiene datos </w:t>
      </w:r>
      <w:r w:rsidR="00001514">
        <w:rPr>
          <w:rFonts w:asciiTheme="minorHAnsi" w:hAnsiTheme="minorHAnsi"/>
          <w:i/>
          <w:sz w:val="24"/>
          <w:szCs w:val="24"/>
        </w:rPr>
        <w:t xml:space="preserve">       </w:t>
      </w:r>
      <w:r w:rsidRPr="00D37D5E">
        <w:rPr>
          <w:rFonts w:asciiTheme="minorHAnsi" w:hAnsiTheme="minorHAnsi"/>
          <w:i/>
          <w:sz w:val="24"/>
          <w:szCs w:val="24"/>
        </w:rPr>
        <w:t>personales concernientes a una persona identificada o identificable.</w:t>
      </w:r>
    </w:p>
    <w:p w:rsidR="001B6AD2" w:rsidRPr="00D37D5E" w:rsidRDefault="001B6AD2" w:rsidP="001B6AD2">
      <w:pPr>
        <w:spacing w:after="0" w:line="240" w:lineRule="auto"/>
        <w:ind w:left="709" w:right="616" w:firstLine="708"/>
        <w:jc w:val="both"/>
        <w:rPr>
          <w:rFonts w:asciiTheme="minorHAnsi" w:hAnsiTheme="minorHAnsi"/>
          <w:i/>
          <w:sz w:val="24"/>
          <w:szCs w:val="24"/>
        </w:rPr>
      </w:pPr>
      <w:r w:rsidRPr="00D37D5E">
        <w:rPr>
          <w:rFonts w:asciiTheme="minorHAnsi" w:hAnsiTheme="minorHAnsi"/>
          <w:i/>
          <w:sz w:val="24"/>
          <w:szCs w:val="24"/>
        </w:rPr>
        <w:t>La información confidencial no estará sujeta a temporalidad alguna y sólo podrán tener acceso a ella los titulares de la misma, sus representantes y los Servidores Públicos facultados para ello.</w:t>
      </w:r>
    </w:p>
    <w:p w:rsidR="001B6AD2" w:rsidRPr="00D37D5E" w:rsidRDefault="001B6AD2" w:rsidP="001B6AD2">
      <w:pPr>
        <w:spacing w:after="0" w:line="240" w:lineRule="auto"/>
        <w:ind w:left="709" w:right="616" w:firstLine="708"/>
        <w:jc w:val="both"/>
        <w:rPr>
          <w:rFonts w:asciiTheme="minorHAnsi" w:hAnsiTheme="minorHAnsi"/>
          <w:i/>
          <w:sz w:val="24"/>
          <w:szCs w:val="24"/>
        </w:rPr>
      </w:pPr>
      <w:r w:rsidRPr="00D37D5E">
        <w:rPr>
          <w:rFonts w:asciiTheme="minorHAnsi" w:hAnsiTheme="minorHAnsi"/>
          <w:i/>
          <w:sz w:val="24"/>
          <w:szCs w:val="24"/>
          <w:u w:val="single"/>
        </w:rPr>
        <w:t>Se considera como información confidencial: los secretos</w:t>
      </w:r>
      <w:r w:rsidRPr="00D37D5E">
        <w:rPr>
          <w:rFonts w:asciiTheme="minorHAnsi" w:hAnsiTheme="minorHAnsi"/>
          <w:i/>
          <w:sz w:val="24"/>
          <w:szCs w:val="24"/>
        </w:rPr>
        <w:t xml:space="preserve"> bancario, fiduciario, </w:t>
      </w:r>
      <w:r w:rsidRPr="00D37D5E">
        <w:rPr>
          <w:rFonts w:asciiTheme="minorHAnsi" w:hAnsiTheme="minorHAnsi"/>
          <w:i/>
          <w:sz w:val="24"/>
          <w:szCs w:val="24"/>
          <w:u w:val="single"/>
        </w:rPr>
        <w:t>industrial, comercial</w:t>
      </w:r>
      <w:r w:rsidRPr="00D37D5E">
        <w:rPr>
          <w:rFonts w:asciiTheme="minorHAnsi" w:hAnsiTheme="minorHAnsi"/>
          <w:i/>
          <w:sz w:val="24"/>
          <w:szCs w:val="24"/>
        </w:rPr>
        <w:t>, fiscal, bursátil y postal, cuya titularidad corresponda a particulares, sujetos de derecho internacional o a sujetos obligados cuando no involucren el ejercicio de recursos públicos…”</w:t>
      </w:r>
    </w:p>
    <w:p w:rsidR="001B6AD2" w:rsidRPr="00D37D5E" w:rsidRDefault="001B6AD2" w:rsidP="001B6AD2">
      <w:pPr>
        <w:spacing w:after="0" w:line="240" w:lineRule="auto"/>
        <w:ind w:firstLine="708"/>
        <w:jc w:val="both"/>
        <w:rPr>
          <w:rFonts w:asciiTheme="minorHAnsi" w:hAnsiTheme="minorHAnsi"/>
          <w:sz w:val="24"/>
          <w:szCs w:val="24"/>
        </w:rPr>
      </w:pPr>
    </w:p>
    <w:p w:rsidR="001B6AD2" w:rsidRPr="00D37D5E" w:rsidRDefault="00001514" w:rsidP="001B6AD2">
      <w:pPr>
        <w:spacing w:after="0" w:line="240" w:lineRule="auto"/>
        <w:ind w:firstLine="708"/>
        <w:jc w:val="both"/>
        <w:rPr>
          <w:rFonts w:asciiTheme="minorHAnsi" w:hAnsiTheme="minorHAnsi"/>
          <w:sz w:val="24"/>
          <w:szCs w:val="24"/>
        </w:rPr>
      </w:pPr>
      <w:r>
        <w:rPr>
          <w:rFonts w:asciiTheme="minorHAnsi" w:hAnsiTheme="minorHAnsi"/>
          <w:sz w:val="24"/>
          <w:szCs w:val="24"/>
        </w:rPr>
        <w:t xml:space="preserve">El </w:t>
      </w:r>
      <w:r w:rsidR="001B6AD2" w:rsidRPr="00D37D5E">
        <w:rPr>
          <w:rFonts w:asciiTheme="minorHAnsi" w:hAnsiTheme="minorHAnsi"/>
          <w:sz w:val="24"/>
          <w:szCs w:val="24"/>
        </w:rPr>
        <w:t xml:space="preserve">Comité considera oportuno la clasificación de esta información como </w:t>
      </w:r>
      <w:r>
        <w:rPr>
          <w:rFonts w:asciiTheme="minorHAnsi" w:hAnsiTheme="minorHAnsi"/>
          <w:sz w:val="24"/>
          <w:szCs w:val="24"/>
        </w:rPr>
        <w:t>confidencial</w:t>
      </w:r>
      <w:r w:rsidR="001B6AD2" w:rsidRPr="00D37D5E">
        <w:rPr>
          <w:rFonts w:asciiTheme="minorHAnsi" w:hAnsiTheme="minorHAnsi"/>
          <w:sz w:val="24"/>
          <w:szCs w:val="24"/>
        </w:rPr>
        <w:t>.</w:t>
      </w:r>
    </w:p>
    <w:p w:rsidR="001B6AD2" w:rsidRPr="00D37D5E" w:rsidRDefault="001B6AD2" w:rsidP="001B6AD2">
      <w:pPr>
        <w:spacing w:after="0" w:line="240" w:lineRule="auto"/>
        <w:ind w:firstLine="708"/>
        <w:jc w:val="both"/>
        <w:rPr>
          <w:rFonts w:asciiTheme="minorHAnsi" w:hAnsiTheme="minorHAnsi"/>
          <w:sz w:val="24"/>
          <w:szCs w:val="24"/>
        </w:rPr>
      </w:pPr>
    </w:p>
    <w:p w:rsidR="001B6AD2" w:rsidRPr="00D37D5E" w:rsidRDefault="001B6AD2" w:rsidP="001B6AD2">
      <w:pPr>
        <w:spacing w:after="0" w:line="240" w:lineRule="auto"/>
        <w:ind w:right="-1"/>
        <w:jc w:val="both"/>
        <w:rPr>
          <w:rFonts w:asciiTheme="minorHAnsi" w:hAnsiTheme="minorHAnsi"/>
          <w:b/>
          <w:i/>
          <w:sz w:val="24"/>
          <w:szCs w:val="24"/>
        </w:rPr>
      </w:pPr>
    </w:p>
    <w:p w:rsidR="001B6AD2" w:rsidRPr="00D37D5E" w:rsidRDefault="00001514" w:rsidP="00F240F7">
      <w:pPr>
        <w:widowControl w:val="0"/>
        <w:spacing w:after="0" w:line="240" w:lineRule="auto"/>
        <w:jc w:val="both"/>
        <w:rPr>
          <w:rFonts w:asciiTheme="minorHAnsi" w:hAnsiTheme="minorHAnsi"/>
          <w:b/>
          <w:sz w:val="24"/>
          <w:szCs w:val="24"/>
        </w:rPr>
      </w:pPr>
      <w:r>
        <w:rPr>
          <w:rFonts w:asciiTheme="minorHAnsi" w:hAnsiTheme="minorHAnsi" w:cstheme="minorHAnsi"/>
          <w:b/>
          <w:i/>
          <w:sz w:val="24"/>
          <w:szCs w:val="24"/>
          <w:u w:val="single"/>
        </w:rPr>
        <w:t>ACUERDO SEGUNDO</w:t>
      </w:r>
      <w:r w:rsidR="001B6AD2" w:rsidRPr="00D37D5E">
        <w:rPr>
          <w:rFonts w:asciiTheme="minorHAnsi" w:hAnsiTheme="minorHAnsi" w:cstheme="minorHAnsi"/>
          <w:b/>
          <w:i/>
          <w:sz w:val="24"/>
          <w:szCs w:val="24"/>
          <w:u w:val="single"/>
        </w:rPr>
        <w:t>.-</w:t>
      </w:r>
      <w:r w:rsidR="001B6AD2" w:rsidRPr="00D37D5E">
        <w:rPr>
          <w:rFonts w:asciiTheme="minorHAnsi" w:hAnsiTheme="minorHAnsi" w:cstheme="minorHAnsi"/>
          <w:b/>
          <w:i/>
          <w:sz w:val="24"/>
          <w:szCs w:val="24"/>
        </w:rPr>
        <w:t xml:space="preserve"> </w:t>
      </w:r>
      <w:r w:rsidR="00F240F7">
        <w:rPr>
          <w:rFonts w:asciiTheme="minorHAnsi" w:hAnsiTheme="minorHAnsi" w:cstheme="minorHAnsi"/>
          <w:b/>
          <w:i/>
          <w:sz w:val="24"/>
          <w:szCs w:val="24"/>
        </w:rPr>
        <w:t xml:space="preserve"> </w:t>
      </w:r>
      <w:r w:rsidR="00F240F7" w:rsidRPr="00A07183">
        <w:rPr>
          <w:rFonts w:asciiTheme="minorHAnsi" w:hAnsiTheme="minorHAnsi" w:cstheme="minorHAnsi"/>
          <w:i/>
          <w:sz w:val="24"/>
          <w:szCs w:val="24"/>
        </w:rPr>
        <w:t xml:space="preserve">Tras el análisis correspondiente, </w:t>
      </w:r>
      <w:r w:rsidR="00F240F7" w:rsidRPr="00A07183">
        <w:rPr>
          <w:rFonts w:asciiTheme="minorHAnsi" w:hAnsiTheme="minorHAnsi" w:cstheme="minorHAnsi"/>
          <w:i/>
          <w:sz w:val="24"/>
          <w:szCs w:val="24"/>
          <w:u w:val="single"/>
        </w:rPr>
        <w:t xml:space="preserve">se aprobó de forma unánime </w:t>
      </w:r>
      <w:r w:rsidR="00F240F7" w:rsidRPr="00A07183">
        <w:rPr>
          <w:rFonts w:asciiTheme="minorHAnsi" w:hAnsiTheme="minorHAnsi" w:cstheme="minorHAnsi"/>
          <w:i/>
          <w:sz w:val="24"/>
          <w:szCs w:val="24"/>
        </w:rPr>
        <w:t xml:space="preserve"> la</w:t>
      </w:r>
      <w:r w:rsidR="00F240F7">
        <w:rPr>
          <w:rFonts w:asciiTheme="minorHAnsi" w:hAnsiTheme="minorHAnsi" w:cstheme="minorHAnsi"/>
          <w:i/>
          <w:sz w:val="24"/>
          <w:szCs w:val="24"/>
        </w:rPr>
        <w:t xml:space="preserve"> clasificación de la información solicitada como confidencial en relación </w:t>
      </w:r>
      <w:r w:rsidR="001B6AD2" w:rsidRPr="00D37D5E">
        <w:rPr>
          <w:rFonts w:asciiTheme="minorHAnsi" w:hAnsiTheme="minorHAnsi" w:cstheme="minorHAnsi"/>
          <w:i/>
          <w:sz w:val="24"/>
          <w:szCs w:val="24"/>
        </w:rPr>
        <w:t>a los planos que obran dentro del expediente solicita</w:t>
      </w:r>
      <w:r w:rsidR="00F240F7">
        <w:rPr>
          <w:rFonts w:asciiTheme="minorHAnsi" w:hAnsiTheme="minorHAnsi" w:cstheme="minorHAnsi"/>
          <w:i/>
          <w:sz w:val="24"/>
          <w:szCs w:val="24"/>
        </w:rPr>
        <w:t>do.</w:t>
      </w:r>
    </w:p>
    <w:p w:rsidR="00165BE7" w:rsidRPr="00D37D5E" w:rsidRDefault="00165BE7" w:rsidP="00165BE7">
      <w:pPr>
        <w:widowControl w:val="0"/>
        <w:spacing w:after="0" w:line="240" w:lineRule="auto"/>
        <w:ind w:firstLine="708"/>
        <w:jc w:val="both"/>
        <w:rPr>
          <w:rFonts w:asciiTheme="minorHAnsi" w:hAnsiTheme="minorHAnsi" w:cstheme="minorHAnsi"/>
          <w:i/>
          <w:sz w:val="24"/>
          <w:szCs w:val="24"/>
        </w:rPr>
      </w:pPr>
    </w:p>
    <w:p w:rsidR="00165BE7" w:rsidRPr="00D37D5E" w:rsidRDefault="00165BE7" w:rsidP="00165BE7">
      <w:pPr>
        <w:widowControl w:val="0"/>
        <w:spacing w:after="0" w:line="240" w:lineRule="auto"/>
        <w:jc w:val="both"/>
        <w:rPr>
          <w:rFonts w:asciiTheme="minorHAnsi" w:hAnsiTheme="minorHAnsi" w:cstheme="minorHAnsi"/>
          <w:b/>
          <w:sz w:val="24"/>
          <w:szCs w:val="24"/>
        </w:rPr>
      </w:pPr>
      <w:r w:rsidRPr="00D37D5E">
        <w:rPr>
          <w:rFonts w:asciiTheme="minorHAnsi" w:hAnsiTheme="minorHAnsi" w:cstheme="minorHAnsi"/>
          <w:b/>
          <w:sz w:val="24"/>
          <w:szCs w:val="24"/>
        </w:rPr>
        <w:t>III.- ASUNTOS GENERALES.</w:t>
      </w:r>
    </w:p>
    <w:p w:rsidR="00165BE7" w:rsidRPr="00D37D5E" w:rsidRDefault="00165BE7" w:rsidP="00165BE7">
      <w:pPr>
        <w:widowControl w:val="0"/>
        <w:spacing w:after="0" w:line="240" w:lineRule="auto"/>
        <w:ind w:firstLine="708"/>
        <w:jc w:val="both"/>
        <w:rPr>
          <w:rFonts w:asciiTheme="minorHAnsi" w:hAnsiTheme="minorHAnsi" w:cstheme="minorHAnsi"/>
          <w:sz w:val="24"/>
          <w:szCs w:val="24"/>
        </w:rPr>
      </w:pPr>
    </w:p>
    <w:p w:rsidR="00165BE7" w:rsidRPr="00D37D5E" w:rsidRDefault="00165BE7" w:rsidP="00165BE7">
      <w:pPr>
        <w:widowControl w:val="0"/>
        <w:spacing w:after="0" w:line="240" w:lineRule="auto"/>
        <w:ind w:firstLine="708"/>
        <w:jc w:val="both"/>
        <w:rPr>
          <w:rFonts w:asciiTheme="minorHAnsi" w:hAnsiTheme="minorHAnsi" w:cstheme="minorHAnsi"/>
          <w:sz w:val="24"/>
          <w:szCs w:val="24"/>
        </w:rPr>
      </w:pPr>
      <w:r w:rsidRPr="00D37D5E">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65BE7" w:rsidRPr="00D37D5E" w:rsidRDefault="00165BE7" w:rsidP="00165BE7">
      <w:pPr>
        <w:widowControl w:val="0"/>
        <w:spacing w:after="0" w:line="240" w:lineRule="auto"/>
        <w:jc w:val="both"/>
        <w:rPr>
          <w:rFonts w:asciiTheme="minorHAnsi" w:hAnsiTheme="minorHAnsi" w:cstheme="minorHAnsi"/>
          <w:sz w:val="24"/>
          <w:szCs w:val="24"/>
        </w:rPr>
      </w:pPr>
    </w:p>
    <w:p w:rsidR="00165BE7" w:rsidRPr="00D37D5E" w:rsidRDefault="00165BE7" w:rsidP="00165BE7">
      <w:pPr>
        <w:widowControl w:val="0"/>
        <w:spacing w:after="0" w:line="240" w:lineRule="auto"/>
        <w:jc w:val="both"/>
        <w:rPr>
          <w:rFonts w:asciiTheme="minorHAnsi" w:hAnsiTheme="minorHAnsi" w:cstheme="minorHAnsi"/>
          <w:sz w:val="24"/>
          <w:szCs w:val="24"/>
        </w:rPr>
      </w:pPr>
      <w:r w:rsidRPr="00D37D5E">
        <w:rPr>
          <w:rFonts w:asciiTheme="minorHAnsi" w:hAnsiTheme="minorHAnsi" w:cstheme="minorHAnsi"/>
          <w:b/>
          <w:i/>
          <w:sz w:val="24"/>
          <w:szCs w:val="24"/>
        </w:rPr>
        <w:t xml:space="preserve">ACUERDO </w:t>
      </w:r>
      <w:r w:rsidR="00F240F7">
        <w:rPr>
          <w:rFonts w:asciiTheme="minorHAnsi" w:hAnsiTheme="minorHAnsi" w:cstheme="minorHAnsi"/>
          <w:b/>
          <w:i/>
          <w:sz w:val="24"/>
          <w:szCs w:val="24"/>
        </w:rPr>
        <w:t>TERCERO</w:t>
      </w:r>
      <w:r w:rsidRPr="00D37D5E">
        <w:rPr>
          <w:rFonts w:asciiTheme="minorHAnsi" w:hAnsiTheme="minorHAnsi" w:cstheme="minorHAnsi"/>
          <w:b/>
          <w:i/>
          <w:sz w:val="24"/>
          <w:szCs w:val="24"/>
        </w:rPr>
        <w:t xml:space="preserve">.- APROBACIÓN UNÁNIME DEL PUNTO TERCERO DEL ORDEN DEL DÍA: </w:t>
      </w:r>
      <w:r w:rsidRPr="00D37D5E">
        <w:rPr>
          <w:rFonts w:asciiTheme="minorHAnsi" w:hAnsiTheme="minorHAnsi" w:cstheme="minorHAnsi"/>
          <w:i/>
          <w:sz w:val="24"/>
          <w:szCs w:val="24"/>
        </w:rPr>
        <w:t>Considerando que no existe tema adicional a tratar en la presente sesión, los miembros del comité aprueban la clausura de la presente sesión a las 1</w:t>
      </w:r>
      <w:r w:rsidR="0016155A" w:rsidRPr="00D37D5E">
        <w:rPr>
          <w:rFonts w:asciiTheme="minorHAnsi" w:hAnsiTheme="minorHAnsi" w:cstheme="minorHAnsi"/>
          <w:i/>
          <w:sz w:val="24"/>
          <w:szCs w:val="24"/>
        </w:rPr>
        <w:t>3</w:t>
      </w:r>
      <w:r w:rsidRPr="00D37D5E">
        <w:rPr>
          <w:rFonts w:asciiTheme="minorHAnsi" w:hAnsiTheme="minorHAnsi" w:cstheme="minorHAnsi"/>
          <w:i/>
          <w:sz w:val="24"/>
          <w:szCs w:val="24"/>
        </w:rPr>
        <w:t xml:space="preserve">:30 </w:t>
      </w:r>
      <w:r w:rsidR="0016155A" w:rsidRPr="00D37D5E">
        <w:rPr>
          <w:rFonts w:asciiTheme="minorHAnsi" w:hAnsiTheme="minorHAnsi" w:cstheme="minorHAnsi"/>
          <w:i/>
          <w:sz w:val="24"/>
          <w:szCs w:val="24"/>
        </w:rPr>
        <w:t>trece</w:t>
      </w:r>
      <w:r w:rsidRPr="00D37D5E">
        <w:rPr>
          <w:rFonts w:asciiTheme="minorHAnsi" w:hAnsiTheme="minorHAnsi" w:cstheme="minorHAnsi"/>
          <w:i/>
          <w:sz w:val="24"/>
          <w:szCs w:val="24"/>
        </w:rPr>
        <w:t xml:space="preserve"> treinta horas del día </w:t>
      </w:r>
      <w:r w:rsidR="0016155A" w:rsidRPr="00D37D5E">
        <w:rPr>
          <w:rFonts w:asciiTheme="minorHAnsi" w:hAnsiTheme="minorHAnsi" w:cstheme="minorHAnsi"/>
          <w:i/>
          <w:sz w:val="24"/>
          <w:szCs w:val="24"/>
        </w:rPr>
        <w:t>1</w:t>
      </w:r>
      <w:r w:rsidR="00D37D5E">
        <w:rPr>
          <w:rFonts w:asciiTheme="minorHAnsi" w:hAnsiTheme="minorHAnsi" w:cstheme="minorHAnsi"/>
          <w:i/>
          <w:sz w:val="24"/>
          <w:szCs w:val="24"/>
        </w:rPr>
        <w:t>8</w:t>
      </w:r>
      <w:r w:rsidRPr="00D37D5E">
        <w:rPr>
          <w:rFonts w:asciiTheme="minorHAnsi" w:hAnsiTheme="minorHAnsi" w:cstheme="minorHAnsi"/>
          <w:i/>
          <w:sz w:val="24"/>
          <w:szCs w:val="24"/>
        </w:rPr>
        <w:t xml:space="preserve"> de enero del 2019 dos mil </w:t>
      </w:r>
      <w:proofErr w:type="gramStart"/>
      <w:r w:rsidRPr="00D37D5E">
        <w:rPr>
          <w:rFonts w:asciiTheme="minorHAnsi" w:hAnsiTheme="minorHAnsi" w:cstheme="minorHAnsi"/>
          <w:i/>
          <w:sz w:val="24"/>
          <w:szCs w:val="24"/>
        </w:rPr>
        <w:t>diecinueve ,</w:t>
      </w:r>
      <w:proofErr w:type="gramEnd"/>
      <w:r w:rsidRPr="00D37D5E">
        <w:rPr>
          <w:rFonts w:asciiTheme="minorHAnsi" w:hAnsiTheme="minorHAnsi" w:cstheme="minorHAnsi"/>
          <w:i/>
          <w:sz w:val="24"/>
          <w:szCs w:val="24"/>
        </w:rPr>
        <w:t xml:space="preserve"> por lo que se levantó para constancia la presenta acta.</w:t>
      </w:r>
    </w:p>
    <w:p w:rsidR="00165BE7" w:rsidRPr="00D37D5E" w:rsidRDefault="00165BE7" w:rsidP="00F240F7">
      <w:pPr>
        <w:widowControl w:val="0"/>
        <w:spacing w:after="0" w:line="240" w:lineRule="auto"/>
        <w:jc w:val="both"/>
        <w:rPr>
          <w:rFonts w:asciiTheme="minorHAnsi" w:hAnsiTheme="minorHAnsi" w:cstheme="minorHAnsi"/>
          <w:sz w:val="24"/>
          <w:szCs w:val="24"/>
        </w:rPr>
      </w:pPr>
    </w:p>
    <w:p w:rsidR="00165BE7" w:rsidRDefault="00165BE7" w:rsidP="00165BE7">
      <w:pPr>
        <w:widowControl w:val="0"/>
        <w:spacing w:after="0" w:line="240" w:lineRule="auto"/>
        <w:ind w:firstLine="851"/>
        <w:jc w:val="both"/>
        <w:rPr>
          <w:rFonts w:asciiTheme="minorHAnsi" w:hAnsiTheme="minorHAnsi" w:cstheme="minorHAnsi"/>
          <w:sz w:val="24"/>
          <w:szCs w:val="24"/>
        </w:rPr>
      </w:pPr>
    </w:p>
    <w:p w:rsidR="004B32E2" w:rsidRDefault="004B32E2" w:rsidP="00165BE7">
      <w:pPr>
        <w:widowControl w:val="0"/>
        <w:spacing w:after="0" w:line="240" w:lineRule="auto"/>
        <w:ind w:firstLine="851"/>
        <w:jc w:val="both"/>
        <w:rPr>
          <w:rFonts w:asciiTheme="minorHAnsi" w:hAnsiTheme="minorHAnsi" w:cstheme="minorHAnsi"/>
          <w:sz w:val="24"/>
          <w:szCs w:val="24"/>
        </w:rPr>
      </w:pPr>
    </w:p>
    <w:p w:rsidR="004B32E2" w:rsidRDefault="004B32E2" w:rsidP="00165BE7">
      <w:pPr>
        <w:widowControl w:val="0"/>
        <w:spacing w:after="0" w:line="240" w:lineRule="auto"/>
        <w:ind w:firstLine="851"/>
        <w:jc w:val="both"/>
        <w:rPr>
          <w:rFonts w:asciiTheme="minorHAnsi" w:hAnsiTheme="minorHAnsi" w:cstheme="minorHAnsi"/>
          <w:sz w:val="24"/>
          <w:szCs w:val="24"/>
        </w:rPr>
      </w:pPr>
    </w:p>
    <w:p w:rsidR="004B32E2" w:rsidRDefault="004B32E2" w:rsidP="00165BE7">
      <w:pPr>
        <w:widowControl w:val="0"/>
        <w:spacing w:after="0" w:line="240" w:lineRule="auto"/>
        <w:ind w:firstLine="851"/>
        <w:jc w:val="both"/>
        <w:rPr>
          <w:rFonts w:asciiTheme="minorHAnsi" w:hAnsiTheme="minorHAnsi" w:cstheme="minorHAnsi"/>
          <w:sz w:val="24"/>
          <w:szCs w:val="24"/>
        </w:rPr>
      </w:pPr>
    </w:p>
    <w:p w:rsidR="004B32E2" w:rsidRDefault="004B32E2" w:rsidP="00165BE7">
      <w:pPr>
        <w:widowControl w:val="0"/>
        <w:spacing w:after="0" w:line="240" w:lineRule="auto"/>
        <w:ind w:firstLine="851"/>
        <w:jc w:val="both"/>
        <w:rPr>
          <w:rFonts w:asciiTheme="minorHAnsi" w:hAnsiTheme="minorHAnsi" w:cstheme="minorHAnsi"/>
          <w:sz w:val="24"/>
          <w:szCs w:val="24"/>
        </w:rPr>
      </w:pPr>
    </w:p>
    <w:p w:rsidR="004B32E2" w:rsidRPr="00D37D5E" w:rsidRDefault="004B32E2" w:rsidP="00165BE7">
      <w:pPr>
        <w:widowControl w:val="0"/>
        <w:spacing w:after="0" w:line="240" w:lineRule="auto"/>
        <w:ind w:firstLine="851"/>
        <w:jc w:val="both"/>
        <w:rPr>
          <w:rFonts w:asciiTheme="minorHAnsi" w:hAnsiTheme="minorHAnsi" w:cstheme="minorHAnsi"/>
          <w:sz w:val="24"/>
          <w:szCs w:val="24"/>
        </w:rPr>
      </w:pPr>
    </w:p>
    <w:p w:rsidR="00165BE7" w:rsidRPr="00D37D5E" w:rsidRDefault="00165BE7" w:rsidP="00165BE7">
      <w:pPr>
        <w:spacing w:after="0"/>
        <w:jc w:val="center"/>
        <w:rPr>
          <w:rFonts w:asciiTheme="minorHAnsi" w:hAnsiTheme="minorHAnsi" w:cstheme="minorHAnsi"/>
          <w:caps/>
          <w:sz w:val="24"/>
          <w:szCs w:val="24"/>
        </w:rPr>
      </w:pPr>
      <w:r w:rsidRPr="00D37D5E">
        <w:rPr>
          <w:rFonts w:asciiTheme="minorHAnsi" w:hAnsiTheme="minorHAnsi" w:cstheme="minorHAnsi"/>
          <w:caps/>
          <w:sz w:val="24"/>
          <w:szCs w:val="24"/>
        </w:rPr>
        <w:t xml:space="preserve">Miguel osbaldo carreón pérez, </w:t>
      </w:r>
    </w:p>
    <w:p w:rsidR="00165BE7" w:rsidRPr="00D37D5E" w:rsidRDefault="00165BE7" w:rsidP="00165BE7">
      <w:pPr>
        <w:spacing w:after="0"/>
        <w:jc w:val="center"/>
        <w:rPr>
          <w:rFonts w:asciiTheme="minorHAnsi" w:hAnsiTheme="minorHAnsi" w:cstheme="minorHAnsi"/>
          <w:sz w:val="24"/>
          <w:szCs w:val="24"/>
        </w:rPr>
      </w:pPr>
      <w:r w:rsidRPr="00D37D5E">
        <w:rPr>
          <w:rFonts w:asciiTheme="minorHAnsi" w:hAnsiTheme="minorHAnsi" w:cstheme="minorHAnsi"/>
          <w:caps/>
          <w:sz w:val="24"/>
          <w:szCs w:val="24"/>
        </w:rPr>
        <w:t xml:space="preserve">Síndico Municipal </w:t>
      </w:r>
      <w:r w:rsidRPr="00D37D5E">
        <w:rPr>
          <w:rFonts w:asciiTheme="minorHAnsi" w:hAnsiTheme="minorHAnsi" w:cstheme="minorHAnsi"/>
          <w:sz w:val="24"/>
          <w:szCs w:val="24"/>
        </w:rPr>
        <w:t xml:space="preserve">Y PRESIDENTE DEL COMITÉ DE TRANSPARENCIA </w:t>
      </w:r>
    </w:p>
    <w:p w:rsidR="00165BE7" w:rsidRPr="00D37D5E" w:rsidRDefault="00165BE7" w:rsidP="00165BE7">
      <w:pPr>
        <w:spacing w:after="0"/>
        <w:jc w:val="center"/>
        <w:rPr>
          <w:rFonts w:asciiTheme="minorHAnsi" w:hAnsiTheme="minorHAnsi" w:cstheme="minorHAnsi"/>
          <w:sz w:val="24"/>
          <w:szCs w:val="24"/>
        </w:rPr>
      </w:pPr>
      <w:r w:rsidRPr="00D37D5E">
        <w:rPr>
          <w:rFonts w:asciiTheme="minorHAnsi" w:hAnsiTheme="minorHAnsi" w:cstheme="minorHAnsi"/>
          <w:sz w:val="24"/>
          <w:szCs w:val="24"/>
        </w:rPr>
        <w:t>DEL GOBIERNO MUNICIPAL DE TLAJOMULCO DE ZÚÑIGA, JALISCO</w:t>
      </w:r>
    </w:p>
    <w:p w:rsidR="00165BE7" w:rsidRPr="00D37D5E" w:rsidRDefault="00165BE7" w:rsidP="00165BE7">
      <w:pPr>
        <w:spacing w:after="0"/>
        <w:rPr>
          <w:rFonts w:asciiTheme="minorHAnsi" w:hAnsiTheme="minorHAnsi" w:cstheme="minorHAnsi"/>
          <w:sz w:val="24"/>
          <w:szCs w:val="24"/>
        </w:rPr>
      </w:pPr>
    </w:p>
    <w:p w:rsidR="00165BE7" w:rsidRDefault="00165BE7" w:rsidP="00F240F7">
      <w:pPr>
        <w:spacing w:after="0"/>
        <w:rPr>
          <w:rFonts w:asciiTheme="minorHAnsi" w:hAnsiTheme="minorHAnsi" w:cstheme="minorHAnsi"/>
          <w:caps/>
          <w:sz w:val="24"/>
          <w:szCs w:val="24"/>
        </w:rPr>
      </w:pPr>
    </w:p>
    <w:p w:rsidR="004B32E2" w:rsidRDefault="00AE110A" w:rsidP="00F240F7">
      <w:pPr>
        <w:spacing w:after="0"/>
        <w:rPr>
          <w:rFonts w:asciiTheme="minorHAnsi" w:hAnsiTheme="minorHAnsi" w:cstheme="minorHAnsi"/>
          <w:caps/>
          <w:sz w:val="24"/>
          <w:szCs w:val="24"/>
        </w:rPr>
      </w:pPr>
      <w:r>
        <w:rPr>
          <w:rFonts w:asciiTheme="minorHAnsi" w:hAnsiTheme="minorHAnsi" w:cstheme="minorHAnsi"/>
          <w:caps/>
          <w:sz w:val="24"/>
          <w:szCs w:val="24"/>
        </w:rPr>
        <w:t xml:space="preserve"> </w:t>
      </w:r>
      <w:bookmarkStart w:id="0" w:name="_GoBack"/>
      <w:bookmarkEnd w:id="0"/>
    </w:p>
    <w:p w:rsidR="004B32E2" w:rsidRDefault="004B32E2" w:rsidP="00F240F7">
      <w:pPr>
        <w:spacing w:after="0"/>
        <w:rPr>
          <w:rFonts w:asciiTheme="minorHAnsi" w:hAnsiTheme="minorHAnsi" w:cstheme="minorHAnsi"/>
          <w:caps/>
          <w:sz w:val="24"/>
          <w:szCs w:val="24"/>
        </w:rPr>
      </w:pPr>
    </w:p>
    <w:p w:rsidR="004B32E2" w:rsidRPr="00D37D5E" w:rsidRDefault="004B32E2" w:rsidP="00F240F7">
      <w:pPr>
        <w:spacing w:after="0"/>
        <w:rPr>
          <w:rFonts w:asciiTheme="minorHAnsi" w:hAnsiTheme="minorHAnsi" w:cstheme="minorHAnsi"/>
          <w:caps/>
          <w:sz w:val="24"/>
          <w:szCs w:val="24"/>
        </w:rPr>
      </w:pPr>
    </w:p>
    <w:p w:rsidR="00165BE7" w:rsidRPr="00D37D5E" w:rsidRDefault="00165BE7" w:rsidP="00165BE7">
      <w:pPr>
        <w:spacing w:after="0"/>
        <w:jc w:val="center"/>
        <w:rPr>
          <w:rFonts w:asciiTheme="minorHAnsi" w:hAnsiTheme="minorHAnsi" w:cstheme="minorHAnsi"/>
          <w:caps/>
          <w:sz w:val="24"/>
          <w:szCs w:val="24"/>
        </w:rPr>
      </w:pPr>
    </w:p>
    <w:p w:rsidR="00165BE7" w:rsidRPr="00D37D5E" w:rsidRDefault="00165BE7" w:rsidP="00165BE7">
      <w:pPr>
        <w:spacing w:after="0"/>
        <w:jc w:val="center"/>
        <w:rPr>
          <w:rFonts w:asciiTheme="minorHAnsi" w:hAnsiTheme="minorHAnsi" w:cstheme="minorHAnsi"/>
          <w:sz w:val="24"/>
          <w:szCs w:val="24"/>
        </w:rPr>
      </w:pPr>
      <w:r w:rsidRPr="00D37D5E">
        <w:rPr>
          <w:rFonts w:asciiTheme="minorHAnsi" w:hAnsiTheme="minorHAnsi" w:cstheme="minorHAnsi"/>
          <w:caps/>
          <w:sz w:val="24"/>
          <w:szCs w:val="24"/>
        </w:rPr>
        <w:t xml:space="preserve">JOSÉ LUÍS OCHOA GONZÁLEZ, CONTRALOR MUNICIPAL </w:t>
      </w:r>
      <w:r w:rsidRPr="00D37D5E">
        <w:rPr>
          <w:rFonts w:asciiTheme="minorHAnsi" w:hAnsiTheme="minorHAnsi" w:cstheme="minorHAnsi"/>
          <w:sz w:val="24"/>
          <w:szCs w:val="24"/>
        </w:rPr>
        <w:t>E INTEGRANTE DEL COMITÉ DE TRANSPARENCIA DEL GOBIERNO MUNICIPAL DE TLAJOMULCO DE ZÚÑIGA, JALISCO</w:t>
      </w:r>
    </w:p>
    <w:p w:rsidR="00165BE7" w:rsidRPr="00D37D5E" w:rsidRDefault="00165BE7" w:rsidP="00165BE7">
      <w:pPr>
        <w:spacing w:after="0"/>
        <w:rPr>
          <w:rFonts w:asciiTheme="minorHAnsi" w:hAnsiTheme="minorHAnsi" w:cstheme="minorHAnsi"/>
          <w:sz w:val="24"/>
          <w:szCs w:val="24"/>
        </w:rPr>
      </w:pPr>
    </w:p>
    <w:p w:rsidR="00165BE7" w:rsidRPr="00D37D5E" w:rsidRDefault="00165BE7" w:rsidP="00165BE7">
      <w:pPr>
        <w:spacing w:after="0"/>
        <w:rPr>
          <w:rFonts w:asciiTheme="minorHAnsi" w:hAnsiTheme="minorHAnsi" w:cstheme="minorHAnsi"/>
          <w:sz w:val="24"/>
          <w:szCs w:val="24"/>
        </w:rPr>
      </w:pPr>
    </w:p>
    <w:p w:rsidR="00165BE7" w:rsidRPr="00D37D5E"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4B32E2" w:rsidRDefault="004B32E2" w:rsidP="00165BE7">
      <w:pPr>
        <w:spacing w:after="0"/>
        <w:rPr>
          <w:rFonts w:asciiTheme="minorHAnsi" w:hAnsiTheme="minorHAnsi" w:cstheme="minorHAnsi"/>
          <w:sz w:val="24"/>
          <w:szCs w:val="24"/>
        </w:rPr>
      </w:pPr>
    </w:p>
    <w:p w:rsidR="004B32E2" w:rsidRDefault="004B32E2" w:rsidP="00165BE7">
      <w:pPr>
        <w:spacing w:after="0"/>
        <w:rPr>
          <w:rFonts w:asciiTheme="minorHAnsi" w:hAnsiTheme="minorHAnsi" w:cstheme="minorHAnsi"/>
          <w:sz w:val="24"/>
          <w:szCs w:val="24"/>
        </w:rPr>
      </w:pPr>
    </w:p>
    <w:p w:rsidR="004B32E2" w:rsidRDefault="004B32E2" w:rsidP="00165BE7">
      <w:pPr>
        <w:spacing w:after="0"/>
        <w:rPr>
          <w:rFonts w:asciiTheme="minorHAnsi" w:hAnsiTheme="minorHAnsi" w:cstheme="minorHAnsi"/>
          <w:sz w:val="24"/>
          <w:szCs w:val="24"/>
        </w:rPr>
      </w:pPr>
    </w:p>
    <w:p w:rsidR="004B32E2" w:rsidRPr="00D37D5E" w:rsidRDefault="004B32E2" w:rsidP="00165BE7">
      <w:pPr>
        <w:spacing w:after="0"/>
        <w:rPr>
          <w:rFonts w:asciiTheme="minorHAnsi" w:hAnsiTheme="minorHAnsi" w:cstheme="minorHAnsi"/>
          <w:sz w:val="24"/>
          <w:szCs w:val="24"/>
        </w:rPr>
      </w:pPr>
    </w:p>
    <w:p w:rsidR="00165BE7" w:rsidRPr="00D37D5E" w:rsidRDefault="00165BE7" w:rsidP="00165BE7">
      <w:pPr>
        <w:spacing w:after="0"/>
        <w:rPr>
          <w:rFonts w:asciiTheme="minorHAnsi" w:hAnsiTheme="minorHAnsi" w:cstheme="minorHAnsi"/>
          <w:sz w:val="24"/>
          <w:szCs w:val="24"/>
        </w:rPr>
      </w:pPr>
    </w:p>
    <w:p w:rsidR="00165BE7" w:rsidRPr="00D37D5E" w:rsidRDefault="00165BE7" w:rsidP="00165BE7">
      <w:pPr>
        <w:spacing w:after="0"/>
        <w:rPr>
          <w:rFonts w:asciiTheme="minorHAnsi" w:hAnsiTheme="minorHAnsi" w:cstheme="minorHAnsi"/>
          <w:sz w:val="24"/>
          <w:szCs w:val="24"/>
        </w:rPr>
      </w:pPr>
    </w:p>
    <w:p w:rsidR="00165BE7" w:rsidRPr="00D37D5E" w:rsidRDefault="00165BE7" w:rsidP="00165BE7">
      <w:pPr>
        <w:spacing w:after="0"/>
        <w:jc w:val="center"/>
        <w:rPr>
          <w:rFonts w:asciiTheme="minorHAnsi" w:hAnsiTheme="minorHAnsi" w:cstheme="minorHAnsi"/>
          <w:sz w:val="24"/>
          <w:szCs w:val="24"/>
        </w:rPr>
      </w:pPr>
      <w:r w:rsidRPr="00D37D5E">
        <w:rPr>
          <w:rFonts w:asciiTheme="minorHAnsi" w:hAnsiTheme="minorHAnsi" w:cstheme="minorHAnsi"/>
          <w:sz w:val="24"/>
          <w:szCs w:val="24"/>
        </w:rPr>
        <w:t>MELINA RAMOS MUÑOZ</w:t>
      </w:r>
    </w:p>
    <w:p w:rsidR="00165BE7" w:rsidRPr="00D37D5E" w:rsidRDefault="00165BE7" w:rsidP="00165BE7">
      <w:pPr>
        <w:spacing w:after="0"/>
        <w:jc w:val="center"/>
        <w:rPr>
          <w:rFonts w:asciiTheme="minorHAnsi" w:hAnsiTheme="minorHAnsi" w:cstheme="minorHAnsi"/>
          <w:b/>
          <w:sz w:val="24"/>
          <w:szCs w:val="24"/>
        </w:rPr>
      </w:pPr>
      <w:r w:rsidRPr="00D37D5E">
        <w:rPr>
          <w:rFonts w:asciiTheme="minorHAnsi" w:hAnsiTheme="minorHAnsi" w:cstheme="minorHAnsi"/>
          <w:sz w:val="24"/>
          <w:szCs w:val="24"/>
        </w:rPr>
        <w:t>DIRECTORA GENERAL  DE TRANSPARENCIA Y SECRETARIO DEL COMITÉ DE TRANSPARENCIA DEL GOBIERNO MUNICIPAL DE TLAJOMULCO DE ZÚÑIGA</w:t>
      </w:r>
    </w:p>
    <w:p w:rsidR="00165BE7" w:rsidRPr="00D37D5E" w:rsidRDefault="00165BE7" w:rsidP="00165BE7">
      <w:pPr>
        <w:widowControl w:val="0"/>
        <w:spacing w:after="0" w:line="240" w:lineRule="auto"/>
        <w:jc w:val="center"/>
        <w:rPr>
          <w:rFonts w:asciiTheme="minorHAnsi" w:hAnsiTheme="minorHAnsi" w:cstheme="minorHAnsi"/>
          <w:b/>
          <w:sz w:val="24"/>
          <w:szCs w:val="24"/>
        </w:rPr>
      </w:pPr>
    </w:p>
    <w:sectPr w:rsidR="00165BE7" w:rsidRPr="00D37D5E" w:rsidSect="000B2DC2">
      <w:headerReference w:type="default" r:id="rId9"/>
      <w:footerReference w:type="default" r:id="rId10"/>
      <w:pgSz w:w="12240" w:h="20160" w:code="5"/>
      <w:pgMar w:top="1417" w:right="1701" w:bottom="1417"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DD" w:rsidRDefault="001449DD" w:rsidP="00BF2B95">
      <w:pPr>
        <w:spacing w:after="0" w:line="240" w:lineRule="auto"/>
      </w:pPr>
      <w:r>
        <w:separator/>
      </w:r>
    </w:p>
  </w:endnote>
  <w:endnote w:type="continuationSeparator" w:id="0">
    <w:p w:rsidR="001449DD" w:rsidRDefault="001449DD"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18" w:rsidRDefault="00416F18" w:rsidP="000A295F">
    <w:pPr>
      <w:pStyle w:val="Encabezado"/>
      <w:jc w:val="both"/>
      <w:rPr>
        <w:rFonts w:cs="Arial"/>
        <w:sz w:val="18"/>
        <w:szCs w:val="18"/>
      </w:rPr>
    </w:pPr>
  </w:p>
  <w:p w:rsidR="00416F18" w:rsidRPr="00436FA7" w:rsidRDefault="00416F18" w:rsidP="000A295F">
    <w:pPr>
      <w:pStyle w:val="Encabezado"/>
      <w:jc w:val="both"/>
      <w:rPr>
        <w:rFonts w:cs="Arial"/>
        <w:sz w:val="18"/>
        <w:szCs w:val="18"/>
      </w:rPr>
    </w:pPr>
    <w:r w:rsidRPr="00F87DE1">
      <w:rPr>
        <w:rFonts w:cs="Arial"/>
        <w:sz w:val="18"/>
        <w:szCs w:val="18"/>
      </w:rPr>
      <w:t xml:space="preserve">Esta página forma parte integral de la </w:t>
    </w:r>
    <w:r w:rsidR="001B6AD2">
      <w:rPr>
        <w:rFonts w:cs="Arial"/>
        <w:sz w:val="18"/>
        <w:szCs w:val="18"/>
      </w:rPr>
      <w:t>Cuarta</w:t>
    </w:r>
    <w:r>
      <w:rPr>
        <w:rFonts w:cs="Arial"/>
        <w:sz w:val="18"/>
        <w:szCs w:val="18"/>
      </w:rPr>
      <w:t xml:space="preserve"> Sesión Extraordinaria del año 2019</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1</w:t>
    </w:r>
    <w:r w:rsidR="001B6AD2">
      <w:rPr>
        <w:sz w:val="18"/>
        <w:szCs w:val="18"/>
      </w:rPr>
      <w:t>8</w:t>
    </w:r>
    <w:r>
      <w:rPr>
        <w:sz w:val="18"/>
        <w:szCs w:val="18"/>
      </w:rPr>
      <w:t xml:space="preserve"> de Enero del 2019 dos mil diecinueve. </w:t>
    </w:r>
  </w:p>
  <w:p w:rsidR="00416F18" w:rsidRDefault="00416F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DD" w:rsidRDefault="001449DD" w:rsidP="00BF2B95">
      <w:pPr>
        <w:spacing w:after="0" w:line="240" w:lineRule="auto"/>
      </w:pPr>
      <w:r>
        <w:separator/>
      </w:r>
    </w:p>
  </w:footnote>
  <w:footnote w:type="continuationSeparator" w:id="0">
    <w:p w:rsidR="001449DD" w:rsidRDefault="001449DD"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18" w:rsidRDefault="00AE110A">
    <w:pPr>
      <w:pStyle w:val="Encabezado"/>
      <w:rPr>
        <w:noProof/>
        <w:lang w:eastAsia="es-MX"/>
      </w:rPr>
    </w:pPr>
    <w:sdt>
      <w:sdtPr>
        <w:rPr>
          <w:noProof/>
          <w:lang w:eastAsia="es-MX"/>
        </w:rPr>
        <w:id w:val="-1005207493"/>
        <w:docPartObj>
          <w:docPartGallery w:val="Page Numbers (Margins)"/>
          <w:docPartUnique/>
        </w:docPartObj>
      </w:sdtPr>
      <w:sdtEndPr/>
      <w:sdtContent>
        <w:r w:rsidR="00416F18">
          <w:rPr>
            <w:noProof/>
            <w:lang w:eastAsia="es-MX"/>
          </w:rPr>
          <mc:AlternateContent>
            <mc:Choice Requires="wps">
              <w:drawing>
                <wp:anchor distT="0" distB="0" distL="114300" distR="114300" simplePos="0" relativeHeight="251660288" behindDoc="0" locked="0" layoutInCell="0" allowOverlap="1" wp14:anchorId="30C30DB1" wp14:editId="45F0FFAA">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416F18" w:rsidRDefault="00416F1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E110A" w:rsidRPr="00AE110A">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416F18" w:rsidRDefault="00416F1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E110A" w:rsidRPr="00AE110A">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416F18" w:rsidRDefault="00416F18">
    <w:pPr>
      <w:pStyle w:val="Encabezado"/>
      <w:rPr>
        <w:noProof/>
        <w:lang w:eastAsia="es-MX"/>
      </w:rPr>
    </w:pPr>
  </w:p>
  <w:p w:rsidR="00416F18" w:rsidRDefault="00416F18">
    <w:pPr>
      <w:pStyle w:val="Encabezado"/>
      <w:rPr>
        <w:noProof/>
        <w:lang w:eastAsia="es-MX"/>
      </w:rPr>
    </w:pPr>
  </w:p>
  <w:p w:rsidR="00416F18" w:rsidRDefault="00416F18">
    <w:pPr>
      <w:pStyle w:val="Encabezado"/>
      <w:rPr>
        <w:noProof/>
        <w:lang w:eastAsia="es-MX"/>
      </w:rPr>
    </w:pPr>
  </w:p>
  <w:p w:rsidR="00416F18" w:rsidRDefault="00416F18">
    <w:pPr>
      <w:pStyle w:val="Encabezado"/>
      <w:rPr>
        <w:noProof/>
        <w:lang w:eastAsia="es-MX"/>
      </w:rPr>
    </w:pPr>
  </w:p>
  <w:p w:rsidR="00416F18" w:rsidRDefault="00416F18">
    <w:pPr>
      <w:pStyle w:val="Encabezado"/>
      <w:rPr>
        <w:noProof/>
        <w:lang w:eastAsia="es-MX"/>
      </w:rPr>
    </w:pPr>
  </w:p>
  <w:p w:rsidR="00416F18" w:rsidRDefault="00416F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9C00DF"/>
    <w:multiLevelType w:val="multilevel"/>
    <w:tmpl w:val="36B4DE74"/>
    <w:lvl w:ilvl="0">
      <w:start w:val="1"/>
      <w:numFmt w:val="upperLetter"/>
      <w:lvlText w:val="%1)"/>
      <w:lvlJc w:val="left"/>
      <w:pPr>
        <w:ind w:left="720" w:hanging="360"/>
      </w:pPr>
    </w:lvl>
    <w:lvl w:ilvl="1">
      <w:start w:val="1"/>
      <w:numFmt w:val="decimal"/>
      <w:lvlText w:val="%2."/>
      <w:lvlJc w:val="left"/>
      <w:pPr>
        <w:ind w:left="1440" w:hanging="360"/>
      </w:pPr>
      <w:rPr>
        <w:rFonts w:eastAsia="Calibri" w:cs="Times New Roman"/>
        <w:b/>
        <w:sz w:val="23"/>
      </w:rPr>
    </w:lvl>
    <w:lvl w:ilvl="2">
      <w:start w:val="1"/>
      <w:numFmt w:val="lowerRoman"/>
      <w:lvlText w:val="%3."/>
      <w:lvlJc w:val="right"/>
      <w:pPr>
        <w:ind w:left="2160" w:hanging="180"/>
      </w:pPr>
      <w:rPr>
        <w:b/>
        <w:sz w:val="22"/>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7">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FCA3A95"/>
    <w:multiLevelType w:val="hybridMultilevel"/>
    <w:tmpl w:val="E076B402"/>
    <w:lvl w:ilvl="0" w:tplc="CF36F56C">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
  </w:num>
  <w:num w:numId="5">
    <w:abstractNumId w:val="7"/>
  </w:num>
  <w:num w:numId="6">
    <w:abstractNumId w:val="9"/>
  </w:num>
  <w:num w:numId="7">
    <w:abstractNumId w:val="6"/>
  </w:num>
  <w:num w:numId="8">
    <w:abstractNumId w:val="12"/>
  </w:num>
  <w:num w:numId="9">
    <w:abstractNumId w:val="4"/>
  </w:num>
  <w:num w:numId="10">
    <w:abstractNumId w:val="13"/>
  </w:num>
  <w:num w:numId="11">
    <w:abstractNumId w:val="10"/>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1514"/>
    <w:rsid w:val="00003625"/>
    <w:rsid w:val="00003BB6"/>
    <w:rsid w:val="00006D54"/>
    <w:rsid w:val="00013163"/>
    <w:rsid w:val="00021DCA"/>
    <w:rsid w:val="000232A5"/>
    <w:rsid w:val="00027A4A"/>
    <w:rsid w:val="000314ED"/>
    <w:rsid w:val="00032BE5"/>
    <w:rsid w:val="00045B09"/>
    <w:rsid w:val="00051CD3"/>
    <w:rsid w:val="000569A3"/>
    <w:rsid w:val="00062620"/>
    <w:rsid w:val="000626FB"/>
    <w:rsid w:val="00063B7C"/>
    <w:rsid w:val="00066766"/>
    <w:rsid w:val="000740BB"/>
    <w:rsid w:val="0007483B"/>
    <w:rsid w:val="00075A28"/>
    <w:rsid w:val="00077003"/>
    <w:rsid w:val="00080234"/>
    <w:rsid w:val="00080B54"/>
    <w:rsid w:val="000919D2"/>
    <w:rsid w:val="000A295F"/>
    <w:rsid w:val="000A47B0"/>
    <w:rsid w:val="000A5CF4"/>
    <w:rsid w:val="000A73CA"/>
    <w:rsid w:val="000B2DC2"/>
    <w:rsid w:val="000B3C21"/>
    <w:rsid w:val="000C08A4"/>
    <w:rsid w:val="000C3532"/>
    <w:rsid w:val="000C5B97"/>
    <w:rsid w:val="000C6B7A"/>
    <w:rsid w:val="000D1230"/>
    <w:rsid w:val="000D1A9C"/>
    <w:rsid w:val="000D3D38"/>
    <w:rsid w:val="000D6551"/>
    <w:rsid w:val="000E12BA"/>
    <w:rsid w:val="000E1BB2"/>
    <w:rsid w:val="000E35FF"/>
    <w:rsid w:val="000E3BA1"/>
    <w:rsid w:val="000E70FF"/>
    <w:rsid w:val="0012277E"/>
    <w:rsid w:val="00131C2B"/>
    <w:rsid w:val="001350DE"/>
    <w:rsid w:val="00135F92"/>
    <w:rsid w:val="00136CFD"/>
    <w:rsid w:val="0014305B"/>
    <w:rsid w:val="001449DD"/>
    <w:rsid w:val="001512A5"/>
    <w:rsid w:val="001576FB"/>
    <w:rsid w:val="00157A06"/>
    <w:rsid w:val="0016155A"/>
    <w:rsid w:val="00165BE7"/>
    <w:rsid w:val="0017362E"/>
    <w:rsid w:val="00174DE4"/>
    <w:rsid w:val="0018266C"/>
    <w:rsid w:val="001837CE"/>
    <w:rsid w:val="00190147"/>
    <w:rsid w:val="001904A2"/>
    <w:rsid w:val="00195307"/>
    <w:rsid w:val="001A5FED"/>
    <w:rsid w:val="001B6AD2"/>
    <w:rsid w:val="001C6ABE"/>
    <w:rsid w:val="001D11E7"/>
    <w:rsid w:val="001D656F"/>
    <w:rsid w:val="001D799D"/>
    <w:rsid w:val="001F246B"/>
    <w:rsid w:val="001F67FA"/>
    <w:rsid w:val="001F73A7"/>
    <w:rsid w:val="00212954"/>
    <w:rsid w:val="002264C4"/>
    <w:rsid w:val="00226D47"/>
    <w:rsid w:val="00227A87"/>
    <w:rsid w:val="00227F10"/>
    <w:rsid w:val="00233E35"/>
    <w:rsid w:val="00236228"/>
    <w:rsid w:val="00236E21"/>
    <w:rsid w:val="00240FF9"/>
    <w:rsid w:val="00246115"/>
    <w:rsid w:val="00255A5E"/>
    <w:rsid w:val="002622AB"/>
    <w:rsid w:val="002658E7"/>
    <w:rsid w:val="00265E0D"/>
    <w:rsid w:val="00266822"/>
    <w:rsid w:val="00267D32"/>
    <w:rsid w:val="00276302"/>
    <w:rsid w:val="00276AB8"/>
    <w:rsid w:val="00283BED"/>
    <w:rsid w:val="00285D51"/>
    <w:rsid w:val="00291437"/>
    <w:rsid w:val="00297D29"/>
    <w:rsid w:val="002A17C7"/>
    <w:rsid w:val="002A5B8C"/>
    <w:rsid w:val="002A6F4D"/>
    <w:rsid w:val="002C037E"/>
    <w:rsid w:val="002C1949"/>
    <w:rsid w:val="002D4794"/>
    <w:rsid w:val="002D6B73"/>
    <w:rsid w:val="002E1DEE"/>
    <w:rsid w:val="002E631F"/>
    <w:rsid w:val="002E667C"/>
    <w:rsid w:val="002E6FE6"/>
    <w:rsid w:val="002F1BFF"/>
    <w:rsid w:val="002F1D3C"/>
    <w:rsid w:val="002F77B8"/>
    <w:rsid w:val="00302537"/>
    <w:rsid w:val="003052C2"/>
    <w:rsid w:val="00313305"/>
    <w:rsid w:val="00314336"/>
    <w:rsid w:val="00314BBC"/>
    <w:rsid w:val="00314E6D"/>
    <w:rsid w:val="00320782"/>
    <w:rsid w:val="00323053"/>
    <w:rsid w:val="003252F3"/>
    <w:rsid w:val="00326B88"/>
    <w:rsid w:val="00331612"/>
    <w:rsid w:val="00331D57"/>
    <w:rsid w:val="003333D6"/>
    <w:rsid w:val="00334A9B"/>
    <w:rsid w:val="00341FFB"/>
    <w:rsid w:val="003450E2"/>
    <w:rsid w:val="00346232"/>
    <w:rsid w:val="00354F26"/>
    <w:rsid w:val="0035556F"/>
    <w:rsid w:val="00362ED2"/>
    <w:rsid w:val="00372A3D"/>
    <w:rsid w:val="00381B5A"/>
    <w:rsid w:val="00392EAC"/>
    <w:rsid w:val="003A08C9"/>
    <w:rsid w:val="003A1375"/>
    <w:rsid w:val="003A49BF"/>
    <w:rsid w:val="003A5548"/>
    <w:rsid w:val="003A55E3"/>
    <w:rsid w:val="003C010A"/>
    <w:rsid w:val="003E1A0D"/>
    <w:rsid w:val="003F00DE"/>
    <w:rsid w:val="003F0AC2"/>
    <w:rsid w:val="00401A3C"/>
    <w:rsid w:val="004030F5"/>
    <w:rsid w:val="00404DAF"/>
    <w:rsid w:val="00410E28"/>
    <w:rsid w:val="00416F18"/>
    <w:rsid w:val="00422E94"/>
    <w:rsid w:val="00433C41"/>
    <w:rsid w:val="00436FA7"/>
    <w:rsid w:val="00440596"/>
    <w:rsid w:val="00440918"/>
    <w:rsid w:val="0045399E"/>
    <w:rsid w:val="0046007E"/>
    <w:rsid w:val="00462E1D"/>
    <w:rsid w:val="00467A61"/>
    <w:rsid w:val="004771BA"/>
    <w:rsid w:val="00477F61"/>
    <w:rsid w:val="00480694"/>
    <w:rsid w:val="00481398"/>
    <w:rsid w:val="00483D13"/>
    <w:rsid w:val="00483F80"/>
    <w:rsid w:val="00485824"/>
    <w:rsid w:val="00490B2B"/>
    <w:rsid w:val="00493FCA"/>
    <w:rsid w:val="004B0E1E"/>
    <w:rsid w:val="004B32E2"/>
    <w:rsid w:val="004B3461"/>
    <w:rsid w:val="004B3532"/>
    <w:rsid w:val="004C239C"/>
    <w:rsid w:val="004C3C80"/>
    <w:rsid w:val="004C5D2C"/>
    <w:rsid w:val="004C70BC"/>
    <w:rsid w:val="004D005D"/>
    <w:rsid w:val="004D265C"/>
    <w:rsid w:val="004D5E87"/>
    <w:rsid w:val="004D6F91"/>
    <w:rsid w:val="004E22FA"/>
    <w:rsid w:val="004E3D35"/>
    <w:rsid w:val="004E591C"/>
    <w:rsid w:val="004F371F"/>
    <w:rsid w:val="0050435E"/>
    <w:rsid w:val="00511768"/>
    <w:rsid w:val="00513F06"/>
    <w:rsid w:val="00514108"/>
    <w:rsid w:val="005267CA"/>
    <w:rsid w:val="0052737B"/>
    <w:rsid w:val="00530477"/>
    <w:rsid w:val="00540025"/>
    <w:rsid w:val="005501C0"/>
    <w:rsid w:val="005617E1"/>
    <w:rsid w:val="00576D86"/>
    <w:rsid w:val="00577C9D"/>
    <w:rsid w:val="005812BF"/>
    <w:rsid w:val="0058792B"/>
    <w:rsid w:val="0059134F"/>
    <w:rsid w:val="00595F78"/>
    <w:rsid w:val="005B027A"/>
    <w:rsid w:val="005C05F3"/>
    <w:rsid w:val="005D0149"/>
    <w:rsid w:val="005D1CB9"/>
    <w:rsid w:val="005D50E7"/>
    <w:rsid w:val="005E5B01"/>
    <w:rsid w:val="005E7BD9"/>
    <w:rsid w:val="005F7C10"/>
    <w:rsid w:val="00603FAA"/>
    <w:rsid w:val="006105CC"/>
    <w:rsid w:val="00614A5F"/>
    <w:rsid w:val="0061623F"/>
    <w:rsid w:val="00616A92"/>
    <w:rsid w:val="00625A0E"/>
    <w:rsid w:val="00626E46"/>
    <w:rsid w:val="006305A9"/>
    <w:rsid w:val="00635134"/>
    <w:rsid w:val="00637B01"/>
    <w:rsid w:val="00640482"/>
    <w:rsid w:val="006404C9"/>
    <w:rsid w:val="00645544"/>
    <w:rsid w:val="00646044"/>
    <w:rsid w:val="0064687F"/>
    <w:rsid w:val="00653342"/>
    <w:rsid w:val="00656491"/>
    <w:rsid w:val="00657ED1"/>
    <w:rsid w:val="0066277E"/>
    <w:rsid w:val="006659F3"/>
    <w:rsid w:val="00665E71"/>
    <w:rsid w:val="00666D1E"/>
    <w:rsid w:val="00671E31"/>
    <w:rsid w:val="00672CA7"/>
    <w:rsid w:val="00680059"/>
    <w:rsid w:val="00683EC1"/>
    <w:rsid w:val="00695D5A"/>
    <w:rsid w:val="006A46C2"/>
    <w:rsid w:val="006B2DBC"/>
    <w:rsid w:val="006B6D11"/>
    <w:rsid w:val="006B6DFF"/>
    <w:rsid w:val="006B7EC4"/>
    <w:rsid w:val="006C6DFF"/>
    <w:rsid w:val="006D394C"/>
    <w:rsid w:val="006E0124"/>
    <w:rsid w:val="006E33E1"/>
    <w:rsid w:val="006E72AF"/>
    <w:rsid w:val="006F4608"/>
    <w:rsid w:val="006F719B"/>
    <w:rsid w:val="00700319"/>
    <w:rsid w:val="00702E38"/>
    <w:rsid w:val="007045E8"/>
    <w:rsid w:val="007152EE"/>
    <w:rsid w:val="00724BD8"/>
    <w:rsid w:val="0072588D"/>
    <w:rsid w:val="00737CD2"/>
    <w:rsid w:val="007543EA"/>
    <w:rsid w:val="00755ACD"/>
    <w:rsid w:val="007637AE"/>
    <w:rsid w:val="00783A43"/>
    <w:rsid w:val="007849D7"/>
    <w:rsid w:val="00786405"/>
    <w:rsid w:val="0078660D"/>
    <w:rsid w:val="0079096D"/>
    <w:rsid w:val="007A0481"/>
    <w:rsid w:val="007A67B7"/>
    <w:rsid w:val="007B2E4B"/>
    <w:rsid w:val="007B39A6"/>
    <w:rsid w:val="007B765B"/>
    <w:rsid w:val="007C1FDA"/>
    <w:rsid w:val="007C2A27"/>
    <w:rsid w:val="007C4457"/>
    <w:rsid w:val="007D351F"/>
    <w:rsid w:val="007D5BCF"/>
    <w:rsid w:val="007D69E5"/>
    <w:rsid w:val="007E2F68"/>
    <w:rsid w:val="007E72C4"/>
    <w:rsid w:val="007F18E3"/>
    <w:rsid w:val="00801393"/>
    <w:rsid w:val="00810737"/>
    <w:rsid w:val="00813D67"/>
    <w:rsid w:val="00825E70"/>
    <w:rsid w:val="00826183"/>
    <w:rsid w:val="008327EB"/>
    <w:rsid w:val="00837F11"/>
    <w:rsid w:val="00843302"/>
    <w:rsid w:val="00844C4C"/>
    <w:rsid w:val="00845E10"/>
    <w:rsid w:val="008464B0"/>
    <w:rsid w:val="0085187C"/>
    <w:rsid w:val="00874CDC"/>
    <w:rsid w:val="008822FD"/>
    <w:rsid w:val="008844FB"/>
    <w:rsid w:val="00887660"/>
    <w:rsid w:val="00894038"/>
    <w:rsid w:val="008A2826"/>
    <w:rsid w:val="008B27B5"/>
    <w:rsid w:val="008B5097"/>
    <w:rsid w:val="008B6575"/>
    <w:rsid w:val="008B6985"/>
    <w:rsid w:val="008B6BDF"/>
    <w:rsid w:val="008C682E"/>
    <w:rsid w:val="008D2758"/>
    <w:rsid w:val="008D75B0"/>
    <w:rsid w:val="008D77DC"/>
    <w:rsid w:val="008E0476"/>
    <w:rsid w:val="008E301E"/>
    <w:rsid w:val="008E4E27"/>
    <w:rsid w:val="008F54AA"/>
    <w:rsid w:val="00903EE6"/>
    <w:rsid w:val="00921C60"/>
    <w:rsid w:val="00931D13"/>
    <w:rsid w:val="00932009"/>
    <w:rsid w:val="009359F3"/>
    <w:rsid w:val="009400B7"/>
    <w:rsid w:val="00952B34"/>
    <w:rsid w:val="00966E07"/>
    <w:rsid w:val="0096724B"/>
    <w:rsid w:val="00967F1A"/>
    <w:rsid w:val="00975DC5"/>
    <w:rsid w:val="009762BC"/>
    <w:rsid w:val="00986723"/>
    <w:rsid w:val="00992EA6"/>
    <w:rsid w:val="00997572"/>
    <w:rsid w:val="009A4970"/>
    <w:rsid w:val="009A5AE0"/>
    <w:rsid w:val="009A66E5"/>
    <w:rsid w:val="009B3DA3"/>
    <w:rsid w:val="009B6B03"/>
    <w:rsid w:val="009B7259"/>
    <w:rsid w:val="009B7C63"/>
    <w:rsid w:val="009C6214"/>
    <w:rsid w:val="009C6ADB"/>
    <w:rsid w:val="009C6BBF"/>
    <w:rsid w:val="009D434E"/>
    <w:rsid w:val="009D441B"/>
    <w:rsid w:val="009F4006"/>
    <w:rsid w:val="009F6268"/>
    <w:rsid w:val="009F7ACB"/>
    <w:rsid w:val="00A04844"/>
    <w:rsid w:val="00A04846"/>
    <w:rsid w:val="00A10956"/>
    <w:rsid w:val="00A11A63"/>
    <w:rsid w:val="00A125CF"/>
    <w:rsid w:val="00A13DBF"/>
    <w:rsid w:val="00A16DAB"/>
    <w:rsid w:val="00A24518"/>
    <w:rsid w:val="00A32096"/>
    <w:rsid w:val="00A32967"/>
    <w:rsid w:val="00A3465F"/>
    <w:rsid w:val="00A34D06"/>
    <w:rsid w:val="00A44153"/>
    <w:rsid w:val="00A515C4"/>
    <w:rsid w:val="00A52133"/>
    <w:rsid w:val="00A534EC"/>
    <w:rsid w:val="00A71220"/>
    <w:rsid w:val="00A72D65"/>
    <w:rsid w:val="00A73408"/>
    <w:rsid w:val="00A738CF"/>
    <w:rsid w:val="00A80BB0"/>
    <w:rsid w:val="00A80DFD"/>
    <w:rsid w:val="00A814FC"/>
    <w:rsid w:val="00A827CA"/>
    <w:rsid w:val="00A93BE8"/>
    <w:rsid w:val="00A94B11"/>
    <w:rsid w:val="00A97461"/>
    <w:rsid w:val="00AA1969"/>
    <w:rsid w:val="00AA3577"/>
    <w:rsid w:val="00AC2341"/>
    <w:rsid w:val="00AC4436"/>
    <w:rsid w:val="00AE110A"/>
    <w:rsid w:val="00AE6FBF"/>
    <w:rsid w:val="00AF4D64"/>
    <w:rsid w:val="00AF6DD9"/>
    <w:rsid w:val="00AF770F"/>
    <w:rsid w:val="00B003A2"/>
    <w:rsid w:val="00B010EE"/>
    <w:rsid w:val="00B10716"/>
    <w:rsid w:val="00B17E5A"/>
    <w:rsid w:val="00B268CF"/>
    <w:rsid w:val="00B30177"/>
    <w:rsid w:val="00B31853"/>
    <w:rsid w:val="00B33EBB"/>
    <w:rsid w:val="00B340BC"/>
    <w:rsid w:val="00B34403"/>
    <w:rsid w:val="00B37581"/>
    <w:rsid w:val="00B37BC5"/>
    <w:rsid w:val="00B51887"/>
    <w:rsid w:val="00B565CE"/>
    <w:rsid w:val="00B5691E"/>
    <w:rsid w:val="00B570F7"/>
    <w:rsid w:val="00B65524"/>
    <w:rsid w:val="00B6559A"/>
    <w:rsid w:val="00B70B60"/>
    <w:rsid w:val="00B762FF"/>
    <w:rsid w:val="00B765F5"/>
    <w:rsid w:val="00B83863"/>
    <w:rsid w:val="00B84774"/>
    <w:rsid w:val="00B8533B"/>
    <w:rsid w:val="00B8749C"/>
    <w:rsid w:val="00B9060C"/>
    <w:rsid w:val="00B90B11"/>
    <w:rsid w:val="00BA1996"/>
    <w:rsid w:val="00BA207F"/>
    <w:rsid w:val="00BB2EE0"/>
    <w:rsid w:val="00BC236F"/>
    <w:rsid w:val="00BC35B2"/>
    <w:rsid w:val="00BC39F1"/>
    <w:rsid w:val="00BC497F"/>
    <w:rsid w:val="00BC69C3"/>
    <w:rsid w:val="00BD0438"/>
    <w:rsid w:val="00BD5825"/>
    <w:rsid w:val="00BE3B57"/>
    <w:rsid w:val="00BE4502"/>
    <w:rsid w:val="00BF2B95"/>
    <w:rsid w:val="00BF44B6"/>
    <w:rsid w:val="00C015BD"/>
    <w:rsid w:val="00C01D2D"/>
    <w:rsid w:val="00C02637"/>
    <w:rsid w:val="00C059C7"/>
    <w:rsid w:val="00C15300"/>
    <w:rsid w:val="00C153BB"/>
    <w:rsid w:val="00C2475F"/>
    <w:rsid w:val="00C316E3"/>
    <w:rsid w:val="00C32FC5"/>
    <w:rsid w:val="00C37068"/>
    <w:rsid w:val="00C43932"/>
    <w:rsid w:val="00C4431A"/>
    <w:rsid w:val="00C44F33"/>
    <w:rsid w:val="00C47203"/>
    <w:rsid w:val="00C47CAB"/>
    <w:rsid w:val="00C56BE3"/>
    <w:rsid w:val="00C60095"/>
    <w:rsid w:val="00C6011D"/>
    <w:rsid w:val="00C60CDB"/>
    <w:rsid w:val="00C67949"/>
    <w:rsid w:val="00C729B6"/>
    <w:rsid w:val="00C76D02"/>
    <w:rsid w:val="00C81061"/>
    <w:rsid w:val="00C86A24"/>
    <w:rsid w:val="00C87123"/>
    <w:rsid w:val="00C90CE4"/>
    <w:rsid w:val="00C95CBD"/>
    <w:rsid w:val="00CA0097"/>
    <w:rsid w:val="00CA2761"/>
    <w:rsid w:val="00CB1A4F"/>
    <w:rsid w:val="00CB28D3"/>
    <w:rsid w:val="00CB2C3F"/>
    <w:rsid w:val="00CB31E2"/>
    <w:rsid w:val="00CB69C4"/>
    <w:rsid w:val="00CC2F9F"/>
    <w:rsid w:val="00CE0FC0"/>
    <w:rsid w:val="00CF1C46"/>
    <w:rsid w:val="00D05E7B"/>
    <w:rsid w:val="00D05EA4"/>
    <w:rsid w:val="00D100A8"/>
    <w:rsid w:val="00D104A1"/>
    <w:rsid w:val="00D135C4"/>
    <w:rsid w:val="00D151B5"/>
    <w:rsid w:val="00D175FB"/>
    <w:rsid w:val="00D204BC"/>
    <w:rsid w:val="00D230A8"/>
    <w:rsid w:val="00D24C7E"/>
    <w:rsid w:val="00D261B8"/>
    <w:rsid w:val="00D30B1F"/>
    <w:rsid w:val="00D37D5E"/>
    <w:rsid w:val="00D41375"/>
    <w:rsid w:val="00D52308"/>
    <w:rsid w:val="00D614BE"/>
    <w:rsid w:val="00D67810"/>
    <w:rsid w:val="00D742F9"/>
    <w:rsid w:val="00D77CAE"/>
    <w:rsid w:val="00D82E28"/>
    <w:rsid w:val="00D915EC"/>
    <w:rsid w:val="00D96DCF"/>
    <w:rsid w:val="00D976B3"/>
    <w:rsid w:val="00DA20E3"/>
    <w:rsid w:val="00DA53C1"/>
    <w:rsid w:val="00DA5AE2"/>
    <w:rsid w:val="00DA6E62"/>
    <w:rsid w:val="00DB18DD"/>
    <w:rsid w:val="00DB662E"/>
    <w:rsid w:val="00DB7384"/>
    <w:rsid w:val="00DC037E"/>
    <w:rsid w:val="00DC097E"/>
    <w:rsid w:val="00DC23F0"/>
    <w:rsid w:val="00DC4DEE"/>
    <w:rsid w:val="00DD2F0D"/>
    <w:rsid w:val="00DD49DA"/>
    <w:rsid w:val="00DD5DE8"/>
    <w:rsid w:val="00DE180A"/>
    <w:rsid w:val="00DE4F7C"/>
    <w:rsid w:val="00DF06AB"/>
    <w:rsid w:val="00DF138A"/>
    <w:rsid w:val="00DF4752"/>
    <w:rsid w:val="00E01EAF"/>
    <w:rsid w:val="00E03337"/>
    <w:rsid w:val="00E06BC7"/>
    <w:rsid w:val="00E2139D"/>
    <w:rsid w:val="00E23774"/>
    <w:rsid w:val="00E337F9"/>
    <w:rsid w:val="00E354DB"/>
    <w:rsid w:val="00E51FB2"/>
    <w:rsid w:val="00E5490C"/>
    <w:rsid w:val="00E5648D"/>
    <w:rsid w:val="00E60068"/>
    <w:rsid w:val="00E70D22"/>
    <w:rsid w:val="00E749E8"/>
    <w:rsid w:val="00E77712"/>
    <w:rsid w:val="00E90B36"/>
    <w:rsid w:val="00E91FC9"/>
    <w:rsid w:val="00EA3DBC"/>
    <w:rsid w:val="00EA69A9"/>
    <w:rsid w:val="00EB0525"/>
    <w:rsid w:val="00EC0517"/>
    <w:rsid w:val="00EC4ED6"/>
    <w:rsid w:val="00EC69AF"/>
    <w:rsid w:val="00ED2DE9"/>
    <w:rsid w:val="00ED38C6"/>
    <w:rsid w:val="00ED4D88"/>
    <w:rsid w:val="00ED6025"/>
    <w:rsid w:val="00EE1657"/>
    <w:rsid w:val="00EE3F80"/>
    <w:rsid w:val="00F054E8"/>
    <w:rsid w:val="00F063DA"/>
    <w:rsid w:val="00F063E5"/>
    <w:rsid w:val="00F10B1E"/>
    <w:rsid w:val="00F16349"/>
    <w:rsid w:val="00F20162"/>
    <w:rsid w:val="00F21AD6"/>
    <w:rsid w:val="00F229B2"/>
    <w:rsid w:val="00F240F7"/>
    <w:rsid w:val="00F27062"/>
    <w:rsid w:val="00F27CE4"/>
    <w:rsid w:val="00F50525"/>
    <w:rsid w:val="00F50A22"/>
    <w:rsid w:val="00F52081"/>
    <w:rsid w:val="00F57700"/>
    <w:rsid w:val="00F63DA3"/>
    <w:rsid w:val="00F66394"/>
    <w:rsid w:val="00F66BD5"/>
    <w:rsid w:val="00F73588"/>
    <w:rsid w:val="00F7456A"/>
    <w:rsid w:val="00F7700E"/>
    <w:rsid w:val="00F80738"/>
    <w:rsid w:val="00F942F6"/>
    <w:rsid w:val="00FA0BDD"/>
    <w:rsid w:val="00FA5B28"/>
    <w:rsid w:val="00FA7B00"/>
    <w:rsid w:val="00FB46F0"/>
    <w:rsid w:val="00FB4C33"/>
    <w:rsid w:val="00FC0391"/>
    <w:rsid w:val="00FC0613"/>
    <w:rsid w:val="00FD00AD"/>
    <w:rsid w:val="00FD5392"/>
    <w:rsid w:val="00FE04CD"/>
    <w:rsid w:val="00FF10F5"/>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unhideWhenUsed/>
    <w:qFormat/>
    <w:rsid w:val="00BE4502"/>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BE4502"/>
    <w:rPr>
      <w:lang w:eastAsia="en-US"/>
    </w:rPr>
  </w:style>
  <w:style w:type="character" w:styleId="Refdenotaalpie">
    <w:name w:val="footnote reference"/>
    <w:basedOn w:val="Fuentedeprrafopredeter"/>
    <w:uiPriority w:val="99"/>
    <w:semiHidden/>
    <w:unhideWhenUsed/>
    <w:qFormat/>
    <w:rsid w:val="00BE4502"/>
    <w:rPr>
      <w:vertAlign w:val="superscript"/>
    </w:rPr>
  </w:style>
  <w:style w:type="paragraph" w:styleId="NormalWeb">
    <w:name w:val="Normal (Web)"/>
    <w:basedOn w:val="Normal"/>
    <w:rsid w:val="00416F18"/>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unhideWhenUsed/>
    <w:qFormat/>
    <w:rsid w:val="00BE4502"/>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BE4502"/>
    <w:rPr>
      <w:lang w:eastAsia="en-US"/>
    </w:rPr>
  </w:style>
  <w:style w:type="character" w:styleId="Refdenotaalpie">
    <w:name w:val="footnote reference"/>
    <w:basedOn w:val="Fuentedeprrafopredeter"/>
    <w:uiPriority w:val="99"/>
    <w:semiHidden/>
    <w:unhideWhenUsed/>
    <w:qFormat/>
    <w:rsid w:val="00BE4502"/>
    <w:rPr>
      <w:vertAlign w:val="superscript"/>
    </w:rPr>
  </w:style>
  <w:style w:type="paragraph" w:styleId="NormalWeb">
    <w:name w:val="Normal (Web)"/>
    <w:basedOn w:val="Normal"/>
    <w:rsid w:val="00416F18"/>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1C94-82E2-4BB0-8363-09065341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6964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2</cp:revision>
  <cp:lastPrinted>2019-01-25T19:01:00Z</cp:lastPrinted>
  <dcterms:created xsi:type="dcterms:W3CDTF">2019-01-25T19:20:00Z</dcterms:created>
  <dcterms:modified xsi:type="dcterms:W3CDTF">2019-01-25T19:20:00Z</dcterms:modified>
</cp:coreProperties>
</file>