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217F1A" w:rsidRPr="00742BA9" w:rsidRDefault="00240C4E" w:rsidP="004E1567">
      <w:pPr>
        <w:spacing w:after="0" w:line="240" w:lineRule="auto"/>
        <w:jc w:val="center"/>
        <w:rPr>
          <w:rFonts w:ascii="Arial" w:hAnsi="Arial" w:cs="Arial"/>
          <w:b/>
        </w:rPr>
      </w:pPr>
      <w:r w:rsidRPr="00240C4E">
        <w:rPr>
          <w:rFonts w:ascii="Arial" w:hAnsi="Arial" w:cs="Arial"/>
          <w:b/>
        </w:rPr>
        <w:t>OFICIALÍA MAYOR</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240C4E" w:rsidP="004E1567">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-04/2019</w:t>
      </w:r>
    </w:p>
    <w:p w:rsidR="00C73C5C" w:rsidRPr="00742BA9" w:rsidRDefault="00A54D97" w:rsidP="00A54D97">
      <w:pPr>
        <w:tabs>
          <w:tab w:val="left" w:pos="5585"/>
        </w:tabs>
        <w:spacing w:after="0" w:line="240" w:lineRule="auto"/>
        <w:rPr>
          <w:rFonts w:ascii="Arial" w:hAnsi="Arial" w:cs="Arial"/>
          <w:b/>
          <w:iCs/>
        </w:rPr>
      </w:pPr>
      <w:r>
        <w:rPr>
          <w:rFonts w:ascii="Arial" w:hAnsi="Arial" w:cs="Arial"/>
          <w:b/>
          <w:iCs/>
        </w:rPr>
        <w:tab/>
      </w: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9F7D0F">
        <w:rPr>
          <w:rFonts w:ascii="Arial" w:hAnsi="Arial" w:cs="Arial"/>
          <w:b/>
          <w:iCs/>
        </w:rPr>
        <w:t xml:space="preserve">ADQUISICIÓN DE SERVICIO DE SEGURO DE </w:t>
      </w:r>
      <w:r w:rsidR="00B44EC3">
        <w:rPr>
          <w:rFonts w:ascii="Arial" w:hAnsi="Arial" w:cs="Arial"/>
          <w:b/>
          <w:iCs/>
        </w:rPr>
        <w:t>GASTOS MÉDICOS MAYORES PARA PERSONAL OPERATIVO DE LA COMISARÍA DE LA POLICÍA PREVENTIVA MUNICIPAL DE</w:t>
      </w:r>
      <w:r w:rsidR="009F7D0F">
        <w:rPr>
          <w:rFonts w:ascii="Arial" w:hAnsi="Arial" w:cs="Arial"/>
          <w:b/>
          <w:iCs/>
        </w:rPr>
        <w:t xml:space="preserve"> TLAJOMULCO DE ZÚÑIGA, JALISCO</w:t>
      </w:r>
      <w:r w:rsidRPr="00742BA9">
        <w:rPr>
          <w:rFonts w:ascii="Arial" w:hAnsi="Arial" w:cs="Arial"/>
          <w:b/>
          <w:iCs/>
        </w:rPr>
        <w:t>”</w:t>
      </w:r>
    </w:p>
    <w:p w:rsidR="009F591A" w:rsidRDefault="009F591A" w:rsidP="00742BA9">
      <w:pPr>
        <w:spacing w:after="0"/>
        <w:jc w:val="both"/>
        <w:rPr>
          <w:rFonts w:ascii="Arial" w:hAnsi="Arial" w:cs="Arial"/>
        </w:rPr>
      </w:pP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 xml:space="preserve">a las Personas </w:t>
      </w:r>
      <w:bookmarkStart w:id="0" w:name="_GoBack"/>
      <w:bookmarkEnd w:id="0"/>
      <w:r w:rsidR="005A7552" w:rsidRPr="00742BA9">
        <w:rPr>
          <w:rFonts w:ascii="Arial" w:hAnsi="Arial" w:cs="Arial"/>
        </w:rPr>
        <w:t>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9F7D0F">
        <w:rPr>
          <w:rFonts w:ascii="Arial" w:hAnsi="Arial" w:cs="Arial"/>
          <w:b/>
          <w:iCs/>
        </w:rPr>
        <w:t xml:space="preserve">ADQUISICIÓN DE SERVICIO DE SEGURO DE </w:t>
      </w:r>
      <w:r w:rsidR="00B44EC3">
        <w:rPr>
          <w:rFonts w:ascii="Arial" w:hAnsi="Arial" w:cs="Arial"/>
          <w:b/>
          <w:iCs/>
        </w:rPr>
        <w:t>GASTOS MÉDICOS MAYORES PARA PERSONAL OPERATIVO DE LA COMISARÍA DE LA POLICÍA PREVENTIVA MUNICIPAL DE</w:t>
      </w:r>
      <w:r w:rsidR="009F7D0F">
        <w:rPr>
          <w:rFonts w:ascii="Arial" w:hAnsi="Arial" w:cs="Arial"/>
          <w:b/>
          <w:iCs/>
        </w:rPr>
        <w:t xml:space="preserv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567645" w:rsidRPr="00742BA9" w:rsidRDefault="00240C4E" w:rsidP="002A03ED">
            <w:pPr>
              <w:spacing w:after="0"/>
              <w:jc w:val="both"/>
              <w:rPr>
                <w:rFonts w:ascii="Arial" w:hAnsi="Arial" w:cs="Arial"/>
              </w:rPr>
            </w:pPr>
            <w:proofErr w:type="spellStart"/>
            <w:r>
              <w:rPr>
                <w:rFonts w:ascii="Arial" w:hAnsi="Arial" w:cs="Arial"/>
              </w:rPr>
              <w:t>OM</w:t>
            </w:r>
            <w:proofErr w:type="spellEnd"/>
            <w:r>
              <w:rPr>
                <w:rFonts w:ascii="Arial" w:hAnsi="Arial" w:cs="Arial"/>
              </w:rPr>
              <w:t>-04/2019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567645" w:rsidRPr="00742BA9" w:rsidRDefault="00567645" w:rsidP="002A03ED">
            <w:pPr>
              <w:spacing w:after="0"/>
              <w:jc w:val="both"/>
              <w:rPr>
                <w:rFonts w:ascii="Arial" w:hAnsi="Arial" w:cs="Arial"/>
                <w:color w:val="000000"/>
              </w:rPr>
            </w:pPr>
            <w:r w:rsidRPr="00742BA9">
              <w:rPr>
                <w:rFonts w:ascii="Arial" w:hAnsi="Arial" w:cs="Arial"/>
                <w:color w:val="000000"/>
              </w:rPr>
              <w:t>Sin costo</w:t>
            </w:r>
          </w:p>
        </w:tc>
      </w:tr>
      <w:tr w:rsidR="00567645" w:rsidRPr="00742BA9" w:rsidTr="00E57ADB">
        <w:tc>
          <w:tcPr>
            <w:tcW w:w="5245" w:type="dxa"/>
            <w:shd w:val="clear" w:color="auto" w:fill="auto"/>
          </w:tcPr>
          <w:p w:rsidR="00567645" w:rsidRPr="00742BA9" w:rsidRDefault="00567645"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567645" w:rsidRPr="00742BA9" w:rsidRDefault="00567645" w:rsidP="00BD1D11">
            <w:pPr>
              <w:spacing w:after="0"/>
              <w:jc w:val="both"/>
              <w:rPr>
                <w:rFonts w:ascii="Arial" w:hAnsi="Arial" w:cs="Arial"/>
              </w:rPr>
            </w:pPr>
            <w:r w:rsidRPr="00742BA9">
              <w:rPr>
                <w:rFonts w:ascii="Arial" w:hAnsi="Arial" w:cs="Arial"/>
              </w:rPr>
              <w:t xml:space="preserve">Miércoles </w:t>
            </w:r>
            <w:r w:rsidR="00BD1D11">
              <w:rPr>
                <w:rFonts w:ascii="Arial" w:hAnsi="Arial" w:cs="Arial"/>
                <w:b/>
              </w:rPr>
              <w:t>0</w:t>
            </w:r>
            <w:r>
              <w:rPr>
                <w:rFonts w:ascii="Arial" w:hAnsi="Arial" w:cs="Arial"/>
                <w:b/>
              </w:rPr>
              <w:t>9</w:t>
            </w:r>
            <w:r w:rsidRPr="00742BA9">
              <w:rPr>
                <w:rFonts w:ascii="Arial" w:hAnsi="Arial" w:cs="Arial"/>
                <w:b/>
              </w:rPr>
              <w:t xml:space="preserve"> de </w:t>
            </w:r>
            <w:r w:rsidR="00BD1D11">
              <w:rPr>
                <w:rFonts w:ascii="Arial" w:hAnsi="Arial" w:cs="Arial"/>
                <w:b/>
              </w:rPr>
              <w:t>enero del 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567645" w:rsidRPr="00742BA9" w:rsidRDefault="00BD1D11" w:rsidP="00BD1D11">
            <w:pPr>
              <w:spacing w:after="0"/>
              <w:jc w:val="both"/>
              <w:rPr>
                <w:rFonts w:ascii="Arial" w:hAnsi="Arial" w:cs="Arial"/>
              </w:rPr>
            </w:pPr>
            <w:r>
              <w:rPr>
                <w:rFonts w:ascii="Arial" w:hAnsi="Arial" w:cs="Arial"/>
              </w:rPr>
              <w:t>Jueves</w:t>
            </w:r>
            <w:r w:rsidR="00567645">
              <w:rPr>
                <w:rFonts w:ascii="Arial" w:hAnsi="Arial" w:cs="Arial"/>
              </w:rPr>
              <w:t xml:space="preserve"> </w:t>
            </w:r>
            <w:r>
              <w:rPr>
                <w:rFonts w:ascii="Arial" w:hAnsi="Arial" w:cs="Arial"/>
                <w:b/>
              </w:rPr>
              <w:t>10</w:t>
            </w:r>
            <w:r w:rsidR="00567645" w:rsidRPr="00742BA9">
              <w:rPr>
                <w:rFonts w:ascii="Arial" w:hAnsi="Arial" w:cs="Arial"/>
                <w:b/>
              </w:rPr>
              <w:t xml:space="preserve"> de </w:t>
            </w:r>
            <w:r>
              <w:rPr>
                <w:rFonts w:ascii="Arial" w:hAnsi="Arial" w:cs="Arial"/>
                <w:b/>
              </w:rPr>
              <w:t>enero del 2019</w:t>
            </w:r>
          </w:p>
        </w:tc>
      </w:tr>
      <w:tr w:rsidR="00567645" w:rsidRPr="00742BA9" w:rsidTr="00E57ADB">
        <w:trPr>
          <w:trHeight w:val="839"/>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567645" w:rsidRPr="00742BA9" w:rsidRDefault="00567645" w:rsidP="00BD1D11">
            <w:pPr>
              <w:spacing w:after="0"/>
              <w:jc w:val="both"/>
              <w:rPr>
                <w:rFonts w:ascii="Arial" w:hAnsi="Arial" w:cs="Arial"/>
              </w:rPr>
            </w:pPr>
            <w:r>
              <w:rPr>
                <w:rFonts w:ascii="Arial" w:hAnsi="Arial" w:cs="Arial"/>
              </w:rPr>
              <w:t xml:space="preserve">Hasta el jueves </w:t>
            </w:r>
            <w:r w:rsidR="00BD1D11">
              <w:rPr>
                <w:rFonts w:ascii="Arial" w:hAnsi="Arial" w:cs="Arial"/>
                <w:b/>
              </w:rPr>
              <w:t>17</w:t>
            </w:r>
            <w:r>
              <w:rPr>
                <w:rFonts w:ascii="Arial" w:hAnsi="Arial" w:cs="Arial"/>
                <w:b/>
              </w:rPr>
              <w:t xml:space="preserve"> de </w:t>
            </w:r>
            <w:r w:rsidR="00BD1D11">
              <w:rPr>
                <w:rFonts w:ascii="Arial" w:hAnsi="Arial" w:cs="Arial"/>
                <w:b/>
              </w:rPr>
              <w:t>enero del 2019</w:t>
            </w:r>
            <w:r w:rsidRPr="00742BA9">
              <w:rPr>
                <w:rFonts w:ascii="Arial" w:hAnsi="Arial" w:cs="Arial"/>
              </w:rPr>
              <w:t xml:space="preserve"> a las </w:t>
            </w:r>
            <w:r w:rsidRPr="00742BA9">
              <w:rPr>
                <w:rFonts w:ascii="Arial" w:hAnsi="Arial" w:cs="Arial"/>
                <w:b/>
              </w:rPr>
              <w:t>15:00 horas</w:t>
            </w:r>
            <w:r w:rsidRPr="00742BA9">
              <w:rPr>
                <w:rFonts w:ascii="Arial" w:hAnsi="Arial" w:cs="Arial"/>
              </w:rPr>
              <w:t>, correo: licitaciones@tlajomulco.gob.mx</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67645" w:rsidRPr="00742BA9" w:rsidRDefault="00BD1D11" w:rsidP="00B44EC3">
            <w:pPr>
              <w:spacing w:after="0"/>
              <w:jc w:val="both"/>
              <w:rPr>
                <w:rFonts w:ascii="Arial" w:hAnsi="Arial" w:cs="Arial"/>
              </w:rPr>
            </w:pPr>
            <w:r>
              <w:rPr>
                <w:rFonts w:ascii="Arial" w:hAnsi="Arial" w:cs="Arial"/>
              </w:rPr>
              <w:t>Lunes</w:t>
            </w:r>
            <w:r w:rsidR="00E36900">
              <w:rPr>
                <w:rFonts w:ascii="Arial" w:hAnsi="Arial" w:cs="Arial"/>
              </w:rPr>
              <w:t xml:space="preserve"> </w:t>
            </w:r>
            <w:r>
              <w:rPr>
                <w:rFonts w:ascii="Arial" w:hAnsi="Arial" w:cs="Arial"/>
                <w:b/>
              </w:rPr>
              <w:t>21</w:t>
            </w:r>
            <w:r w:rsidR="00567645">
              <w:rPr>
                <w:rFonts w:ascii="Arial" w:hAnsi="Arial" w:cs="Arial"/>
                <w:b/>
              </w:rPr>
              <w:t xml:space="preserve"> </w:t>
            </w:r>
            <w:r w:rsidR="00567645" w:rsidRPr="00742BA9">
              <w:rPr>
                <w:rFonts w:ascii="Arial" w:hAnsi="Arial" w:cs="Arial"/>
                <w:b/>
              </w:rPr>
              <w:t xml:space="preserve">de </w:t>
            </w:r>
            <w:r w:rsidR="00E33CE5">
              <w:rPr>
                <w:rFonts w:ascii="Arial" w:hAnsi="Arial" w:cs="Arial"/>
                <w:b/>
              </w:rPr>
              <w:t>enero 2019 a las 12</w:t>
            </w:r>
            <w:r w:rsidR="00567645" w:rsidRPr="00742BA9">
              <w:rPr>
                <w:rFonts w:ascii="Arial" w:hAnsi="Arial" w:cs="Arial"/>
                <w:b/>
              </w:rPr>
              <w:t>:</w:t>
            </w:r>
            <w:r w:rsidR="00B44EC3">
              <w:rPr>
                <w:rFonts w:ascii="Arial" w:hAnsi="Arial" w:cs="Arial"/>
                <w:b/>
              </w:rPr>
              <w:t>45</w:t>
            </w:r>
            <w:r w:rsidR="00567645" w:rsidRPr="00742BA9">
              <w:rPr>
                <w:rFonts w:ascii="Arial" w:hAnsi="Arial" w:cs="Arial"/>
              </w:rPr>
              <w:t xml:space="preserve"> horas, </w:t>
            </w:r>
            <w:r w:rsidR="00567645">
              <w:rPr>
                <w:rFonts w:ascii="Arial" w:hAnsi="Arial" w:cs="Arial"/>
              </w:rPr>
              <w:t>la Dirección de Recursos Materiales</w:t>
            </w:r>
            <w:r w:rsidR="00567645" w:rsidRPr="00742BA9">
              <w:rPr>
                <w:rFonts w:ascii="Arial" w:hAnsi="Arial" w:cs="Arial"/>
              </w:rPr>
              <w:t xml:space="preserve">, primer piso del Centro Administrativo (CAT), ubicado en la calle de Higuera número #70, Colonia Centro, </w:t>
            </w:r>
            <w:r w:rsidR="00567645" w:rsidRPr="00742BA9">
              <w:rPr>
                <w:rFonts w:ascii="Arial" w:hAnsi="Arial" w:cs="Arial"/>
              </w:rPr>
              <w:lastRenderedPageBreak/>
              <w:t>Tlajomulco de Zúñiga, Jalisco, México</w:t>
            </w:r>
          </w:p>
        </w:tc>
      </w:tr>
      <w:tr w:rsidR="00567645" w:rsidRPr="00742BA9" w:rsidTr="00DD4A74">
        <w:trPr>
          <w:trHeight w:val="835"/>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567645" w:rsidRPr="00742BA9" w:rsidRDefault="00567645" w:rsidP="00B44EC3">
            <w:pPr>
              <w:spacing w:after="0"/>
              <w:jc w:val="both"/>
              <w:rPr>
                <w:rFonts w:ascii="Arial" w:hAnsi="Arial" w:cs="Arial"/>
              </w:rPr>
            </w:pPr>
            <w:r w:rsidRPr="00742BA9">
              <w:rPr>
                <w:rFonts w:ascii="Arial" w:hAnsi="Arial" w:cs="Arial"/>
              </w:rPr>
              <w:t xml:space="preserve">Iniciará el miércoles </w:t>
            </w:r>
            <w:r w:rsidR="00BD1D11">
              <w:rPr>
                <w:rFonts w:ascii="Arial" w:hAnsi="Arial" w:cs="Arial"/>
                <w:b/>
              </w:rPr>
              <w:t>23</w:t>
            </w:r>
            <w:r w:rsidRPr="00742BA9">
              <w:rPr>
                <w:rFonts w:ascii="Arial" w:hAnsi="Arial" w:cs="Arial"/>
                <w:b/>
              </w:rPr>
              <w:t xml:space="preserve"> de </w:t>
            </w:r>
            <w:r>
              <w:rPr>
                <w:rFonts w:ascii="Arial" w:hAnsi="Arial" w:cs="Arial"/>
                <w:b/>
              </w:rPr>
              <w:t>enero 2019</w:t>
            </w:r>
            <w:r w:rsidRPr="00742BA9">
              <w:rPr>
                <w:rFonts w:ascii="Arial" w:hAnsi="Arial" w:cs="Arial"/>
              </w:rPr>
              <w:t xml:space="preserve"> a las </w:t>
            </w:r>
            <w:r w:rsidR="00B44EC3">
              <w:rPr>
                <w:rFonts w:ascii="Arial" w:hAnsi="Arial" w:cs="Arial"/>
                <w:b/>
              </w:rPr>
              <w:t>10</w:t>
            </w:r>
            <w:r w:rsidRPr="00742BA9">
              <w:rPr>
                <w:rFonts w:ascii="Arial" w:hAnsi="Arial" w:cs="Arial"/>
                <w:b/>
              </w:rPr>
              <w:t>:</w:t>
            </w:r>
            <w:r w:rsidR="00B44EC3">
              <w:rPr>
                <w:rFonts w:ascii="Arial" w:hAnsi="Arial" w:cs="Arial"/>
                <w:b/>
              </w:rPr>
              <w:t>00</w:t>
            </w:r>
            <w:r w:rsidR="002A03ED">
              <w:rPr>
                <w:rFonts w:ascii="Arial" w:hAnsi="Arial" w:cs="Arial"/>
                <w:b/>
              </w:rPr>
              <w:t xml:space="preserve"> </w:t>
            </w:r>
            <w:r w:rsidRPr="00742BA9">
              <w:rPr>
                <w:rFonts w:ascii="Arial" w:hAnsi="Arial" w:cs="Arial"/>
              </w:rPr>
              <w:t xml:space="preserve">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2A03ED" w:rsidP="00742BA9">
            <w:pPr>
              <w:spacing w:after="0"/>
              <w:jc w:val="both"/>
              <w:rPr>
                <w:rFonts w:ascii="Arial" w:hAnsi="Arial" w:cs="Arial"/>
                <w:lang w:val="es-ES_tradnl" w:eastAsia="es-ES"/>
              </w:rPr>
            </w:pPr>
            <w:r>
              <w:rPr>
                <w:rFonts w:ascii="Arial" w:hAnsi="Arial" w:cs="Arial"/>
                <w:lang w:val="es-ES_tradnl" w:eastAsia="es-ES"/>
              </w:rPr>
              <w:t>2019</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9F591A">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9F591A">
              <w:rPr>
                <w:rFonts w:ascii="Arial" w:hAnsi="Arial" w:cs="Arial"/>
                <w:b/>
                <w:lang w:val="es-ES_tradnl" w:eastAsia="es-ES"/>
              </w:rPr>
              <w:t>abierto.</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E33CE5">
            <w:pPr>
              <w:spacing w:after="0"/>
              <w:jc w:val="both"/>
              <w:rPr>
                <w:rFonts w:ascii="Arial" w:hAnsi="Arial" w:cs="Arial"/>
                <w:b/>
                <w:lang w:val="es-ES_tradnl" w:eastAsia="es-ES"/>
              </w:rPr>
            </w:pPr>
            <w:r w:rsidRPr="00742BA9">
              <w:rPr>
                <w:rFonts w:ascii="Arial" w:hAnsi="Arial" w:cs="Arial"/>
                <w:b/>
                <w:lang w:val="es-ES_tradnl" w:eastAsia="es-ES"/>
              </w:rPr>
              <w:t>Se</w:t>
            </w:r>
            <w:r w:rsidR="00E33CE5">
              <w:rPr>
                <w:rFonts w:ascii="Arial" w:hAnsi="Arial" w:cs="Arial"/>
                <w:b/>
                <w:lang w:val="es-ES_tradnl" w:eastAsia="es-ES"/>
              </w:rPr>
              <w:t xml:space="preserve"> </w:t>
            </w:r>
            <w:r w:rsidR="00BD3662" w:rsidRPr="00742BA9">
              <w:rPr>
                <w:rFonts w:ascii="Arial" w:hAnsi="Arial" w:cs="Arial"/>
                <w:b/>
                <w:lang w:val="es-ES_tradnl" w:eastAsia="es-ES"/>
              </w:rPr>
              <w:t>adjudicar</w:t>
            </w:r>
            <w:r w:rsidR="00E33CE5">
              <w:rPr>
                <w:rFonts w:ascii="Arial" w:hAnsi="Arial" w:cs="Arial"/>
                <w:b/>
                <w:lang w:val="es-ES_tradnl" w:eastAsia="es-ES"/>
              </w:rPr>
              <w:t>á</w:t>
            </w:r>
            <w:r w:rsidR="009F591A">
              <w:rPr>
                <w:rFonts w:ascii="Arial" w:hAnsi="Arial" w:cs="Arial"/>
                <w:b/>
                <w:lang w:val="es-ES_tradnl" w:eastAsia="es-ES"/>
              </w:rPr>
              <w:t xml:space="preserve"> a</w:t>
            </w:r>
            <w:r w:rsidR="00E33CE5">
              <w:rPr>
                <w:rFonts w:ascii="Arial" w:hAnsi="Arial" w:cs="Arial"/>
                <w:b/>
                <w:lang w:val="es-ES_tradnl" w:eastAsia="es-ES"/>
              </w:rPr>
              <w:t xml:space="preserve"> un solo </w:t>
            </w:r>
            <w:r w:rsidR="00DC036F" w:rsidRPr="00742BA9">
              <w:rPr>
                <w:rFonts w:ascii="Arial" w:hAnsi="Arial" w:cs="Arial"/>
                <w:b/>
                <w:lang w:val="es-ES_tradnl" w:eastAsia="es-ES"/>
              </w:rPr>
              <w:t>proveedor</w:t>
            </w:r>
            <w:r w:rsidR="00E4539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1BFA80BE" wp14:editId="7429C047">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00C25A09" wp14:editId="3B04B0A9">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3DFA0F60" wp14:editId="3D2C9BDC">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7364136C" wp14:editId="614A018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E33CE5">
              <w:rPr>
                <w:rFonts w:ascii="Arial" w:hAnsi="Arial" w:cs="Arial"/>
                <w:lang w:val="es-ES_tradnl" w:eastAsia="es-ES"/>
              </w:rPr>
              <w:t xml:space="preserve"> </w:t>
            </w:r>
            <w:r w:rsidR="00C04B2D">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r w:rsidR="00E33CE5">
              <w:rPr>
                <w:rFonts w:ascii="Arial" w:hAnsi="Arial" w:cs="Arial"/>
                <w:lang w:val="es-ES_tradnl" w:eastAsia="es-ES"/>
              </w:rPr>
              <w:t>(supera)</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A93216">
        <w:trPr>
          <w:trHeight w:val="184"/>
        </w:trPr>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9F7D0F">
              <w:rPr>
                <w:rFonts w:ascii="Arial" w:hAnsi="Arial" w:cs="Arial"/>
                <w:b/>
                <w:iCs/>
              </w:rPr>
              <w:t xml:space="preserve">ADQUISICIÓN DE SERVICIO DE SEGURO DE </w:t>
            </w:r>
            <w:r w:rsidR="00B44EC3">
              <w:rPr>
                <w:rFonts w:ascii="Arial" w:hAnsi="Arial" w:cs="Arial"/>
                <w:b/>
                <w:iCs/>
              </w:rPr>
              <w:t>GASTOS MÉDICOS MAYORES PARA PERSONAL OPERATIVO DE LA COMISARÍA DE LA POLICÍA PREVENTIVA MUNICIPAL DE</w:t>
            </w:r>
            <w:r w:rsidR="009F7D0F">
              <w:rPr>
                <w:rFonts w:ascii="Arial" w:hAnsi="Arial" w:cs="Arial"/>
                <w:b/>
                <w:iCs/>
              </w:rPr>
              <w:t xml:space="preserv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87118F" w:rsidRDefault="0087118F" w:rsidP="00742BA9">
      <w:pPr>
        <w:spacing w:after="0"/>
        <w:jc w:val="both"/>
        <w:rPr>
          <w:rFonts w:ascii="Arial" w:hAnsi="Arial" w:cs="Arial"/>
        </w:rPr>
      </w:pPr>
    </w:p>
    <w:p w:rsidR="009F591A" w:rsidRDefault="009F591A"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Default="007E6BB0" w:rsidP="00742BA9">
      <w:pPr>
        <w:spacing w:after="0"/>
        <w:jc w:val="both"/>
        <w:rPr>
          <w:rFonts w:ascii="Arial" w:hAnsi="Arial" w:cs="Arial"/>
        </w:rPr>
      </w:pPr>
    </w:p>
    <w:p w:rsidR="009F591A" w:rsidRPr="00742BA9" w:rsidRDefault="009F591A"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Default="0087118F" w:rsidP="00742BA9">
      <w:pPr>
        <w:spacing w:after="0"/>
        <w:jc w:val="both"/>
        <w:rPr>
          <w:rFonts w:ascii="Arial" w:hAnsi="Arial" w:cs="Arial"/>
        </w:rPr>
      </w:pPr>
    </w:p>
    <w:p w:rsidR="009F591A" w:rsidRPr="00742BA9" w:rsidRDefault="009F591A"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0B4D7D"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A93216" w:rsidRDefault="00A93216" w:rsidP="00742BA9">
      <w:pPr>
        <w:tabs>
          <w:tab w:val="left" w:pos="6641"/>
        </w:tabs>
        <w:spacing w:after="0"/>
        <w:jc w:val="both"/>
        <w:rPr>
          <w:rFonts w:ascii="Arial" w:hAnsi="Arial" w:cs="Arial"/>
        </w:rPr>
      </w:pPr>
    </w:p>
    <w:p w:rsidR="00A93216" w:rsidRDefault="00D57F8A" w:rsidP="00742BA9">
      <w:pPr>
        <w:spacing w:after="0"/>
        <w:jc w:val="both"/>
        <w:rPr>
          <w:rFonts w:ascii="Arial" w:hAnsi="Arial" w:cs="Arial"/>
        </w:rPr>
      </w:pPr>
      <w:r w:rsidRPr="00D57F8A">
        <w:rPr>
          <w:rFonts w:ascii="Arial" w:hAnsi="Arial" w:cs="Arial"/>
        </w:rPr>
        <w:t>Los bienes o servicios objeto de la presente Licitación deberán de ejecutarse desde las 12:0</w:t>
      </w:r>
      <w:r w:rsidR="00C35661">
        <w:rPr>
          <w:rFonts w:ascii="Arial" w:hAnsi="Arial" w:cs="Arial"/>
        </w:rPr>
        <w:t>0 horas del 31 de enero del 2019</w:t>
      </w:r>
      <w:r w:rsidRPr="00D57F8A">
        <w:rPr>
          <w:rFonts w:ascii="Arial" w:hAnsi="Arial" w:cs="Arial"/>
        </w:rPr>
        <w:t xml:space="preserve"> a las 12:00 horas del 31 de enero del 20</w:t>
      </w:r>
      <w:r w:rsidR="00C35661">
        <w:rPr>
          <w:rFonts w:ascii="Arial" w:hAnsi="Arial" w:cs="Arial"/>
        </w:rPr>
        <w:t>20</w:t>
      </w:r>
      <w:r w:rsidRPr="00D57F8A">
        <w:rPr>
          <w:rFonts w:ascii="Arial" w:hAnsi="Arial" w:cs="Arial"/>
        </w:rPr>
        <w:t xml:space="preserve">, mismos que recibirá la </w:t>
      </w:r>
      <w:r w:rsidR="00B44EC3">
        <w:rPr>
          <w:rFonts w:ascii="Arial" w:hAnsi="Arial" w:cs="Arial"/>
        </w:rPr>
        <w:t>Comisaría de la Policía Preventiva Municipal de Tlajomulco d</w:t>
      </w:r>
      <w:r w:rsidR="00B44EC3" w:rsidRPr="00B44EC3">
        <w:rPr>
          <w:rFonts w:ascii="Arial" w:hAnsi="Arial" w:cs="Arial"/>
        </w:rPr>
        <w:t>e Zúñiga, Jalisco</w:t>
      </w:r>
      <w:r w:rsidRPr="00D57F8A">
        <w:rPr>
          <w:rFonts w:ascii="Arial" w:hAnsi="Arial" w:cs="Arial"/>
        </w:rPr>
        <w:t xml:space="preserve"> o quien designe esta, mismos que serán liberados previa inspección de los trabajos ejecutados.</w:t>
      </w:r>
    </w:p>
    <w:p w:rsidR="00C35661" w:rsidRDefault="00C35661" w:rsidP="00742BA9">
      <w:pPr>
        <w:spacing w:after="0"/>
        <w:jc w:val="both"/>
        <w:rPr>
          <w:rFonts w:ascii="Arial" w:hAnsi="Arial" w:cs="Arial"/>
        </w:rPr>
      </w:pPr>
    </w:p>
    <w:p w:rsidR="00C35661" w:rsidRPr="001365F6" w:rsidRDefault="00C35661"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w:t>
      </w:r>
      <w:r w:rsidR="00487371" w:rsidRPr="001365F6">
        <w:rPr>
          <w:rFonts w:ascii="Arial" w:hAnsi="Arial" w:cs="Arial"/>
        </w:rPr>
        <w:lastRenderedPageBreak/>
        <w:t>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E36900">
        <w:rPr>
          <w:rFonts w:ascii="Arial" w:hAnsi="Arial" w:cs="Arial"/>
          <w:sz w:val="22"/>
          <w:szCs w:val="22"/>
          <w:lang w:val="es-MX"/>
        </w:rPr>
        <w:t xml:space="preserve">los </w:t>
      </w:r>
      <w:r w:rsidR="00BD3662" w:rsidRPr="00742BA9">
        <w:rPr>
          <w:rFonts w:ascii="Arial" w:hAnsi="Arial" w:cs="Arial"/>
          <w:sz w:val="22"/>
          <w:szCs w:val="22"/>
          <w:lang w:val="es-MX"/>
        </w:rPr>
        <w:t>pago</w:t>
      </w:r>
      <w:r w:rsidR="00E36900">
        <w:rPr>
          <w:rFonts w:ascii="Arial" w:hAnsi="Arial" w:cs="Arial"/>
          <w:sz w:val="22"/>
          <w:szCs w:val="22"/>
          <w:lang w:val="es-MX"/>
        </w:rPr>
        <w:t>s</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correspondiente</w:t>
      </w:r>
      <w:r w:rsidR="00E36900">
        <w:rPr>
          <w:rFonts w:ascii="Arial" w:hAnsi="Arial" w:cs="Arial"/>
          <w:sz w:val="22"/>
          <w:szCs w:val="22"/>
          <w:lang w:val="es-MX"/>
        </w:rPr>
        <w:t>s</w:t>
      </w:r>
      <w:r w:rsidR="007772A3" w:rsidRPr="00742BA9">
        <w:rPr>
          <w:rFonts w:ascii="Arial" w:hAnsi="Arial" w:cs="Arial"/>
          <w:sz w:val="22"/>
          <w:szCs w:val="22"/>
          <w:lang w:val="es-MX"/>
        </w:rPr>
        <w:t xml:space="preserv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00E36900">
        <w:rPr>
          <w:rFonts w:ascii="Arial" w:hAnsi="Arial" w:cs="Arial"/>
          <w:sz w:val="22"/>
          <w:szCs w:val="22"/>
          <w:lang w:val="es-MX"/>
        </w:rPr>
        <w:t xml:space="preserve">por </w:t>
      </w:r>
      <w:r w:rsidR="00FF0402">
        <w:rPr>
          <w:rFonts w:ascii="Arial" w:hAnsi="Arial" w:cs="Arial"/>
          <w:sz w:val="22"/>
          <w:szCs w:val="22"/>
          <w:lang w:val="es-MX"/>
        </w:rPr>
        <w:t>transferencias ejecutadas</w:t>
      </w:r>
      <w:r w:rsidR="00E36900">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C35661">
        <w:rPr>
          <w:rFonts w:ascii="Arial" w:hAnsi="Arial" w:cs="Arial"/>
          <w:sz w:val="22"/>
          <w:szCs w:val="22"/>
          <w:lang w:val="es-MX"/>
        </w:rPr>
        <w:t xml:space="preserve">, </w:t>
      </w:r>
      <w:r w:rsidR="00C35661" w:rsidRPr="00C35661">
        <w:rPr>
          <w:rFonts w:ascii="Arial" w:hAnsi="Arial" w:cs="Arial"/>
          <w:sz w:val="22"/>
          <w:szCs w:val="22"/>
          <w:lang w:val="es-MX"/>
        </w:rPr>
        <w:t>por ANTICIPADO SEGÚN LA ELECCIÓN DE FORMA DE PAGO QUE REALICE EL MUNICIPIO SEGÚN LAS OPCIONES OFERTADAS (TRIMESTRAL, SEMESTRAL O ANUAL)</w:t>
      </w:r>
      <w:r w:rsidR="00C35661">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C35661">
        <w:rPr>
          <w:rFonts w:ascii="Arial" w:hAnsi="Arial" w:cs="Arial"/>
          <w:b/>
          <w:sz w:val="22"/>
          <w:szCs w:val="22"/>
          <w:lang w:val="es-MX"/>
        </w:rPr>
        <w:t>30</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C35661">
        <w:rPr>
          <w:rFonts w:ascii="Arial" w:hAnsi="Arial" w:cs="Arial"/>
          <w:b/>
          <w:sz w:val="22"/>
          <w:szCs w:val="22"/>
          <w:lang w:val="es-MX"/>
        </w:rPr>
        <w:t>entregado</w:t>
      </w:r>
      <w:r w:rsidRPr="001365F6">
        <w:rPr>
          <w:rFonts w:ascii="Arial" w:hAnsi="Arial" w:cs="Arial"/>
          <w:b/>
          <w:sz w:val="22"/>
          <w:szCs w:val="22"/>
          <w:lang w:val="es-MX"/>
        </w:rPr>
        <w:t xml:space="preserve">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444A71" w:rsidRPr="00742BA9" w:rsidRDefault="00444A71" w:rsidP="00444A71">
      <w:pPr>
        <w:spacing w:after="0"/>
        <w:ind w:left="360"/>
        <w:jc w:val="both"/>
        <w:rPr>
          <w:rFonts w:ascii="Arial" w:hAnsi="Arial" w:cs="Arial"/>
        </w:rPr>
      </w:pP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BF779D" w:rsidRPr="00742BA9" w:rsidRDefault="00BF779D"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C35661" w:rsidRPr="00C35661" w:rsidRDefault="00C35661" w:rsidP="00C35661">
      <w:pPr>
        <w:spacing w:after="0"/>
        <w:jc w:val="both"/>
        <w:rPr>
          <w:rFonts w:ascii="Arial" w:hAnsi="Arial" w:cs="Arial"/>
        </w:rPr>
      </w:pPr>
      <w:r w:rsidRPr="00C35661">
        <w:rPr>
          <w:rFonts w:ascii="Arial" w:hAnsi="Arial" w:cs="Arial"/>
        </w:rPr>
        <w:t>De conformidad con el artículo 294° Fracción VI de la Ley de Instituciones de Seguros y Fianzas, así como el Artículo 15°, las Instituciones de Seguros están impedidas para constituir depósitos o fianzas legales en garantía.</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lastRenderedPageBreak/>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lastRenderedPageBreak/>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Default="00DE1D74" w:rsidP="00742BA9">
      <w:pPr>
        <w:numPr>
          <w:ilvl w:val="0"/>
          <w:numId w:val="6"/>
        </w:numPr>
        <w:spacing w:after="0"/>
        <w:jc w:val="both"/>
        <w:rPr>
          <w:rFonts w:ascii="Arial" w:hAnsi="Arial" w:cs="Arial"/>
          <w:iCs/>
        </w:rPr>
      </w:pPr>
      <w:r>
        <w:rPr>
          <w:rFonts w:ascii="Arial" w:hAnsi="Arial" w:cs="Arial"/>
          <w:b/>
        </w:rPr>
        <w:t xml:space="preserve">1 A </w:t>
      </w:r>
      <w:r w:rsidR="00754D91" w:rsidRPr="00742BA9">
        <w:rPr>
          <w:rFonts w:ascii="Arial" w:hAnsi="Arial" w:cs="Arial"/>
          <w:b/>
        </w:rPr>
        <w:t>Anexo 1</w:t>
      </w:r>
      <w:r w:rsidR="00754D91"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9D4240" w:rsidRDefault="009D4240" w:rsidP="009D4240">
      <w:pPr>
        <w:spacing w:after="0"/>
        <w:ind w:left="786"/>
        <w:jc w:val="both"/>
        <w:rPr>
          <w:rFonts w:ascii="Arial" w:hAnsi="Arial" w:cs="Arial"/>
          <w:iCs/>
        </w:rPr>
      </w:pPr>
    </w:p>
    <w:p w:rsidR="009D4240" w:rsidRPr="009D4240" w:rsidRDefault="009D4240" w:rsidP="009D4240">
      <w:pPr>
        <w:spacing w:after="0"/>
        <w:ind w:left="786"/>
        <w:jc w:val="both"/>
        <w:rPr>
          <w:rFonts w:ascii="Arial" w:hAnsi="Arial" w:cs="Arial"/>
          <w:iCs/>
        </w:rPr>
      </w:pPr>
      <w:proofErr w:type="spellStart"/>
      <w:r w:rsidRPr="009D4240">
        <w:rPr>
          <w:rFonts w:ascii="Arial" w:hAnsi="Arial" w:cs="Arial"/>
          <w:b/>
          <w:iCs/>
        </w:rPr>
        <w:t>1B</w:t>
      </w:r>
      <w:proofErr w:type="spellEnd"/>
      <w:r>
        <w:rPr>
          <w:rFonts w:ascii="Arial" w:hAnsi="Arial" w:cs="Arial"/>
          <w:iCs/>
        </w:rPr>
        <w:t xml:space="preserve"> </w:t>
      </w:r>
      <w:r w:rsidRPr="009D4240">
        <w:rPr>
          <w:rFonts w:ascii="Arial" w:hAnsi="Arial" w:cs="Arial"/>
          <w:iCs/>
        </w:rPr>
        <w:t xml:space="preserve">Carta bajo protesta de decir verdad, de la Aseguradora informando la infraestructura propia de atención de siniestros en el ramo de Gastos Médicos en la Zona Metropolitana de Guadalajara; señalando domicilio en la </w:t>
      </w:r>
      <w:proofErr w:type="spellStart"/>
      <w:r w:rsidRPr="009D4240">
        <w:rPr>
          <w:rFonts w:ascii="Arial" w:hAnsi="Arial" w:cs="Arial"/>
          <w:iCs/>
        </w:rPr>
        <w:t>ZMG</w:t>
      </w:r>
      <w:proofErr w:type="spellEnd"/>
      <w:r w:rsidRPr="009D4240">
        <w:rPr>
          <w:rFonts w:ascii="Arial" w:hAnsi="Arial" w:cs="Arial"/>
          <w:iCs/>
        </w:rPr>
        <w:t xml:space="preserve">; adjuntar copia simple del comprobante de domicilio y licencia municipal en la </w:t>
      </w:r>
      <w:proofErr w:type="spellStart"/>
      <w:r w:rsidRPr="009D4240">
        <w:rPr>
          <w:rFonts w:ascii="Arial" w:hAnsi="Arial" w:cs="Arial"/>
          <w:iCs/>
        </w:rPr>
        <w:t>ZMG</w:t>
      </w:r>
      <w:proofErr w:type="spellEnd"/>
      <w:r w:rsidRPr="009D4240">
        <w:rPr>
          <w:rFonts w:ascii="Arial" w:hAnsi="Arial" w:cs="Arial"/>
          <w:iCs/>
        </w:rPr>
        <w:t xml:space="preserve"> a nombre del participante. </w:t>
      </w:r>
    </w:p>
    <w:p w:rsidR="009D4240" w:rsidRPr="009D4240" w:rsidRDefault="009D4240" w:rsidP="009D4240">
      <w:pPr>
        <w:spacing w:after="0"/>
        <w:ind w:left="786"/>
        <w:jc w:val="both"/>
        <w:rPr>
          <w:rFonts w:ascii="Arial" w:hAnsi="Arial" w:cs="Arial"/>
          <w:iCs/>
        </w:rPr>
      </w:pPr>
    </w:p>
    <w:p w:rsidR="009D4240" w:rsidRPr="009D4240" w:rsidRDefault="009D4240" w:rsidP="009D4240">
      <w:pPr>
        <w:spacing w:after="0"/>
        <w:ind w:left="786"/>
        <w:jc w:val="both"/>
        <w:rPr>
          <w:rFonts w:ascii="Arial" w:hAnsi="Arial" w:cs="Arial"/>
          <w:iCs/>
        </w:rPr>
      </w:pPr>
      <w:proofErr w:type="spellStart"/>
      <w:r w:rsidRPr="009D4240">
        <w:rPr>
          <w:rFonts w:ascii="Arial" w:hAnsi="Arial" w:cs="Arial"/>
          <w:b/>
          <w:iCs/>
        </w:rPr>
        <w:t>1C</w:t>
      </w:r>
      <w:proofErr w:type="spellEnd"/>
      <w:r>
        <w:rPr>
          <w:rFonts w:ascii="Arial" w:hAnsi="Arial" w:cs="Arial"/>
          <w:iCs/>
        </w:rPr>
        <w:t xml:space="preserve">. </w:t>
      </w:r>
      <w:r w:rsidRPr="009D4240">
        <w:rPr>
          <w:rFonts w:ascii="Arial" w:hAnsi="Arial" w:cs="Arial"/>
          <w:iCs/>
        </w:rPr>
        <w:t>El participante deberá entregar la opinión del cumplimiento de obligaciones fiscales emitido por el Servicio de Administración Tributaria, para corroborar que está al corriente en sus obligaciones fiscales (</w:t>
      </w:r>
      <w:proofErr w:type="spellStart"/>
      <w:r w:rsidRPr="009D4240">
        <w:rPr>
          <w:rFonts w:ascii="Arial" w:hAnsi="Arial" w:cs="Arial"/>
          <w:iCs/>
        </w:rPr>
        <w:t>Articulo</w:t>
      </w:r>
      <w:proofErr w:type="spellEnd"/>
      <w:r w:rsidRPr="009D4240">
        <w:rPr>
          <w:rFonts w:ascii="Arial" w:hAnsi="Arial" w:cs="Arial"/>
          <w:iCs/>
        </w:rPr>
        <w:t xml:space="preserve"> 32-D), por lo que en caso de no estarlo, será motivo de descalificación. Dicho documento deberá tener una antigüedad menor a 30 días. </w:t>
      </w:r>
    </w:p>
    <w:p w:rsidR="009D4240" w:rsidRPr="009D4240" w:rsidRDefault="009D4240" w:rsidP="009D4240">
      <w:pPr>
        <w:spacing w:after="0"/>
        <w:ind w:left="786"/>
        <w:jc w:val="both"/>
        <w:rPr>
          <w:rFonts w:ascii="Arial" w:hAnsi="Arial" w:cs="Arial"/>
          <w:iCs/>
        </w:rPr>
      </w:pPr>
    </w:p>
    <w:p w:rsidR="009D4240" w:rsidRPr="009D4240" w:rsidRDefault="009D4240" w:rsidP="009D4240">
      <w:pPr>
        <w:spacing w:after="0"/>
        <w:ind w:left="786"/>
        <w:jc w:val="both"/>
        <w:rPr>
          <w:rFonts w:ascii="Arial" w:hAnsi="Arial" w:cs="Arial"/>
          <w:iCs/>
        </w:rPr>
      </w:pPr>
      <w:r w:rsidRPr="009D4240">
        <w:rPr>
          <w:rFonts w:ascii="Arial" w:hAnsi="Arial" w:cs="Arial"/>
          <w:b/>
          <w:iCs/>
        </w:rPr>
        <w:t>1 D</w:t>
      </w:r>
      <w:r>
        <w:rPr>
          <w:rFonts w:ascii="Arial" w:hAnsi="Arial" w:cs="Arial"/>
          <w:iCs/>
        </w:rPr>
        <w:t xml:space="preserve"> </w:t>
      </w:r>
      <w:r w:rsidRPr="009D4240">
        <w:rPr>
          <w:rFonts w:ascii="Arial" w:hAnsi="Arial" w:cs="Arial"/>
          <w:iCs/>
        </w:rPr>
        <w:t>Presentar Indicadores regulatorios de la Comisión Nacional de Seguros (Índice de Cobertura de Base de Inversión, Índice de Cobertura de Requerimiento de Capital de Solvencia, Índice de Cobertura de Capital Mínimo Pagado, Índice de Cobertura de Base de Inversión de Corto Plazo), impresión del portal donde aparezca el nombre del participante de los últimos tres trimestres publicados del ejercicio 2018, en el que se observe calificación satisfactoria de acuerdo a la regulación del Órgano.</w:t>
      </w:r>
    </w:p>
    <w:p w:rsidR="009D4240" w:rsidRPr="00742BA9" w:rsidRDefault="009D4240" w:rsidP="009D4240">
      <w:pPr>
        <w:spacing w:after="0"/>
        <w:ind w:left="786"/>
        <w:jc w:val="both"/>
        <w:rPr>
          <w:rFonts w:ascii="Arial" w:hAnsi="Arial" w:cs="Arial"/>
          <w:iCs/>
        </w:rPr>
      </w:pPr>
    </w:p>
    <w:p w:rsidR="00BF779D" w:rsidRDefault="00BF779D"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lastRenderedPageBreak/>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BF779D" w:rsidRDefault="00BF779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lastRenderedPageBreak/>
        <w:t>Un día hábil previo al acto de prestación y apertura de proposiciones en e</w:t>
      </w:r>
      <w:r w:rsidR="002C4B99">
        <w:rPr>
          <w:rFonts w:ascii="Arial" w:hAnsi="Arial" w:cs="Arial"/>
        </w:rPr>
        <w:t>l horario comprendido de las 9:00 a las 9</w:t>
      </w:r>
      <w:r w:rsidRPr="00742BA9">
        <w:rPr>
          <w:rFonts w:ascii="Arial" w:hAnsi="Arial" w:cs="Arial"/>
        </w:rPr>
        <w:t xml:space="preserve">:30 los licitantes que así lo deseen podrán comparecer a las </w:t>
      </w:r>
      <w:r w:rsidR="006D45E3">
        <w:rPr>
          <w:rFonts w:ascii="Arial" w:hAnsi="Arial" w:cs="Arial"/>
        </w:rPr>
        <w:t>instalaciones</w:t>
      </w:r>
      <w:r w:rsidRPr="00742BA9">
        <w:rPr>
          <w:rFonts w:ascii="Arial" w:hAnsi="Arial" w:cs="Arial"/>
        </w:rPr>
        <w:t xml:space="preserve">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La presente Licitación se</w:t>
      </w:r>
      <w:r w:rsidR="001C6FA3">
        <w:rPr>
          <w:rFonts w:cs="Arial"/>
          <w:b/>
          <w:szCs w:val="22"/>
          <w:lang w:val="es-MX"/>
        </w:rPr>
        <w:t xml:space="preserve"> a</w:t>
      </w:r>
      <w:r w:rsidRPr="00BF779D">
        <w:rPr>
          <w:rFonts w:cs="Arial"/>
          <w:b/>
          <w:szCs w:val="22"/>
          <w:lang w:val="es-MX"/>
        </w:rPr>
        <w:t>djudicar</w:t>
      </w:r>
      <w:r w:rsidR="00C35661">
        <w:rPr>
          <w:rFonts w:cs="Arial"/>
          <w:b/>
          <w:szCs w:val="22"/>
          <w:lang w:val="es-MX"/>
        </w:rPr>
        <w:t>á</w:t>
      </w:r>
      <w:r w:rsidR="001C6FA3">
        <w:rPr>
          <w:rFonts w:cs="Arial"/>
          <w:b/>
          <w:szCs w:val="22"/>
          <w:lang w:val="es-MX"/>
        </w:rPr>
        <w:t xml:space="preserve"> a </w:t>
      </w:r>
      <w:r w:rsidR="00C35661">
        <w:rPr>
          <w:rFonts w:cs="Arial"/>
          <w:b/>
          <w:szCs w:val="22"/>
          <w:lang w:val="es-MX"/>
        </w:rPr>
        <w:t xml:space="preserve">un solo </w:t>
      </w:r>
      <w:r w:rsidRPr="00BF779D">
        <w:rPr>
          <w:rFonts w:cs="Arial"/>
          <w:b/>
          <w:szCs w:val="22"/>
          <w:lang w:val="es-MX"/>
        </w:rPr>
        <w:t xml:space="preserve">“LICITANTE” y la adjudicación estará siempre condicionada a la </w:t>
      </w:r>
      <w:r w:rsidR="00525C1F">
        <w:rPr>
          <w:rFonts w:cs="Arial"/>
          <w:b/>
          <w:szCs w:val="22"/>
          <w:lang w:val="es-MX"/>
        </w:rPr>
        <w:t>suficiencia presupuestal.</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lastRenderedPageBreak/>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C35661">
        <w:rPr>
          <w:rFonts w:ascii="Arial" w:hAnsi="Arial" w:cs="Arial"/>
          <w:b/>
        </w:rPr>
        <w:t xml:space="preserve">deberá </w:t>
      </w:r>
      <w:r w:rsidRPr="00742BA9">
        <w:rPr>
          <w:rFonts w:ascii="Arial" w:hAnsi="Arial" w:cs="Arial"/>
          <w:b/>
        </w:rPr>
        <w:t>cotizar</w:t>
      </w:r>
      <w:r w:rsidR="00C35661">
        <w:rPr>
          <w:rFonts w:ascii="Arial" w:hAnsi="Arial" w:cs="Arial"/>
          <w:b/>
        </w:rPr>
        <w:t xml:space="preserve"> </w:t>
      </w:r>
      <w:r w:rsidRPr="00742BA9">
        <w:rPr>
          <w:rFonts w:ascii="Arial" w:hAnsi="Arial" w:cs="Arial"/>
          <w:b/>
        </w:rPr>
        <w:t>en</w:t>
      </w:r>
      <w:r w:rsidR="00C73C5C" w:rsidRPr="00742BA9">
        <w:rPr>
          <w:rFonts w:ascii="Arial" w:hAnsi="Arial" w:cs="Arial"/>
          <w:b/>
        </w:rPr>
        <w:t xml:space="preserve"> </w:t>
      </w:r>
      <w:r w:rsidR="00C35661">
        <w:rPr>
          <w:rFonts w:ascii="Arial" w:hAnsi="Arial" w:cs="Arial"/>
          <w:b/>
        </w:rPr>
        <w:t xml:space="preserve">todas </w:t>
      </w:r>
      <w:r w:rsidR="00C73C5C" w:rsidRPr="00742BA9">
        <w:rPr>
          <w:rFonts w:ascii="Arial" w:hAnsi="Arial" w:cs="Arial"/>
          <w:b/>
        </w:rPr>
        <w:t>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lastRenderedPageBreak/>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742BA9">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lastRenderedPageBreak/>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 xml:space="preserve">26.- VISITAS A LAS </w:t>
      </w:r>
      <w:r w:rsidR="006D45E3">
        <w:rPr>
          <w:rFonts w:ascii="Arial" w:hAnsi="Arial" w:cs="Arial"/>
          <w:b/>
        </w:rPr>
        <w:t>INSTALACIONES</w:t>
      </w:r>
      <w:r w:rsidRPr="00742BA9">
        <w:rPr>
          <w:rFonts w:ascii="Arial" w:hAnsi="Arial" w:cs="Arial"/>
          <w:b/>
        </w:rPr>
        <w:t xml:space="preserve">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contar con la seguridad del cumplimiento del contrato, se podrán efectuar visitas en cualquier momento a las </w:t>
      </w:r>
      <w:r w:rsidR="006D45E3">
        <w:rPr>
          <w:rFonts w:ascii="Arial" w:hAnsi="Arial" w:cs="Arial"/>
        </w:rPr>
        <w:t>instalaciones</w:t>
      </w:r>
      <w:r w:rsidRPr="00742BA9">
        <w:rPr>
          <w:rFonts w:ascii="Arial" w:hAnsi="Arial" w:cs="Arial"/>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w:t>
      </w:r>
      <w:r w:rsidR="006D45E3">
        <w:rPr>
          <w:rFonts w:ascii="Arial" w:hAnsi="Arial" w:cs="Arial"/>
        </w:rPr>
        <w:t>instalaciones</w:t>
      </w:r>
      <w:r w:rsidRPr="00742BA9">
        <w:rPr>
          <w:rFonts w:ascii="Arial" w:hAnsi="Arial" w:cs="Arial"/>
        </w:rPr>
        <w:t xml:space="preserve">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EA5585" w:rsidP="00742BA9">
      <w:pPr>
        <w:spacing w:after="0"/>
        <w:jc w:val="center"/>
        <w:rPr>
          <w:rFonts w:ascii="Arial" w:hAnsi="Arial" w:cs="Arial"/>
        </w:rPr>
      </w:pPr>
      <w:proofErr w:type="spellStart"/>
      <w:r>
        <w:rPr>
          <w:rFonts w:ascii="Arial" w:hAnsi="Arial" w:cs="Arial"/>
        </w:rPr>
        <w:t>LCP</w:t>
      </w:r>
      <w:proofErr w:type="spellEnd"/>
      <w:r w:rsidR="007E4752">
        <w:rPr>
          <w:rFonts w:ascii="Arial" w:hAnsi="Arial" w:cs="Arial"/>
        </w:rPr>
        <w:t xml:space="preserve">. </w:t>
      </w:r>
      <w:r>
        <w:rPr>
          <w:rFonts w:ascii="Arial" w:hAnsi="Arial" w:cs="Arial"/>
        </w:rPr>
        <w:t xml:space="preserve">Raúl Cuevas Landeros </w:t>
      </w:r>
    </w:p>
    <w:p w:rsidR="0004303A" w:rsidRPr="00742BA9" w:rsidRDefault="00EA5585" w:rsidP="00742BA9">
      <w:pPr>
        <w:spacing w:after="0"/>
        <w:jc w:val="center"/>
        <w:rPr>
          <w:rFonts w:ascii="Arial" w:hAnsi="Arial" w:cs="Arial"/>
        </w:rPr>
      </w:pPr>
      <w:r>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w:t>
      </w:r>
      <w:r w:rsidR="0073527F">
        <w:rPr>
          <w:rFonts w:ascii="Arial" w:hAnsi="Arial" w:cs="Arial"/>
        </w:rPr>
        <w:t>Municipio</w:t>
      </w:r>
      <w:r w:rsidRPr="00742BA9">
        <w:rPr>
          <w:rFonts w:ascii="Arial" w:hAnsi="Arial" w:cs="Arial"/>
        </w:rPr>
        <w:t xml:space="preserve"> de Tlajomulco de Zúñiga, Jalisco</w:t>
      </w:r>
    </w:p>
    <w:p w:rsidR="00C75014" w:rsidRDefault="00C75014" w:rsidP="00742BA9">
      <w:pPr>
        <w:spacing w:after="0"/>
        <w:jc w:val="center"/>
        <w:rPr>
          <w:rFonts w:ascii="Arial" w:hAnsi="Arial" w:cs="Arial"/>
        </w:rPr>
      </w:pPr>
    </w:p>
    <w:p w:rsidR="00C35661" w:rsidRDefault="00C35661" w:rsidP="00742BA9">
      <w:pPr>
        <w:spacing w:after="0"/>
        <w:jc w:val="center"/>
        <w:rPr>
          <w:rFonts w:ascii="Arial" w:hAnsi="Arial" w:cs="Arial"/>
        </w:rPr>
      </w:pPr>
    </w:p>
    <w:p w:rsidR="00C35661" w:rsidRDefault="00C35661"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240C4E"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-04/2019</w:t>
      </w:r>
    </w:p>
    <w:p w:rsidR="00A83367" w:rsidRPr="00742BA9" w:rsidRDefault="00A83367" w:rsidP="00742BA9">
      <w:pPr>
        <w:spacing w:after="0" w:line="240" w:lineRule="auto"/>
        <w:jc w:val="center"/>
        <w:rPr>
          <w:rFonts w:ascii="Arial" w:hAnsi="Arial" w:cs="Arial"/>
          <w:b/>
        </w:rPr>
      </w:pPr>
    </w:p>
    <w:p w:rsidR="00E22D32" w:rsidRPr="00742BA9" w:rsidRDefault="008E3820" w:rsidP="00742BA9">
      <w:pPr>
        <w:spacing w:after="0" w:line="240" w:lineRule="auto"/>
        <w:jc w:val="center"/>
        <w:rPr>
          <w:rFonts w:ascii="Arial" w:hAnsi="Arial" w:cs="Arial"/>
          <w:b/>
          <w:iCs/>
        </w:rPr>
      </w:pPr>
      <w:r>
        <w:rPr>
          <w:rFonts w:ascii="Arial" w:hAnsi="Arial" w:cs="Arial"/>
          <w:b/>
          <w:iCs/>
        </w:rPr>
        <w:t>“</w:t>
      </w:r>
      <w:r w:rsidR="009F7D0F">
        <w:rPr>
          <w:rFonts w:ascii="Arial" w:hAnsi="Arial" w:cs="Arial"/>
          <w:b/>
          <w:iCs/>
        </w:rPr>
        <w:t xml:space="preserve">ADQUISICIÓN DE SERVICIO DE SEGURO DE </w:t>
      </w:r>
      <w:r w:rsidR="00B44EC3">
        <w:rPr>
          <w:rFonts w:ascii="Arial" w:hAnsi="Arial" w:cs="Arial"/>
          <w:b/>
          <w:iCs/>
        </w:rPr>
        <w:t>GASTOS MÉDICOS MAYORES PARA PERSONAL OPERATIVO DE LA COMISARÍA DE LA POLICÍA PREVENTIVA MUNICIPAL DE</w:t>
      </w:r>
      <w:r w:rsidR="009F7D0F">
        <w:rPr>
          <w:rFonts w:ascii="Arial" w:hAnsi="Arial" w:cs="Arial"/>
          <w:b/>
          <w:iCs/>
        </w:rPr>
        <w:t xml:space="preserve"> TLAJOMULCO DE ZÚÑIGA, JALISCO</w:t>
      </w:r>
      <w:r>
        <w:rPr>
          <w:rFonts w:ascii="Arial" w:hAnsi="Arial" w:cs="Arial"/>
          <w:b/>
          <w:iCs/>
        </w:rPr>
        <w:t>”</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Default="00A43D39" w:rsidP="00742BA9">
      <w:pPr>
        <w:spacing w:after="0" w:line="240" w:lineRule="auto"/>
        <w:jc w:val="both"/>
        <w:rPr>
          <w:rFonts w:ascii="Arial" w:eastAsia="Times New Roman" w:hAnsi="Arial" w:cs="Arial"/>
          <w:b/>
          <w:spacing w:val="60"/>
          <w:lang w:eastAsia="es-ES"/>
        </w:rPr>
      </w:pPr>
    </w:p>
    <w:p w:rsidR="00543B8E" w:rsidRDefault="00543B8E" w:rsidP="00742BA9">
      <w:pPr>
        <w:spacing w:after="0" w:line="240" w:lineRule="auto"/>
        <w:jc w:val="both"/>
        <w:rPr>
          <w:rFonts w:ascii="Arial" w:eastAsia="Times New Roman" w:hAnsi="Arial" w:cs="Arial"/>
          <w:b/>
          <w:spacing w:val="60"/>
          <w:lang w:eastAsia="es-ES"/>
        </w:rPr>
      </w:pPr>
    </w:p>
    <w:p w:rsidR="00543B8E" w:rsidRPr="00742BA9" w:rsidRDefault="00543B8E"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240C4E" w:rsidP="00742BA9">
      <w:pPr>
        <w:spacing w:after="0"/>
        <w:jc w:val="center"/>
        <w:rPr>
          <w:rFonts w:ascii="Arial" w:hAnsi="Arial" w:cs="Arial"/>
          <w:b/>
        </w:rPr>
      </w:pPr>
      <w:proofErr w:type="spellStart"/>
      <w:r>
        <w:rPr>
          <w:rFonts w:ascii="Arial" w:hAnsi="Arial" w:cs="Arial"/>
          <w:b/>
        </w:rPr>
        <w:t>OM</w:t>
      </w:r>
      <w:proofErr w:type="spellEnd"/>
      <w:r>
        <w:rPr>
          <w:rFonts w:ascii="Arial" w:hAnsi="Arial" w:cs="Arial"/>
          <w:b/>
        </w:rPr>
        <w:t>-04/2019</w:t>
      </w:r>
    </w:p>
    <w:p w:rsidR="002F0F2B" w:rsidRPr="00742BA9" w:rsidRDefault="002F0F2B" w:rsidP="00742BA9">
      <w:pPr>
        <w:spacing w:after="0"/>
        <w:jc w:val="center"/>
        <w:rPr>
          <w:rFonts w:ascii="Arial" w:hAnsi="Arial" w:cs="Arial"/>
          <w:b/>
        </w:rPr>
      </w:pPr>
    </w:p>
    <w:p w:rsidR="005679EF" w:rsidRDefault="008E3820" w:rsidP="00742BA9">
      <w:pPr>
        <w:spacing w:after="0" w:line="240" w:lineRule="auto"/>
        <w:jc w:val="center"/>
        <w:rPr>
          <w:rFonts w:ascii="Arial" w:eastAsia="Times New Roman" w:hAnsi="Arial" w:cs="Arial"/>
          <w:b/>
          <w:iCs/>
          <w:lang w:eastAsia="es-ES"/>
        </w:rPr>
      </w:pPr>
      <w:r>
        <w:rPr>
          <w:rFonts w:ascii="Arial" w:hAnsi="Arial" w:cs="Arial"/>
          <w:b/>
          <w:iCs/>
        </w:rPr>
        <w:t>“ADQUISICIÓN DE SERVICIO DE SEGURO DE GASTOS MÉDICOS MAYORES PARA PERSONAL OPERATIVO DE LA COMISARÍA DE LA POLICÍA PREVENTIVA MUNICIPAL DE TLAJOMULCO DE ZÚÑIGA, JALISCO”</w:t>
      </w:r>
    </w:p>
    <w:p w:rsidR="005679EF" w:rsidRPr="00C05E45" w:rsidRDefault="005679EF" w:rsidP="00742BA9">
      <w:pPr>
        <w:spacing w:after="0" w:line="240" w:lineRule="auto"/>
        <w:jc w:val="center"/>
        <w:rPr>
          <w:rFonts w:ascii="Arial" w:eastAsia="Times New Roman" w:hAnsi="Arial" w:cs="Arial"/>
          <w:iCs/>
          <w:lang w:eastAsia="es-ES"/>
        </w:rPr>
      </w:pPr>
    </w:p>
    <w:p w:rsidR="005679EF" w:rsidRPr="00C05E45" w:rsidRDefault="005679EF" w:rsidP="005679EF">
      <w:pPr>
        <w:pStyle w:val="Textoindependiente"/>
        <w:rPr>
          <w:rFonts w:ascii="Arial" w:hAnsi="Arial" w:cs="Arial"/>
          <w:sz w:val="22"/>
          <w:szCs w:val="22"/>
        </w:rPr>
      </w:pPr>
      <w:r w:rsidRPr="00C05E45">
        <w:rPr>
          <w:rFonts w:ascii="Arial" w:hAnsi="Arial" w:cs="Arial"/>
          <w:sz w:val="22"/>
          <w:szCs w:val="22"/>
        </w:rPr>
        <w:t>El Municipio de Tlajomulco de Zúñiga, Jalisco tiene el requerimiento de contratar el Servicio de Seguro de Gastos Médicos Mayores para el Personal Operativo de la Comisaria de la Policía Preventiva Municipal para el Municipio de Tlajomulco de Zúñiga deberá tener lo siguiente:</w:t>
      </w:r>
    </w:p>
    <w:p w:rsidR="005679EF" w:rsidRPr="00C05E45" w:rsidRDefault="005679EF" w:rsidP="005679EF">
      <w:pPr>
        <w:pStyle w:val="Textoindependiente"/>
        <w:tabs>
          <w:tab w:val="left" w:pos="1889"/>
        </w:tabs>
        <w:rPr>
          <w:rFonts w:ascii="Arial" w:hAnsi="Arial" w:cs="Arial"/>
          <w:sz w:val="22"/>
          <w:szCs w:val="22"/>
        </w:rPr>
      </w:pPr>
    </w:p>
    <w:p w:rsidR="005679EF" w:rsidRPr="00C05E45" w:rsidRDefault="005679EF" w:rsidP="005679EF">
      <w:pPr>
        <w:pStyle w:val="Textoindependiente"/>
        <w:tabs>
          <w:tab w:val="left" w:pos="1889"/>
        </w:tabs>
        <w:rPr>
          <w:rFonts w:ascii="Arial" w:hAnsi="Arial" w:cs="Arial"/>
          <w:sz w:val="22"/>
          <w:szCs w:val="22"/>
        </w:rPr>
      </w:pPr>
    </w:p>
    <w:p w:rsidR="00167739" w:rsidRPr="00C05E45" w:rsidRDefault="00167739" w:rsidP="005679EF">
      <w:pPr>
        <w:pStyle w:val="Textoindependiente"/>
        <w:rPr>
          <w:rFonts w:ascii="Arial" w:hAnsi="Arial" w:cs="Arial"/>
          <w:sz w:val="22"/>
          <w:szCs w:val="22"/>
        </w:rPr>
      </w:pPr>
      <w:r w:rsidRPr="00C05E45">
        <w:rPr>
          <w:rFonts w:ascii="Arial" w:hAnsi="Arial" w:cs="Arial"/>
          <w:sz w:val="22"/>
          <w:szCs w:val="22"/>
        </w:rPr>
        <w:t xml:space="preserve">El </w:t>
      </w:r>
      <w:r w:rsidR="00556842" w:rsidRPr="00C05E45">
        <w:rPr>
          <w:rFonts w:ascii="Arial" w:hAnsi="Arial" w:cs="Arial"/>
          <w:sz w:val="22"/>
          <w:szCs w:val="22"/>
        </w:rPr>
        <w:t xml:space="preserve">listado del </w:t>
      </w:r>
      <w:r w:rsidR="005679EF" w:rsidRPr="00C05E45">
        <w:rPr>
          <w:rFonts w:ascii="Arial" w:hAnsi="Arial" w:cs="Arial"/>
          <w:sz w:val="22"/>
          <w:szCs w:val="22"/>
        </w:rPr>
        <w:t xml:space="preserve">personal así como su puesto, </w:t>
      </w:r>
      <w:proofErr w:type="spellStart"/>
      <w:r w:rsidR="005679EF" w:rsidRPr="00C05E45">
        <w:rPr>
          <w:rFonts w:ascii="Arial" w:hAnsi="Arial" w:cs="Arial"/>
          <w:sz w:val="22"/>
          <w:szCs w:val="22"/>
        </w:rPr>
        <w:t>RFC</w:t>
      </w:r>
      <w:proofErr w:type="spellEnd"/>
      <w:r w:rsidR="005679EF" w:rsidRPr="00C05E45">
        <w:rPr>
          <w:rFonts w:ascii="Arial" w:hAnsi="Arial" w:cs="Arial"/>
          <w:sz w:val="22"/>
          <w:szCs w:val="22"/>
        </w:rPr>
        <w:t xml:space="preserve"> y edad se deberá</w:t>
      </w:r>
      <w:r w:rsidR="00556842" w:rsidRPr="00C05E45">
        <w:rPr>
          <w:rFonts w:ascii="Arial" w:hAnsi="Arial" w:cs="Arial"/>
          <w:sz w:val="22"/>
          <w:szCs w:val="22"/>
        </w:rPr>
        <w:t xml:space="preserve"> de solicitar al correo </w:t>
      </w:r>
      <w:hyperlink r:id="rId12" w:history="1">
        <w:r w:rsidR="00556842" w:rsidRPr="00C05E45">
          <w:rPr>
            <w:rStyle w:val="Hipervnculo"/>
            <w:rFonts w:ascii="Arial" w:hAnsi="Arial" w:cs="Arial"/>
            <w:color w:val="auto"/>
            <w:sz w:val="22"/>
            <w:szCs w:val="22"/>
          </w:rPr>
          <w:t>licitaciones@tlajomulco.gon.mx</w:t>
        </w:r>
      </w:hyperlink>
      <w:r w:rsidR="00556842" w:rsidRPr="00C05E45">
        <w:rPr>
          <w:rFonts w:ascii="Arial" w:hAnsi="Arial" w:cs="Arial"/>
          <w:sz w:val="22"/>
          <w:szCs w:val="22"/>
        </w:rPr>
        <w:t xml:space="preserve"> conjuntamente con la siniestralidad.</w:t>
      </w:r>
    </w:p>
    <w:p w:rsidR="00556842" w:rsidRPr="00C05E45" w:rsidRDefault="00556842" w:rsidP="00556842">
      <w:pPr>
        <w:pStyle w:val="Textoindependiente"/>
        <w:rPr>
          <w:rFonts w:ascii="Arial" w:hAnsi="Arial" w:cs="Arial"/>
          <w:sz w:val="22"/>
          <w:szCs w:val="22"/>
        </w:rPr>
      </w:pPr>
    </w:p>
    <w:p w:rsidR="005679EF" w:rsidRPr="00C05E45" w:rsidRDefault="005679EF" w:rsidP="00556842">
      <w:pPr>
        <w:pStyle w:val="Textoindependiente"/>
        <w:rPr>
          <w:rFonts w:ascii="Arial" w:hAnsi="Arial" w:cs="Arial"/>
          <w:sz w:val="22"/>
          <w:szCs w:val="22"/>
        </w:rPr>
      </w:pPr>
    </w:p>
    <w:p w:rsidR="00167739" w:rsidRPr="00C05E45" w:rsidRDefault="00167739" w:rsidP="00167739">
      <w:pPr>
        <w:pStyle w:val="Textoindependiente"/>
        <w:rPr>
          <w:rFonts w:ascii="Arial" w:hAnsi="Arial" w:cs="Arial"/>
          <w:b/>
          <w:sz w:val="22"/>
          <w:szCs w:val="22"/>
          <w:u w:val="single"/>
        </w:rPr>
      </w:pPr>
      <w:r w:rsidRPr="00C05E45">
        <w:rPr>
          <w:rFonts w:ascii="Arial" w:hAnsi="Arial" w:cs="Arial"/>
          <w:b/>
          <w:sz w:val="22"/>
          <w:szCs w:val="22"/>
          <w:u w:val="single"/>
        </w:rPr>
        <w:t>Vigencia:</w:t>
      </w:r>
    </w:p>
    <w:p w:rsidR="00167739" w:rsidRPr="00C05E45" w:rsidRDefault="00167739" w:rsidP="00167739">
      <w:pPr>
        <w:pStyle w:val="Textoindependiente"/>
        <w:rPr>
          <w:rFonts w:ascii="Arial" w:hAnsi="Arial" w:cs="Arial"/>
          <w:sz w:val="22"/>
          <w:szCs w:val="22"/>
        </w:rPr>
      </w:pPr>
    </w:p>
    <w:p w:rsidR="00167739" w:rsidRPr="00C05E45" w:rsidRDefault="00167739" w:rsidP="00167739">
      <w:pPr>
        <w:pStyle w:val="Textoindependiente"/>
        <w:rPr>
          <w:rFonts w:ascii="Arial" w:hAnsi="Arial" w:cs="Arial"/>
          <w:sz w:val="22"/>
          <w:szCs w:val="22"/>
        </w:rPr>
      </w:pPr>
      <w:r w:rsidRPr="00C05E45">
        <w:rPr>
          <w:rFonts w:ascii="Arial" w:hAnsi="Arial" w:cs="Arial"/>
          <w:sz w:val="22"/>
          <w:szCs w:val="22"/>
        </w:rPr>
        <w:t>La cobertura del seguro será anual a partir de las 12:00 horas del día 31 de enero de 2019 y hasta las 12:00 horas del día 31 de enero del 2020.</w:t>
      </w:r>
    </w:p>
    <w:p w:rsidR="00167739" w:rsidRPr="00C05E45" w:rsidRDefault="00167739" w:rsidP="00167739">
      <w:pPr>
        <w:pStyle w:val="Textoindependiente"/>
        <w:rPr>
          <w:rFonts w:ascii="Arial" w:hAnsi="Arial" w:cs="Arial"/>
          <w:sz w:val="22"/>
          <w:szCs w:val="22"/>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C05E45"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ASEGURADO</w:t>
      </w:r>
    </w:p>
    <w:p w:rsidR="005679EF" w:rsidRPr="005679EF" w:rsidRDefault="005679EF" w:rsidP="005679EF">
      <w:pPr>
        <w:spacing w:after="0" w:line="240" w:lineRule="auto"/>
        <w:jc w:val="both"/>
        <w:rPr>
          <w:rFonts w:ascii="Arial" w:eastAsia="Times New Roman" w:hAnsi="Arial" w:cs="Arial"/>
          <w:b/>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presente contrato se expide a favor de los servidores públicos al Servicio del Contratante que cumplan con el requisito de elegibilidad que se incluyen en el listado de asegurados (</w:t>
      </w:r>
      <w:r w:rsidRPr="005679EF">
        <w:rPr>
          <w:rFonts w:ascii="Arial" w:eastAsia="Times New Roman" w:hAnsi="Arial" w:cs="Arial"/>
          <w:b/>
          <w:lang w:val="es-ES" w:eastAsia="es-ES"/>
        </w:rPr>
        <w:t>archivo electrónico anexo</w:t>
      </w:r>
      <w:r w:rsidRPr="005679EF">
        <w:rPr>
          <w:rFonts w:ascii="Arial" w:eastAsia="Times New Roman" w:hAnsi="Arial" w:cs="Arial"/>
          <w:lang w:val="es-ES" w:eastAsia="es-ES"/>
        </w:rPr>
        <w:t xml:space="preserve">) quienes tendrán el beneficio de la cobertura contratada, siendo esta relación enunciativa más no limitativa. </w:t>
      </w:r>
    </w:p>
    <w:p w:rsidR="005679EF" w:rsidRPr="005679EF" w:rsidRDefault="005679EF" w:rsidP="005679EF">
      <w:pPr>
        <w:tabs>
          <w:tab w:val="left" w:pos="2025"/>
        </w:tabs>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ab/>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Cada uno de los asegurados citados tendrá la misma protección y las mismas obligaciones como si este contrato hubiera sido emitido en forma individual a cada uno de ellos.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C05E45"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listado de personal asegurado cambia por la operación</w:t>
      </w:r>
      <w:r w:rsidRPr="00C05E45">
        <w:rPr>
          <w:rFonts w:ascii="Arial" w:eastAsia="Times New Roman" w:hAnsi="Arial" w:cs="Arial"/>
          <w:lang w:val="es-ES" w:eastAsia="es-ES"/>
        </w:rPr>
        <w:t>.</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Se asegura a todo el </w:t>
      </w:r>
      <w:r w:rsidRPr="00C05E45">
        <w:rPr>
          <w:rFonts w:ascii="Arial" w:eastAsia="Times New Roman" w:hAnsi="Arial" w:cs="Arial"/>
          <w:lang w:val="es-ES" w:eastAsia="es-ES"/>
        </w:rPr>
        <w:t>Personal Operativo de la Comisarí</w:t>
      </w:r>
      <w:r w:rsidRPr="005679EF">
        <w:rPr>
          <w:rFonts w:ascii="Arial" w:eastAsia="Times New Roman" w:hAnsi="Arial" w:cs="Arial"/>
          <w:lang w:val="es-ES" w:eastAsia="es-ES"/>
        </w:rPr>
        <w:t xml:space="preserve">a </w:t>
      </w:r>
      <w:r w:rsidRPr="00C05E45">
        <w:rPr>
          <w:rFonts w:ascii="Arial" w:eastAsia="Times New Roman" w:hAnsi="Arial" w:cs="Arial"/>
          <w:lang w:val="es-ES" w:eastAsia="es-ES"/>
        </w:rPr>
        <w:t xml:space="preserve">que esté </w:t>
      </w:r>
      <w:r w:rsidRPr="005679EF">
        <w:rPr>
          <w:rFonts w:ascii="Arial" w:eastAsia="Times New Roman" w:hAnsi="Arial" w:cs="Arial"/>
          <w:lang w:val="es-ES" w:eastAsia="es-ES"/>
        </w:rPr>
        <w:t xml:space="preserve">vigente, </w:t>
      </w:r>
      <w:r w:rsidRPr="00C05E45">
        <w:rPr>
          <w:rFonts w:ascii="Arial" w:eastAsia="Times New Roman" w:hAnsi="Arial" w:cs="Arial"/>
          <w:lang w:val="es-ES" w:eastAsia="es-ES"/>
        </w:rPr>
        <w:t xml:space="preserve">la Comisaría no tiene </w:t>
      </w:r>
      <w:r w:rsidRPr="005679EF">
        <w:rPr>
          <w:rFonts w:ascii="Arial" w:eastAsia="Times New Roman" w:hAnsi="Arial" w:cs="Arial"/>
          <w:lang w:val="es-ES" w:eastAsia="es-ES"/>
        </w:rPr>
        <w:t>personal jubilado o pensionado.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p>
    <w:p w:rsidR="005679EF" w:rsidRPr="00C05E45"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PERSONAL ASEGURADO</w:t>
      </w:r>
    </w:p>
    <w:p w:rsidR="005679EF" w:rsidRPr="005679EF" w:rsidRDefault="005679EF" w:rsidP="005679EF">
      <w:pPr>
        <w:spacing w:after="0" w:line="240" w:lineRule="auto"/>
        <w:jc w:val="both"/>
        <w:rPr>
          <w:rFonts w:ascii="Arial" w:eastAsia="Times New Roman" w:hAnsi="Arial" w:cs="Arial"/>
          <w:b/>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lastRenderedPageBreak/>
        <w:t>P</w:t>
      </w:r>
      <w:r w:rsidRPr="00C05E45">
        <w:rPr>
          <w:rFonts w:ascii="Arial" w:eastAsia="Times New Roman" w:hAnsi="Arial" w:cs="Arial"/>
          <w:lang w:val="es-ES" w:eastAsia="es-ES"/>
        </w:rPr>
        <w:t xml:space="preserve">ersonal Operativo </w:t>
      </w:r>
      <w:r w:rsidRPr="005679EF">
        <w:rPr>
          <w:rFonts w:ascii="Arial" w:eastAsia="Times New Roman" w:hAnsi="Arial" w:cs="Arial"/>
          <w:lang w:val="es-ES" w:eastAsia="es-ES"/>
        </w:rPr>
        <w:t xml:space="preserve">pertenecientes al área de </w:t>
      </w:r>
      <w:r w:rsidRPr="00C05E45">
        <w:rPr>
          <w:rFonts w:ascii="Arial" w:eastAsia="Times New Roman" w:hAnsi="Arial" w:cs="Arial"/>
          <w:lang w:val="es-ES" w:eastAsia="es-ES"/>
        </w:rPr>
        <w:t>la Comisaría de la Policía Preventiva Municipal de Tlajomulco de Zúñiga, Jalisco</w:t>
      </w:r>
      <w:r w:rsidRPr="005679EF">
        <w:rPr>
          <w:rFonts w:ascii="Arial" w:eastAsia="Times New Roman" w:hAnsi="Arial" w:cs="Arial"/>
          <w:lang w:val="es-ES" w:eastAsia="es-ES"/>
        </w:rPr>
        <w:t xml:space="preserve">, se trata de personal CON ARMA DE FUEGO en el entendido de que el desempeño de su actividad requiere el uso de vehículos terrestres y motorizados tipo patrulla, por lo que DEBEN AMPARARSE LOS GASTOS DERIVADOS DE LA ATENCIÓN MÉDICA DEL ASEGURADO EN FORMA ENUNCIATIVA PERO NO </w:t>
      </w:r>
      <w:r w:rsidRPr="00C05E45">
        <w:rPr>
          <w:rFonts w:ascii="Arial" w:eastAsia="Times New Roman" w:hAnsi="Arial" w:cs="Arial"/>
          <w:lang w:val="es-ES" w:eastAsia="es-ES"/>
        </w:rPr>
        <w:t>LIMITATIVA</w:t>
      </w:r>
      <w:r w:rsidRPr="005679EF">
        <w:rPr>
          <w:rFonts w:ascii="Arial" w:eastAsia="Times New Roman" w:hAnsi="Arial" w:cs="Arial"/>
          <w:lang w:val="es-ES" w:eastAsia="es-ES"/>
        </w:rPr>
        <w:t>, POR ESTE TIPO DE ACTIVIDADES.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C05E45"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OBJETO</w:t>
      </w:r>
    </w:p>
    <w:p w:rsidR="005679EF" w:rsidRPr="005679EF" w:rsidRDefault="005679EF" w:rsidP="005679EF">
      <w:pPr>
        <w:spacing w:after="0" w:line="240" w:lineRule="auto"/>
        <w:jc w:val="both"/>
        <w:rPr>
          <w:rFonts w:ascii="Arial" w:eastAsia="Times New Roman" w:hAnsi="Arial" w:cs="Arial"/>
          <w:b/>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Es la Contratación del Seguro de Gastos Médicos Mayo</w:t>
      </w:r>
      <w:r w:rsidRPr="00C05E45">
        <w:rPr>
          <w:rFonts w:ascii="Arial" w:eastAsia="Times New Roman" w:hAnsi="Arial" w:cs="Arial"/>
          <w:lang w:val="es-ES" w:eastAsia="es-ES"/>
        </w:rPr>
        <w:t>res para Servidores Públicos de la Comisaría de la Policía Preventiva Municipal de Tlajomulco de Zúñiga, Jalisco</w:t>
      </w:r>
      <w:r w:rsidRPr="005679EF">
        <w:rPr>
          <w:rFonts w:ascii="Arial" w:eastAsia="Times New Roman" w:hAnsi="Arial" w:cs="Arial"/>
          <w:lang w:val="es-ES" w:eastAsia="es-ES"/>
        </w:rPr>
        <w:t>, como consecuencia de un accidente y/o enfermedad que el asegurado incurriera en gastos cubiertos por este contrato, “La Aseguradora” pagará o reembolsará el costo de los mismos hasta por la suma asegurada.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 xml:space="preserve">CONDICIONES </w:t>
      </w:r>
    </w:p>
    <w:p w:rsidR="005679EF" w:rsidRPr="005679EF" w:rsidRDefault="005679EF" w:rsidP="005679EF">
      <w:pPr>
        <w:spacing w:after="0" w:line="240" w:lineRule="auto"/>
        <w:jc w:val="both"/>
        <w:rPr>
          <w:rFonts w:ascii="Arial" w:eastAsia="Times New Roman" w:hAnsi="Arial" w:cs="Arial"/>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260"/>
      </w:tblGrid>
      <w:tr w:rsidR="00C05E45" w:rsidRPr="00C05E45" w:rsidTr="00764457">
        <w:tc>
          <w:tcPr>
            <w:tcW w:w="2405" w:type="dxa"/>
          </w:tcPr>
          <w:p w:rsidR="005679EF" w:rsidRPr="005679EF" w:rsidRDefault="005679EF" w:rsidP="005679EF">
            <w:pPr>
              <w:jc w:val="both"/>
              <w:rPr>
                <w:rFonts w:ascii="Arial" w:eastAsia="Times New Roman" w:hAnsi="Arial" w:cs="Arial"/>
                <w:b/>
                <w:lang w:val="es-ES" w:eastAsia="es-ES"/>
              </w:rPr>
            </w:pPr>
            <w:r w:rsidRPr="005679EF">
              <w:rPr>
                <w:rFonts w:ascii="Arial" w:eastAsia="Times New Roman" w:hAnsi="Arial" w:cs="Arial"/>
                <w:b/>
                <w:lang w:val="es-ES" w:eastAsia="es-ES"/>
              </w:rPr>
              <w:t>Suma asegurada:</w:t>
            </w:r>
          </w:p>
        </w:tc>
        <w:tc>
          <w:tcPr>
            <w:tcW w:w="3260" w:type="dxa"/>
          </w:tcPr>
          <w:p w:rsidR="005679EF" w:rsidRPr="005679EF" w:rsidRDefault="005679EF" w:rsidP="005679EF">
            <w:pPr>
              <w:jc w:val="both"/>
              <w:rPr>
                <w:rFonts w:ascii="Arial" w:eastAsia="Times New Roman" w:hAnsi="Arial" w:cs="Arial"/>
                <w:b/>
                <w:lang w:val="es-ES" w:eastAsia="es-ES"/>
              </w:rPr>
            </w:pPr>
            <w:r w:rsidRPr="005679EF">
              <w:rPr>
                <w:rFonts w:ascii="Arial" w:eastAsia="Times New Roman" w:hAnsi="Arial" w:cs="Arial"/>
                <w:b/>
                <w:lang w:val="es-ES" w:eastAsia="es-ES"/>
              </w:rPr>
              <w:t>1’000,000.00 M.N.</w:t>
            </w:r>
          </w:p>
        </w:tc>
      </w:tr>
      <w:tr w:rsidR="00C05E45" w:rsidRPr="00C05E45" w:rsidTr="00764457">
        <w:tc>
          <w:tcPr>
            <w:tcW w:w="2405" w:type="dxa"/>
          </w:tcPr>
          <w:p w:rsidR="005679EF" w:rsidRPr="005679EF" w:rsidRDefault="005679EF" w:rsidP="005679EF">
            <w:pPr>
              <w:jc w:val="both"/>
              <w:rPr>
                <w:rFonts w:ascii="Arial" w:eastAsia="Times New Roman" w:hAnsi="Arial" w:cs="Arial"/>
                <w:b/>
                <w:lang w:val="es-ES" w:eastAsia="es-ES"/>
              </w:rPr>
            </w:pPr>
            <w:r w:rsidRPr="005679EF">
              <w:rPr>
                <w:rFonts w:ascii="Arial" w:eastAsia="Times New Roman" w:hAnsi="Arial" w:cs="Arial"/>
                <w:b/>
                <w:lang w:val="es-ES" w:eastAsia="es-ES"/>
              </w:rPr>
              <w:t>Deducible:</w:t>
            </w:r>
          </w:p>
        </w:tc>
        <w:tc>
          <w:tcPr>
            <w:tcW w:w="3260" w:type="dxa"/>
          </w:tcPr>
          <w:p w:rsidR="005679EF" w:rsidRPr="005679EF" w:rsidRDefault="005679EF" w:rsidP="005679EF">
            <w:pPr>
              <w:jc w:val="both"/>
              <w:rPr>
                <w:rFonts w:ascii="Arial" w:eastAsia="Times New Roman" w:hAnsi="Arial" w:cs="Arial"/>
                <w:b/>
                <w:lang w:val="es-ES" w:eastAsia="es-ES"/>
              </w:rPr>
            </w:pPr>
            <w:r w:rsidRPr="005679EF">
              <w:rPr>
                <w:rFonts w:ascii="Arial" w:eastAsia="Times New Roman" w:hAnsi="Arial" w:cs="Arial"/>
                <w:b/>
                <w:lang w:val="es-ES" w:eastAsia="es-ES"/>
              </w:rPr>
              <w:t xml:space="preserve">        6,000.00 M.N.</w:t>
            </w:r>
          </w:p>
        </w:tc>
      </w:tr>
      <w:tr w:rsidR="00C05E45" w:rsidRPr="00C05E45" w:rsidTr="00764457">
        <w:tc>
          <w:tcPr>
            <w:tcW w:w="2405" w:type="dxa"/>
          </w:tcPr>
          <w:p w:rsidR="005679EF" w:rsidRPr="005679EF" w:rsidRDefault="005679EF" w:rsidP="005679EF">
            <w:pPr>
              <w:jc w:val="both"/>
              <w:rPr>
                <w:rFonts w:ascii="Arial" w:eastAsia="Times New Roman" w:hAnsi="Arial" w:cs="Arial"/>
                <w:b/>
                <w:lang w:val="es-ES" w:eastAsia="es-ES"/>
              </w:rPr>
            </w:pPr>
            <w:r w:rsidRPr="005679EF">
              <w:rPr>
                <w:rFonts w:ascii="Arial" w:eastAsia="Times New Roman" w:hAnsi="Arial" w:cs="Arial"/>
                <w:b/>
                <w:lang w:val="es-ES" w:eastAsia="es-ES"/>
              </w:rPr>
              <w:t>Coaseguro:</w:t>
            </w:r>
          </w:p>
        </w:tc>
        <w:tc>
          <w:tcPr>
            <w:tcW w:w="3260" w:type="dxa"/>
          </w:tcPr>
          <w:p w:rsidR="005679EF" w:rsidRPr="005679EF" w:rsidRDefault="005679EF" w:rsidP="005679EF">
            <w:pPr>
              <w:jc w:val="both"/>
              <w:rPr>
                <w:rFonts w:ascii="Arial" w:eastAsia="Times New Roman" w:hAnsi="Arial" w:cs="Arial"/>
                <w:b/>
                <w:lang w:val="es-ES" w:eastAsia="es-ES"/>
              </w:rPr>
            </w:pPr>
            <w:r w:rsidRPr="005679EF">
              <w:rPr>
                <w:rFonts w:ascii="Arial" w:eastAsia="Times New Roman" w:hAnsi="Arial" w:cs="Arial"/>
                <w:b/>
                <w:lang w:val="es-ES" w:eastAsia="es-ES"/>
              </w:rPr>
              <w:t xml:space="preserve">10% con máximo </w:t>
            </w:r>
          </w:p>
          <w:p w:rsidR="005679EF" w:rsidRPr="005679EF" w:rsidRDefault="005679EF" w:rsidP="005679EF">
            <w:pPr>
              <w:jc w:val="both"/>
              <w:rPr>
                <w:rFonts w:ascii="Arial" w:eastAsia="Times New Roman" w:hAnsi="Arial" w:cs="Arial"/>
                <w:b/>
                <w:lang w:val="es-ES" w:eastAsia="es-ES"/>
              </w:rPr>
            </w:pPr>
            <w:r w:rsidRPr="005679EF">
              <w:rPr>
                <w:rFonts w:ascii="Arial" w:eastAsia="Times New Roman" w:hAnsi="Arial" w:cs="Arial"/>
                <w:b/>
                <w:lang w:val="es-ES" w:eastAsia="es-ES"/>
              </w:rPr>
              <w:t>de 30,000.00</w:t>
            </w:r>
            <w:r w:rsidR="00C05E45" w:rsidRPr="00C05E45">
              <w:rPr>
                <w:rFonts w:ascii="Arial" w:eastAsia="Times New Roman" w:hAnsi="Arial" w:cs="Arial"/>
                <w:b/>
                <w:lang w:val="es-ES" w:eastAsia="es-ES"/>
              </w:rPr>
              <w:t xml:space="preserve"> </w:t>
            </w:r>
            <w:r w:rsidRPr="005679EF">
              <w:rPr>
                <w:rFonts w:ascii="Arial" w:eastAsia="Times New Roman" w:hAnsi="Arial" w:cs="Arial"/>
                <w:b/>
                <w:lang w:val="es-ES" w:eastAsia="es-ES"/>
              </w:rPr>
              <w:t xml:space="preserve">MN </w:t>
            </w:r>
          </w:p>
        </w:tc>
      </w:tr>
    </w:tbl>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 xml:space="preserve">CONDICIONES Y SUMAS ASEGURADAS </w:t>
      </w:r>
    </w:p>
    <w:p w:rsidR="005679EF" w:rsidRPr="005679EF" w:rsidRDefault="005679EF" w:rsidP="005679EF">
      <w:pPr>
        <w:spacing w:after="0" w:line="240" w:lineRule="auto"/>
        <w:jc w:val="both"/>
        <w:rPr>
          <w:rFonts w:ascii="Arial" w:eastAsia="Times New Roman" w:hAnsi="Arial" w:cs="Arial"/>
          <w:lang w:val="es-ES" w:eastAsia="es-ES"/>
        </w:rPr>
      </w:pPr>
    </w:p>
    <w:tbl>
      <w:tblPr>
        <w:tblStyle w:val="Tablaconcuadrcula"/>
        <w:tblW w:w="10348" w:type="dxa"/>
        <w:tblLook w:val="04A0" w:firstRow="1" w:lastRow="0" w:firstColumn="1" w:lastColumn="0" w:noHBand="0" w:noVBand="1"/>
      </w:tblPr>
      <w:tblGrid>
        <w:gridCol w:w="2466"/>
        <w:gridCol w:w="2343"/>
        <w:gridCol w:w="1607"/>
        <w:gridCol w:w="1666"/>
        <w:gridCol w:w="2266"/>
      </w:tblGrid>
      <w:tr w:rsidR="00C05E45" w:rsidRPr="00C05E45" w:rsidTr="00C05E45">
        <w:tc>
          <w:tcPr>
            <w:tcW w:w="2516" w:type="dxa"/>
            <w:shd w:val="clear" w:color="auto" w:fill="BFBFBF" w:themeFill="background1" w:themeFillShade="BF"/>
            <w:vAlign w:val="center"/>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COBERTURA</w:t>
            </w:r>
          </w:p>
        </w:tc>
        <w:tc>
          <w:tcPr>
            <w:tcW w:w="2150" w:type="dxa"/>
            <w:shd w:val="clear" w:color="auto" w:fill="BFBFBF" w:themeFill="background1" w:themeFillShade="BF"/>
            <w:vAlign w:val="center"/>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SUMA ASEGURADA O LIMITE MÁXIMO DE RESPONSABILIDAD POR PERSONA</w:t>
            </w:r>
          </w:p>
        </w:tc>
        <w:tc>
          <w:tcPr>
            <w:tcW w:w="1628" w:type="dxa"/>
            <w:shd w:val="clear" w:color="auto" w:fill="BFBFBF" w:themeFill="background1" w:themeFillShade="BF"/>
            <w:vAlign w:val="center"/>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DEDUCIBLE</w:t>
            </w:r>
          </w:p>
        </w:tc>
        <w:tc>
          <w:tcPr>
            <w:tcW w:w="1667" w:type="dxa"/>
            <w:shd w:val="clear" w:color="auto" w:fill="BFBFBF" w:themeFill="background1" w:themeFillShade="BF"/>
            <w:vAlign w:val="center"/>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COASEGURO</w:t>
            </w:r>
          </w:p>
        </w:tc>
        <w:tc>
          <w:tcPr>
            <w:tcW w:w="2387" w:type="dxa"/>
            <w:shd w:val="clear" w:color="auto" w:fill="BFBFBF" w:themeFill="background1" w:themeFillShade="BF"/>
            <w:vAlign w:val="center"/>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TOPE COASEGURO</w:t>
            </w:r>
          </w:p>
        </w:tc>
      </w:tr>
      <w:tr w:rsidR="00C05E45" w:rsidRPr="00C05E45" w:rsidTr="00C05E45">
        <w:trPr>
          <w:trHeight w:val="508"/>
        </w:trPr>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BÁSICA</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C05E45" w:rsidRPr="00C05E45" w:rsidTr="00C05E45">
        <w:trPr>
          <w:trHeight w:val="544"/>
        </w:trPr>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PARTO NORMAL</w:t>
            </w:r>
          </w:p>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(Solo titulares)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rPr>
          <w:trHeight w:val="566"/>
        </w:trPr>
        <w:tc>
          <w:tcPr>
            <w:tcW w:w="2516" w:type="dxa"/>
            <w:vAlign w:val="center"/>
          </w:tcPr>
          <w:p w:rsidR="005679EF" w:rsidRPr="005679EF" w:rsidRDefault="00C05E45" w:rsidP="005679EF">
            <w:pPr>
              <w:rPr>
                <w:rFonts w:ascii="Arial" w:eastAsia="Times New Roman" w:hAnsi="Arial" w:cs="Arial"/>
                <w:lang w:val="es-ES" w:eastAsia="es-ES"/>
              </w:rPr>
            </w:pPr>
            <w:r w:rsidRPr="00C05E45">
              <w:rPr>
                <w:rFonts w:ascii="Arial" w:eastAsia="Times New Roman" w:hAnsi="Arial" w:cs="Arial"/>
                <w:lang w:val="es-ES" w:eastAsia="es-ES"/>
              </w:rPr>
              <w:t>CESÁREA</w:t>
            </w:r>
          </w:p>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(Solo titulares)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rPr>
          <w:trHeight w:val="560"/>
        </w:trPr>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AYUDA RECIÉN NACIDO</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C05E45" w:rsidP="005679EF">
            <w:pPr>
              <w:rPr>
                <w:rFonts w:ascii="Arial" w:eastAsia="Times New Roman" w:hAnsi="Arial" w:cs="Arial"/>
                <w:lang w:val="es-ES" w:eastAsia="es-ES"/>
              </w:rPr>
            </w:pPr>
            <w:r w:rsidRPr="00C05E45">
              <w:rPr>
                <w:rFonts w:ascii="Arial" w:eastAsia="Times New Roman" w:hAnsi="Arial" w:cs="Arial"/>
                <w:lang w:val="es-ES" w:eastAsia="es-ES"/>
              </w:rPr>
              <w:t>ATENCIÓN</w:t>
            </w:r>
            <w:r w:rsidR="005679EF" w:rsidRPr="005679EF">
              <w:rPr>
                <w:rFonts w:ascii="Arial" w:eastAsia="Times New Roman" w:hAnsi="Arial" w:cs="Arial"/>
                <w:lang w:val="es-ES" w:eastAsia="es-ES"/>
              </w:rPr>
              <w:t xml:space="preserve"> </w:t>
            </w:r>
            <w:r w:rsidRPr="00C05E45">
              <w:rPr>
                <w:rFonts w:ascii="Arial" w:eastAsia="Times New Roman" w:hAnsi="Arial" w:cs="Arial"/>
                <w:lang w:val="es-ES" w:eastAsia="es-ES"/>
              </w:rPr>
              <w:t>RECIÉN</w:t>
            </w:r>
            <w:r w:rsidR="005679EF" w:rsidRPr="005679EF">
              <w:rPr>
                <w:rFonts w:ascii="Arial" w:eastAsia="Times New Roman" w:hAnsi="Arial" w:cs="Arial"/>
                <w:lang w:val="es-ES" w:eastAsia="es-ES"/>
              </w:rPr>
              <w:t xml:space="preserve"> NACIDO Y PADECIMIENTOS </w:t>
            </w:r>
            <w:r w:rsidRPr="00C05E45">
              <w:rPr>
                <w:rFonts w:ascii="Arial" w:eastAsia="Times New Roman" w:hAnsi="Arial" w:cs="Arial"/>
                <w:lang w:val="es-ES" w:eastAsia="es-ES"/>
              </w:rPr>
              <w:t>CONGÉNITOS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AMPARADA</w:t>
            </w:r>
          </w:p>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 xml:space="preserve">LOS GASTOS DEL </w:t>
            </w:r>
            <w:r w:rsidR="00C05E45" w:rsidRPr="00C05E45">
              <w:rPr>
                <w:rFonts w:ascii="Arial" w:eastAsia="Times New Roman" w:hAnsi="Arial" w:cs="Arial"/>
                <w:lang w:val="es-ES" w:eastAsia="es-ES"/>
              </w:rPr>
              <w:t>RECIÉN</w:t>
            </w:r>
            <w:r w:rsidRPr="005679EF">
              <w:rPr>
                <w:rFonts w:ascii="Arial" w:eastAsia="Times New Roman" w:hAnsi="Arial" w:cs="Arial"/>
                <w:lang w:val="es-ES" w:eastAsia="es-ES"/>
              </w:rPr>
              <w:t xml:space="preserve"> NACIDO SANO ESTA </w:t>
            </w:r>
            <w:r w:rsidRPr="005679EF">
              <w:rPr>
                <w:rFonts w:ascii="Arial" w:eastAsia="Times New Roman" w:hAnsi="Arial" w:cs="Arial"/>
                <w:lang w:val="es-ES" w:eastAsia="es-ES"/>
              </w:rPr>
              <w:lastRenderedPageBreak/>
              <w:t xml:space="preserve">CONTEMPLADA EN LA SUMA </w:t>
            </w:r>
            <w:proofErr w:type="spellStart"/>
            <w:r w:rsidRPr="005679EF">
              <w:rPr>
                <w:rFonts w:ascii="Arial" w:eastAsia="Times New Roman" w:hAnsi="Arial" w:cs="Arial"/>
                <w:lang w:val="es-ES" w:eastAsia="es-ES"/>
              </w:rPr>
              <w:t>ASEG</w:t>
            </w:r>
            <w:proofErr w:type="spellEnd"/>
            <w:r w:rsidRPr="005679EF">
              <w:rPr>
                <w:rFonts w:ascii="Arial" w:eastAsia="Times New Roman" w:hAnsi="Arial" w:cs="Arial"/>
                <w:lang w:val="es-ES" w:eastAsia="es-ES"/>
              </w:rPr>
              <w:t xml:space="preserve">. DE PARTO Y/O </w:t>
            </w:r>
            <w:r w:rsidR="00C05E45" w:rsidRPr="00C05E45">
              <w:rPr>
                <w:rFonts w:ascii="Arial" w:eastAsia="Times New Roman" w:hAnsi="Arial" w:cs="Arial"/>
                <w:lang w:val="es-ES" w:eastAsia="es-ES"/>
              </w:rPr>
              <w:t>CESÁREA</w:t>
            </w:r>
            <w:r w:rsidRPr="005679EF">
              <w:rPr>
                <w:rFonts w:ascii="Arial" w:eastAsia="Times New Roman" w:hAnsi="Arial" w:cs="Arial"/>
                <w:lang w:val="es-ES" w:eastAsia="es-ES"/>
              </w:rPr>
              <w:t xml:space="preserve">. </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lastRenderedPageBreak/>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lastRenderedPageBreak/>
              <w:t>EMERGENCIA EN EL EXTRANJERO</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70,000.00 USD</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70.00 USD</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AMBULANCIA AÉREA</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C05E45" w:rsidRPr="00C05E45" w:rsidTr="00C05E45">
        <w:trPr>
          <w:trHeight w:val="500"/>
        </w:trPr>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SIDA</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proofErr w:type="spellStart"/>
            <w:r w:rsidRPr="005679EF">
              <w:rPr>
                <w:rFonts w:ascii="Arial" w:eastAsia="Times New Roman" w:hAnsi="Arial" w:cs="Arial"/>
                <w:lang w:val="es-ES" w:eastAsia="es-ES"/>
              </w:rPr>
              <w:t>MIOPIA</w:t>
            </w:r>
            <w:proofErr w:type="spellEnd"/>
            <w:r w:rsidRPr="005679EF">
              <w:rPr>
                <w:rFonts w:ascii="Arial" w:eastAsia="Times New Roman" w:hAnsi="Arial" w:cs="Arial"/>
                <w:lang w:val="es-ES" w:eastAsia="es-ES"/>
              </w:rPr>
              <w:t>, ASTIGMATISMO E HIPERMETROPÍA</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CIRUGÍA DE NARIZ Y/O SENOS PARANASALES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 xml:space="preserve">TRATAMIENTOS </w:t>
            </w:r>
            <w:r w:rsidR="00C05E45" w:rsidRPr="00C05E45">
              <w:rPr>
                <w:rFonts w:ascii="Arial" w:eastAsia="Times New Roman" w:hAnsi="Arial" w:cs="Arial"/>
                <w:lang w:val="es-ES" w:eastAsia="es-ES"/>
              </w:rPr>
              <w:t>PSIQUIÁTRICOS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DEPORTES AMATEURS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SIN TOPE</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 xml:space="preserve">MUERTE EN </w:t>
            </w:r>
            <w:proofErr w:type="spellStart"/>
            <w:r w:rsidRPr="005679EF">
              <w:rPr>
                <w:rFonts w:ascii="Arial" w:eastAsia="Times New Roman" w:hAnsi="Arial" w:cs="Arial"/>
                <w:lang w:val="es-ES" w:eastAsia="es-ES"/>
              </w:rPr>
              <w:t>QUIROFANO</w:t>
            </w:r>
            <w:proofErr w:type="spellEnd"/>
            <w:r w:rsidRPr="005679EF">
              <w:rPr>
                <w:rFonts w:ascii="Arial" w:eastAsia="Times New Roman" w:hAnsi="Arial" w:cs="Arial"/>
                <w:lang w:val="es-ES" w:eastAsia="es-ES"/>
              </w:rPr>
              <w:t xml:space="preserve"> </w:t>
            </w:r>
          </w:p>
        </w:tc>
        <w:tc>
          <w:tcPr>
            <w:tcW w:w="2150" w:type="dxa"/>
            <w:vAlign w:val="center"/>
          </w:tcPr>
          <w:p w:rsidR="005679EF" w:rsidRPr="005679EF" w:rsidRDefault="005679EF" w:rsidP="005679EF">
            <w:pPr>
              <w:jc w:val="center"/>
              <w:rPr>
                <w:rFonts w:ascii="Arial" w:eastAsia="Times New Roman" w:hAnsi="Arial" w:cs="Arial"/>
                <w:lang w:val="es-ES" w:eastAsia="es-ES"/>
              </w:rPr>
            </w:pPr>
          </w:p>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AMPARADA</w:t>
            </w:r>
          </w:p>
          <w:p w:rsidR="005679EF" w:rsidRPr="005679EF" w:rsidRDefault="005679EF" w:rsidP="005679EF">
            <w:pPr>
              <w:jc w:val="center"/>
              <w:rPr>
                <w:rFonts w:ascii="Arial" w:eastAsia="Times New Roman" w:hAnsi="Arial" w:cs="Arial"/>
                <w:lang w:val="es-ES" w:eastAsia="es-ES"/>
              </w:rPr>
            </w:pP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C05E45" w:rsidP="005679EF">
            <w:pPr>
              <w:rPr>
                <w:rFonts w:ascii="Arial" w:eastAsia="Times New Roman" w:hAnsi="Arial" w:cs="Arial"/>
                <w:lang w:val="es-ES" w:eastAsia="es-ES"/>
              </w:rPr>
            </w:pPr>
            <w:r w:rsidRPr="00C05E45">
              <w:rPr>
                <w:rFonts w:ascii="Arial" w:eastAsia="Times New Roman" w:hAnsi="Arial" w:cs="Arial"/>
                <w:lang w:val="es-ES" w:eastAsia="es-ES"/>
              </w:rPr>
              <w:t>TRASPLANTE</w:t>
            </w:r>
            <w:r w:rsidR="005679EF" w:rsidRPr="005679EF">
              <w:rPr>
                <w:rFonts w:ascii="Arial" w:eastAsia="Times New Roman" w:hAnsi="Arial" w:cs="Arial"/>
                <w:lang w:val="es-ES" w:eastAsia="es-ES"/>
              </w:rPr>
              <w:t xml:space="preserve"> DE ÓRGANOS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250,000.00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C05E45" w:rsidRPr="00C05E45" w:rsidTr="00C05E45">
        <w:trPr>
          <w:trHeight w:val="567"/>
        </w:trPr>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ACCIDENTE</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 xml:space="preserve">AMPLIACIÓN DE SUMA </w:t>
            </w:r>
            <w:proofErr w:type="spellStart"/>
            <w:r w:rsidRPr="005679EF">
              <w:rPr>
                <w:rFonts w:ascii="Arial" w:eastAsia="Times New Roman" w:hAnsi="Arial" w:cs="Arial"/>
                <w:lang w:val="es-ES" w:eastAsia="es-ES"/>
              </w:rPr>
              <w:t>ASEG</w:t>
            </w:r>
            <w:proofErr w:type="spellEnd"/>
            <w:r w:rsidRPr="005679EF">
              <w:rPr>
                <w:rFonts w:ascii="Arial" w:eastAsia="Times New Roman" w:hAnsi="Arial" w:cs="Arial"/>
                <w:lang w:val="es-ES" w:eastAsia="es-ES"/>
              </w:rPr>
              <w:t>. ENFERMEDADES CATASTRÓFICAS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100 % DE COBERTURA BÁSICA</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BASE PROCEDIMIENTOS TERAPÉUTICOS</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50,000.00 M.N.</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ASISTENCIA MÉDICA</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AMPARADA</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rPr>
          <w:trHeight w:val="651"/>
        </w:trPr>
        <w:tc>
          <w:tcPr>
            <w:tcW w:w="2516" w:type="dxa"/>
            <w:vAlign w:val="center"/>
          </w:tcPr>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SEGURO DENTAL</w:t>
            </w:r>
          </w:p>
          <w:p w:rsidR="005679EF" w:rsidRPr="005679EF" w:rsidRDefault="005679EF" w:rsidP="005679EF">
            <w:pPr>
              <w:rPr>
                <w:rFonts w:ascii="Arial" w:eastAsia="Times New Roman" w:hAnsi="Arial" w:cs="Arial"/>
                <w:lang w:val="es-ES" w:eastAsia="es-ES"/>
              </w:rPr>
            </w:pPr>
            <w:r w:rsidRPr="005679EF">
              <w:rPr>
                <w:rFonts w:ascii="Arial" w:eastAsia="Times New Roman" w:hAnsi="Arial" w:cs="Arial"/>
                <w:lang w:val="es-ES" w:eastAsia="es-ES"/>
              </w:rPr>
              <w:t>EN CASO DE ACCIDENTE.</w:t>
            </w:r>
          </w:p>
        </w:tc>
        <w:tc>
          <w:tcPr>
            <w:tcW w:w="2150"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AMPARADA</w:t>
            </w:r>
          </w:p>
        </w:tc>
        <w:tc>
          <w:tcPr>
            <w:tcW w:w="162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C05E45" w:rsidRPr="00C05E45" w:rsidTr="00C05E45">
        <w:trPr>
          <w:trHeight w:val="651"/>
        </w:trPr>
        <w:tc>
          <w:tcPr>
            <w:tcW w:w="2516" w:type="dxa"/>
            <w:vAlign w:val="center"/>
          </w:tcPr>
          <w:p w:rsidR="005679EF" w:rsidRPr="005679EF" w:rsidRDefault="005679EF" w:rsidP="005679EF">
            <w:pPr>
              <w:rPr>
                <w:rFonts w:ascii="Arial" w:eastAsia="Times New Roman" w:hAnsi="Arial" w:cs="Arial"/>
                <w:b/>
                <w:lang w:val="es-ES" w:eastAsia="es-ES"/>
              </w:rPr>
            </w:pPr>
            <w:r w:rsidRPr="005679EF">
              <w:rPr>
                <w:rFonts w:ascii="Arial" w:eastAsia="Times New Roman" w:hAnsi="Arial" w:cs="Arial"/>
                <w:b/>
                <w:lang w:val="es-ES" w:eastAsia="es-ES"/>
              </w:rPr>
              <w:t>COBERTURAS PLUS y BENEFICIOS ADICIONALES</w:t>
            </w:r>
          </w:p>
        </w:tc>
        <w:tc>
          <w:tcPr>
            <w:tcW w:w="7832" w:type="dxa"/>
            <w:gridSpan w:val="4"/>
            <w:vAlign w:val="center"/>
          </w:tcPr>
          <w:p w:rsidR="005679EF" w:rsidRPr="005679EF" w:rsidRDefault="005679EF" w:rsidP="005679EF">
            <w:pPr>
              <w:jc w:val="center"/>
              <w:rPr>
                <w:rFonts w:ascii="Arial" w:eastAsia="Times New Roman" w:hAnsi="Arial" w:cs="Arial"/>
                <w:lang w:val="es-ES" w:eastAsia="es-ES"/>
              </w:rPr>
            </w:pPr>
          </w:p>
          <w:p w:rsidR="005679EF" w:rsidRPr="005679EF" w:rsidRDefault="005679EF" w:rsidP="005679EF">
            <w:pPr>
              <w:rPr>
                <w:rFonts w:ascii="Arial" w:eastAsia="Times New Roman" w:hAnsi="Arial" w:cs="Arial"/>
                <w:b/>
                <w:lang w:val="es-ES" w:eastAsia="es-ES"/>
              </w:rPr>
            </w:pPr>
            <w:r w:rsidRPr="005679EF">
              <w:rPr>
                <w:rFonts w:ascii="Arial" w:eastAsia="Times New Roman" w:hAnsi="Arial" w:cs="Arial"/>
                <w:b/>
                <w:lang w:val="es-ES" w:eastAsia="es-ES"/>
              </w:rPr>
              <w:t xml:space="preserve">Fondo de Contingencia: $50,000.00 M.N. </w:t>
            </w:r>
          </w:p>
          <w:p w:rsidR="005679EF" w:rsidRPr="005679EF" w:rsidRDefault="005679EF" w:rsidP="005679EF">
            <w:pPr>
              <w:jc w:val="both"/>
              <w:rPr>
                <w:rFonts w:ascii="Arial" w:eastAsia="Times New Roman" w:hAnsi="Arial" w:cs="Arial"/>
                <w:lang w:val="es-ES" w:eastAsia="es-ES"/>
              </w:rPr>
            </w:pPr>
            <w:r w:rsidRPr="005679EF">
              <w:rPr>
                <w:rFonts w:ascii="Arial" w:eastAsia="Times New Roman" w:hAnsi="Arial" w:cs="Arial"/>
                <w:lang w:val="es-ES" w:eastAsia="es-ES"/>
              </w:rPr>
              <w:t>No reembolsable, aplica para siniestros no procedentes o excesos de suma asegurada.</w:t>
            </w:r>
          </w:p>
          <w:p w:rsidR="005679EF" w:rsidRPr="005679EF" w:rsidRDefault="005679EF" w:rsidP="005679EF">
            <w:pPr>
              <w:jc w:val="both"/>
              <w:rPr>
                <w:rFonts w:ascii="Arial" w:eastAsia="Times New Roman" w:hAnsi="Arial" w:cs="Arial"/>
                <w:lang w:val="es-ES" w:eastAsia="es-ES"/>
              </w:rPr>
            </w:pPr>
          </w:p>
          <w:p w:rsidR="005679EF" w:rsidRPr="005679EF" w:rsidRDefault="005679EF" w:rsidP="005679EF">
            <w:pPr>
              <w:jc w:val="both"/>
              <w:rPr>
                <w:rFonts w:ascii="Arial" w:eastAsia="Times New Roman" w:hAnsi="Arial" w:cs="Arial"/>
                <w:lang w:val="es-ES" w:eastAsia="es-ES"/>
              </w:rPr>
            </w:pPr>
            <w:r w:rsidRPr="005679EF">
              <w:rPr>
                <w:rFonts w:ascii="Arial" w:eastAsia="Times New Roman" w:hAnsi="Arial" w:cs="Arial"/>
                <w:b/>
                <w:lang w:val="es-ES" w:eastAsia="es-ES"/>
              </w:rPr>
              <w:t xml:space="preserve">Ejecutivo de Servicio: </w:t>
            </w:r>
            <w:r w:rsidRPr="005679EF">
              <w:rPr>
                <w:rFonts w:ascii="Arial" w:eastAsia="Times New Roman" w:hAnsi="Arial" w:cs="Arial"/>
                <w:iCs/>
                <w:lang w:val="es-ES" w:eastAsia="es-MX"/>
              </w:rPr>
              <w:t xml:space="preserve">Se prestará la atención durante la vigencia de la póliza para dudas, orientación y trámites administrativos para altas y </w:t>
            </w:r>
            <w:r w:rsidRPr="005679EF">
              <w:rPr>
                <w:rFonts w:ascii="Arial" w:eastAsia="Times New Roman" w:hAnsi="Arial" w:cs="Arial"/>
                <w:iCs/>
                <w:lang w:val="es-ES" w:eastAsia="es-MX"/>
              </w:rPr>
              <w:lastRenderedPageBreak/>
              <w:t xml:space="preserve">reclamaciones, por un ejecutivo al servicio de la Comisaria de la Póliza Preventiva del </w:t>
            </w:r>
            <w:r w:rsidR="00C05E45" w:rsidRPr="00C05E45">
              <w:rPr>
                <w:rFonts w:ascii="Arial" w:eastAsia="Times New Roman" w:hAnsi="Arial" w:cs="Arial"/>
                <w:iCs/>
                <w:lang w:val="es-ES" w:eastAsia="es-MX"/>
              </w:rPr>
              <w:t>Municipio de Tlajomulco de Zúñiga</w:t>
            </w:r>
            <w:r w:rsidRPr="005679EF">
              <w:rPr>
                <w:rFonts w:ascii="Arial" w:eastAsia="Times New Roman" w:hAnsi="Arial" w:cs="Arial"/>
                <w:iCs/>
                <w:lang w:val="es-ES" w:eastAsia="es-MX"/>
              </w:rPr>
              <w:t>,</w:t>
            </w:r>
            <w:r w:rsidR="00C05E45" w:rsidRPr="00C05E45">
              <w:rPr>
                <w:rFonts w:ascii="Arial" w:eastAsia="Times New Roman" w:hAnsi="Arial" w:cs="Arial"/>
                <w:iCs/>
                <w:lang w:val="es-ES" w:eastAsia="es-MX"/>
              </w:rPr>
              <w:t xml:space="preserve"> Jalisco</w:t>
            </w:r>
            <w:r w:rsidRPr="005679EF">
              <w:rPr>
                <w:rFonts w:ascii="Arial" w:eastAsia="Times New Roman" w:hAnsi="Arial" w:cs="Arial"/>
                <w:iCs/>
                <w:lang w:val="es-ES" w:eastAsia="es-MX"/>
              </w:rPr>
              <w:t xml:space="preserve"> durante la vigencia de la póliza.</w:t>
            </w:r>
          </w:p>
          <w:p w:rsidR="005679EF" w:rsidRPr="005679EF" w:rsidRDefault="005679EF" w:rsidP="005679EF">
            <w:pPr>
              <w:jc w:val="both"/>
              <w:rPr>
                <w:rFonts w:ascii="Arial" w:eastAsia="Times New Roman" w:hAnsi="Arial" w:cs="Arial"/>
                <w:b/>
                <w:lang w:val="es-ES" w:eastAsia="es-ES"/>
              </w:rPr>
            </w:pPr>
          </w:p>
          <w:p w:rsidR="005679EF" w:rsidRPr="005679EF" w:rsidRDefault="005679EF" w:rsidP="005679EF">
            <w:pPr>
              <w:jc w:val="both"/>
              <w:rPr>
                <w:rFonts w:ascii="Arial" w:eastAsia="Times New Roman" w:hAnsi="Arial" w:cs="Arial"/>
                <w:lang w:val="es-ES" w:eastAsia="es-ES"/>
              </w:rPr>
            </w:pPr>
            <w:r w:rsidRPr="005679EF">
              <w:rPr>
                <w:rFonts w:ascii="Arial" w:eastAsia="Times New Roman" w:hAnsi="Arial" w:cs="Arial"/>
                <w:b/>
                <w:lang w:val="es-ES" w:eastAsia="es-ES"/>
              </w:rPr>
              <w:t xml:space="preserve">Examen de Sangre: </w:t>
            </w:r>
            <w:r w:rsidRPr="005679EF">
              <w:rPr>
                <w:rFonts w:ascii="Arial" w:eastAsia="Times New Roman" w:hAnsi="Arial" w:cs="Arial"/>
                <w:lang w:val="es-ES" w:eastAsia="es-ES"/>
              </w:rPr>
              <w:t>Se ampara un examen de sangre para todos los participantes.</w:t>
            </w:r>
          </w:p>
          <w:p w:rsidR="005679EF" w:rsidRPr="005679EF" w:rsidRDefault="005679EF" w:rsidP="005679EF">
            <w:pPr>
              <w:jc w:val="both"/>
              <w:rPr>
                <w:rFonts w:ascii="Arial" w:eastAsia="Times New Roman" w:hAnsi="Arial" w:cs="Arial"/>
                <w:lang w:val="es-ES" w:eastAsia="es-ES"/>
              </w:rPr>
            </w:pPr>
          </w:p>
          <w:p w:rsidR="005679EF" w:rsidRPr="005679EF" w:rsidRDefault="005679EF" w:rsidP="005679EF">
            <w:pPr>
              <w:jc w:val="both"/>
              <w:rPr>
                <w:rFonts w:ascii="Arial" w:eastAsia="Times New Roman" w:hAnsi="Arial" w:cs="Arial"/>
                <w:lang w:val="es-ES" w:eastAsia="es-ES"/>
              </w:rPr>
            </w:pPr>
            <w:r w:rsidRPr="005679EF">
              <w:rPr>
                <w:rFonts w:ascii="Arial" w:eastAsia="Times New Roman" w:hAnsi="Arial" w:cs="Arial"/>
                <w:b/>
                <w:lang w:val="es-ES" w:eastAsia="es-ES"/>
              </w:rPr>
              <w:t xml:space="preserve">Capacitación: </w:t>
            </w:r>
            <w:r w:rsidRPr="005679EF">
              <w:rPr>
                <w:rFonts w:ascii="Arial" w:eastAsia="Times New Roman" w:hAnsi="Arial" w:cs="Arial"/>
                <w:iCs/>
                <w:lang w:val="es-ES" w:eastAsia="es-MX"/>
              </w:rPr>
              <w:t>Se impartirán pláticas sobre el contenido de las coberturas y su uso, orientación de que hacer en caso de siniestro, así como los trámites necesarios para el reclamo de siniestros, en los lugares y fechas que la convocante solicite por hasta 5 sesiones durante la vigencia de la póliza.</w:t>
            </w:r>
          </w:p>
          <w:p w:rsidR="005679EF" w:rsidRPr="005679EF" w:rsidRDefault="005679EF" w:rsidP="005679EF">
            <w:pPr>
              <w:jc w:val="center"/>
              <w:rPr>
                <w:rFonts w:ascii="Arial" w:eastAsia="Times New Roman" w:hAnsi="Arial" w:cs="Arial"/>
                <w:lang w:val="es-ES" w:eastAsia="es-ES"/>
              </w:rPr>
            </w:pPr>
          </w:p>
        </w:tc>
      </w:tr>
    </w:tbl>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Toda aquella referencia efectuada al salario mínimo en las presentes bases de licitación será entendida como referida al </w:t>
      </w:r>
      <w:proofErr w:type="spellStart"/>
      <w:r w:rsidRPr="005679EF">
        <w:rPr>
          <w:rFonts w:ascii="Arial" w:eastAsia="Times New Roman" w:hAnsi="Arial" w:cs="Arial"/>
          <w:lang w:val="es-ES" w:eastAsia="es-ES"/>
        </w:rPr>
        <w:t>UMA</w:t>
      </w:r>
      <w:proofErr w:type="spellEnd"/>
      <w:r w:rsidRPr="005679EF">
        <w:rPr>
          <w:rFonts w:ascii="Arial" w:eastAsia="Times New Roman" w:hAnsi="Arial" w:cs="Arial"/>
          <w:lang w:val="es-ES" w:eastAsia="es-ES"/>
        </w:rPr>
        <w:t>.</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C05E45"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En pago directo con hospitales y médicos de convenio se deberá reducir a </w:t>
      </w:r>
      <w:r w:rsidRPr="005679EF">
        <w:rPr>
          <w:rFonts w:ascii="Arial" w:eastAsia="Times New Roman" w:hAnsi="Arial" w:cs="Arial"/>
          <w:b/>
          <w:lang w:val="es-ES" w:eastAsia="es-ES"/>
        </w:rPr>
        <w:t>3,000.00 M.N.</w:t>
      </w:r>
      <w:r w:rsidRPr="005679EF">
        <w:rPr>
          <w:rFonts w:ascii="Arial" w:eastAsia="Times New Roman" w:hAnsi="Arial" w:cs="Arial"/>
          <w:lang w:val="es-ES" w:eastAsia="es-ES"/>
        </w:rPr>
        <w:t xml:space="preserve"> de deducible y un 50 % </w:t>
      </w:r>
      <w:r w:rsidR="00C05E45" w:rsidRPr="00C05E45">
        <w:rPr>
          <w:rFonts w:ascii="Arial" w:eastAsia="Times New Roman" w:hAnsi="Arial" w:cs="Arial"/>
          <w:lang w:val="es-ES" w:eastAsia="es-ES"/>
        </w:rPr>
        <w:t>del coaseguro en enfermedades.</w:t>
      </w:r>
    </w:p>
    <w:p w:rsidR="00C05E45" w:rsidRPr="005679EF" w:rsidRDefault="00C05E45"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En reembolso aplicará deducible y coaseguro contratado.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En accidentes se eliminará el total de deducible y coaseguro contratado tanto en pago directo como en reembolso.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En casos especiales se deberá de realizar pago directo al Hospital </w:t>
      </w:r>
      <w:proofErr w:type="spellStart"/>
      <w:r w:rsidRPr="005679EF">
        <w:rPr>
          <w:rFonts w:ascii="Arial" w:eastAsia="Times New Roman" w:hAnsi="Arial" w:cs="Arial"/>
          <w:lang w:val="es-ES" w:eastAsia="es-ES"/>
        </w:rPr>
        <w:t>aún</w:t>
      </w:r>
      <w:proofErr w:type="spellEnd"/>
      <w:r w:rsidRPr="005679EF">
        <w:rPr>
          <w:rFonts w:ascii="Arial" w:eastAsia="Times New Roman" w:hAnsi="Arial" w:cs="Arial"/>
          <w:lang w:val="es-ES" w:eastAsia="es-ES"/>
        </w:rPr>
        <w:t xml:space="preserve"> cuando el asegurado lleve menos de 24 horas en el hospital solicitando dicho caso el área requirente.</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GASTOS MÉDICOS CUBIERTOS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numPr>
          <w:ilvl w:val="0"/>
          <w:numId w:val="39"/>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Los honorarios profesionales de médicos, anestesiólogos, terapeutas y enfermeras, según el Catalogo de Honorarios Médicos y Quirúrgicos del plan contratado.</w:t>
      </w:r>
    </w:p>
    <w:p w:rsidR="005679EF" w:rsidRPr="005679EF" w:rsidRDefault="005679EF" w:rsidP="005679EF">
      <w:pPr>
        <w:numPr>
          <w:ilvl w:val="0"/>
          <w:numId w:val="39"/>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La prestación de servicios hospitalarios, de laboratorio, de </w:t>
      </w:r>
      <w:proofErr w:type="spellStart"/>
      <w:r w:rsidRPr="005679EF">
        <w:rPr>
          <w:rFonts w:ascii="Arial" w:eastAsia="SimSun" w:hAnsi="Arial" w:cs="Arial"/>
          <w:lang w:val="es-ES" w:eastAsia="zh-CN"/>
        </w:rPr>
        <w:t>imagenología</w:t>
      </w:r>
      <w:proofErr w:type="spellEnd"/>
      <w:r w:rsidRPr="005679EF">
        <w:rPr>
          <w:rFonts w:ascii="Arial" w:eastAsia="SimSun" w:hAnsi="Arial" w:cs="Arial"/>
          <w:lang w:val="es-ES" w:eastAsia="zh-CN"/>
        </w:rPr>
        <w:t xml:space="preserve"> y de ambulancias.</w:t>
      </w:r>
    </w:p>
    <w:p w:rsidR="005679EF" w:rsidRPr="005679EF" w:rsidRDefault="005679EF" w:rsidP="005679EF">
      <w:pPr>
        <w:numPr>
          <w:ilvl w:val="0"/>
          <w:numId w:val="39"/>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La adquisición de medicamentos, material quirúrgico y de cualquier otro bien de tipo médico.</w:t>
      </w:r>
    </w:p>
    <w:p w:rsidR="005679EF" w:rsidRPr="005679EF" w:rsidRDefault="005679EF" w:rsidP="005679EF">
      <w:pPr>
        <w:numPr>
          <w:ilvl w:val="0"/>
          <w:numId w:val="39"/>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Consultas postoperatorias realizadas por el médico tratante dentro de los 15 días naturales siguientes a la operación, están incluidas dentro de los honorarios quirúrgicos.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LOS GASTOS DEBERÁN INCLUIR</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numPr>
          <w:ilvl w:val="0"/>
          <w:numId w:val="40"/>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Servicios de Hospital</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Cuarto de hospital sencillo o estándar privado con baño, los alimentos de la persona internada y cama extra para un acompañante</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lastRenderedPageBreak/>
        <w:t>Sala de operaciones, de recuperación y de urgencias.</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Unidad de terapia intensiva</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Medicamentos y materiales de curación</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Adquisición y aplicación de sueros, aplicación de sangre, plasma o cualquier otro derivado sanguíneo</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Exámenes de laboratorio, gabinete e </w:t>
      </w:r>
      <w:proofErr w:type="spellStart"/>
      <w:r w:rsidRPr="005679EF">
        <w:rPr>
          <w:rFonts w:ascii="Arial" w:eastAsia="SimSun" w:hAnsi="Arial" w:cs="Arial"/>
          <w:lang w:val="es-ES" w:eastAsia="zh-CN"/>
        </w:rPr>
        <w:t>imagenología</w:t>
      </w:r>
      <w:proofErr w:type="spellEnd"/>
    </w:p>
    <w:p w:rsidR="005679EF" w:rsidRPr="005679EF" w:rsidRDefault="005679EF" w:rsidP="005679EF">
      <w:pPr>
        <w:spacing w:after="0" w:line="240" w:lineRule="auto"/>
        <w:ind w:left="1440"/>
        <w:contextualSpacing/>
        <w:jc w:val="both"/>
        <w:rPr>
          <w:rFonts w:ascii="Arial" w:eastAsia="SimSun" w:hAnsi="Arial" w:cs="Arial"/>
          <w:lang w:val="es-ES" w:eastAsia="zh-CN"/>
        </w:rPr>
      </w:pPr>
    </w:p>
    <w:p w:rsidR="005679EF" w:rsidRPr="005679EF" w:rsidRDefault="005679EF" w:rsidP="005679EF">
      <w:pPr>
        <w:numPr>
          <w:ilvl w:val="0"/>
          <w:numId w:val="40"/>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Servicios Médicos Profesionales</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por consulta</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por tratamientos médicos o quirúrgicos</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de procedimientos de diagnóstico</w:t>
      </w:r>
    </w:p>
    <w:p w:rsidR="005679EF" w:rsidRPr="005679EF" w:rsidRDefault="005679EF" w:rsidP="005679EF">
      <w:pPr>
        <w:numPr>
          <w:ilvl w:val="1"/>
          <w:numId w:val="40"/>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Terapia física y rehabilitación</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numPr>
          <w:ilvl w:val="0"/>
          <w:numId w:val="40"/>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 xml:space="preserve">Servicios de laboratorio, gabinete e </w:t>
      </w:r>
      <w:proofErr w:type="spellStart"/>
      <w:r w:rsidRPr="005679EF">
        <w:rPr>
          <w:rFonts w:ascii="Arial" w:eastAsia="SimSun" w:hAnsi="Arial" w:cs="Arial"/>
          <w:b/>
          <w:lang w:val="es-ES" w:eastAsia="zh-CN"/>
        </w:rPr>
        <w:t>imagenología</w:t>
      </w:r>
      <w:proofErr w:type="spellEnd"/>
    </w:p>
    <w:p w:rsidR="005679EF" w:rsidRPr="005679EF" w:rsidRDefault="005679EF" w:rsidP="005679EF">
      <w:pPr>
        <w:numPr>
          <w:ilvl w:val="0"/>
          <w:numId w:val="40"/>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Tratamientos homeopáticos</w:t>
      </w:r>
    </w:p>
    <w:p w:rsidR="005679EF" w:rsidRPr="005679EF" w:rsidRDefault="005679EF" w:rsidP="005679EF">
      <w:pPr>
        <w:numPr>
          <w:ilvl w:val="0"/>
          <w:numId w:val="40"/>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Medicamentos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DETALLE DE COBERTURA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Cobertura para padecimientos congénitos</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Tratamientos o intervenciones ocasionados por accidentes amparados sufridos mientras el asegurado viaje en cualquier clase de aeronave, al abordar o descender de ella.</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Tratamientos o intervenciones ocasionados por accidentes sufridos mientras el asegurado viaje como piloto o pasajero en motocicletas. SE AMPARA EL USO DE MOTOCICLETA COMO HERRAMIENTA DE TRABAJO Y COMO MEDIO DE TRANSPORTE LAS 24 HORAS.</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La cirugía reconstructiva, no estética, se cubrirá cuando esta sea medicamente necesaria a consecuencia de un evento.</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Somníferos, barbitúricos y sustancias con efectos similares, siempre y cuando sean prescritos por un </w:t>
      </w:r>
      <w:r w:rsidR="00C05E45" w:rsidRPr="00C05E45">
        <w:rPr>
          <w:rFonts w:ascii="Arial" w:eastAsia="SimSun" w:hAnsi="Arial" w:cs="Arial"/>
          <w:lang w:val="es-ES" w:eastAsia="zh-CN"/>
        </w:rPr>
        <w:t>médico</w:t>
      </w:r>
      <w:r w:rsidRPr="005679EF">
        <w:rPr>
          <w:rFonts w:ascii="Arial" w:eastAsia="SimSun" w:hAnsi="Arial" w:cs="Arial"/>
          <w:lang w:val="es-ES" w:eastAsia="zh-CN"/>
        </w:rPr>
        <w:t xml:space="preserve"> a consecuencia de un evento.</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por cualquier tipo de tratamientos quiroprácticos.</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Los tratamientos médicos y quirúrgicos derivados de las complicaciones del embarazo y del puerperio</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La cirugía o tratamiento alveolar, gingival, dental o maxilofacial quedará cubierto únicamente en los casos en que sea consecuencia de un accidente amparado, o malformación congénita.</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Honorarios por tratamientos tales como radioterapia, quimioterapia, hidroterapia, </w:t>
      </w:r>
      <w:proofErr w:type="spellStart"/>
      <w:r w:rsidRPr="005679EF">
        <w:rPr>
          <w:rFonts w:ascii="Arial" w:eastAsia="SimSun" w:hAnsi="Arial" w:cs="Arial"/>
          <w:lang w:val="es-ES" w:eastAsia="zh-CN"/>
        </w:rPr>
        <w:t>inhaloterapia</w:t>
      </w:r>
      <w:proofErr w:type="spellEnd"/>
      <w:r w:rsidRPr="005679EF">
        <w:rPr>
          <w:rFonts w:ascii="Arial" w:eastAsia="SimSun" w:hAnsi="Arial" w:cs="Arial"/>
          <w:lang w:val="es-ES" w:eastAsia="zh-CN"/>
        </w:rPr>
        <w:t xml:space="preserve"> y otros semejantes.</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Tratamientos médicos o quirúrgicos para corregir los </w:t>
      </w:r>
      <w:proofErr w:type="spellStart"/>
      <w:r w:rsidRPr="005679EF">
        <w:rPr>
          <w:rFonts w:ascii="Arial" w:eastAsia="SimSun" w:hAnsi="Arial" w:cs="Arial"/>
          <w:lang w:val="es-ES" w:eastAsia="zh-CN"/>
        </w:rPr>
        <w:t>hallux</w:t>
      </w:r>
      <w:proofErr w:type="spellEnd"/>
      <w:r w:rsidRPr="005679EF">
        <w:rPr>
          <w:rFonts w:ascii="Arial" w:eastAsia="SimSun" w:hAnsi="Arial" w:cs="Arial"/>
          <w:lang w:val="es-ES" w:eastAsia="zh-CN"/>
        </w:rPr>
        <w:t xml:space="preserve"> </w:t>
      </w:r>
      <w:proofErr w:type="spellStart"/>
      <w:r w:rsidRPr="005679EF">
        <w:rPr>
          <w:rFonts w:ascii="Arial" w:eastAsia="SimSun" w:hAnsi="Arial" w:cs="Arial"/>
          <w:lang w:val="es-ES" w:eastAsia="zh-CN"/>
        </w:rPr>
        <w:t>valgus</w:t>
      </w:r>
      <w:proofErr w:type="spellEnd"/>
      <w:r w:rsidRPr="005679EF">
        <w:rPr>
          <w:rFonts w:ascii="Arial" w:eastAsia="SimSun" w:hAnsi="Arial" w:cs="Arial"/>
          <w:lang w:val="es-ES" w:eastAsia="zh-CN"/>
        </w:rPr>
        <w:t>, serán cubiertos siempre que exista una prescripción médica.</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Enfermedades que involucren los órganos genitourinarios femeninos, venas varicosas, hemorroides, amígdalas y/o adenoides, enfermedades prostáticas, </w:t>
      </w:r>
      <w:proofErr w:type="spellStart"/>
      <w:r w:rsidRPr="005679EF">
        <w:rPr>
          <w:rFonts w:ascii="Arial" w:eastAsia="SimSun" w:hAnsi="Arial" w:cs="Arial"/>
          <w:lang w:val="es-ES" w:eastAsia="zh-CN"/>
        </w:rPr>
        <w:t>anorectales</w:t>
      </w:r>
      <w:proofErr w:type="spellEnd"/>
      <w:r w:rsidRPr="005679EF">
        <w:rPr>
          <w:rFonts w:ascii="Arial" w:eastAsia="SimSun" w:hAnsi="Arial" w:cs="Arial"/>
          <w:lang w:val="es-ES" w:eastAsia="zh-CN"/>
        </w:rPr>
        <w:t>, litiasis vesicular y urinaria.</w:t>
      </w:r>
    </w:p>
    <w:p w:rsidR="005679EF" w:rsidRPr="005679EF" w:rsidRDefault="005679EF" w:rsidP="005679EF">
      <w:pPr>
        <w:numPr>
          <w:ilvl w:val="0"/>
          <w:numId w:val="4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Se cubrirán eventraciones o hernias </w:t>
      </w:r>
      <w:proofErr w:type="spellStart"/>
      <w:r w:rsidRPr="005679EF">
        <w:rPr>
          <w:rFonts w:ascii="Arial" w:eastAsia="SimSun" w:hAnsi="Arial" w:cs="Arial"/>
          <w:lang w:val="es-ES" w:eastAsia="zh-CN"/>
        </w:rPr>
        <w:t>port-incisionales</w:t>
      </w:r>
      <w:proofErr w:type="spellEnd"/>
      <w:r w:rsidRPr="005679EF">
        <w:rPr>
          <w:rFonts w:ascii="Arial" w:eastAsia="SimSun" w:hAnsi="Arial" w:cs="Arial"/>
          <w:lang w:val="es-ES" w:eastAsia="zh-CN"/>
        </w:rPr>
        <w:t>.</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COBERTURAS CON SEGUNDA VALORACIÓN MÉDICA</w:t>
      </w:r>
    </w:p>
    <w:p w:rsidR="005679EF" w:rsidRPr="005679EF" w:rsidRDefault="005679EF" w:rsidP="005679EF">
      <w:pPr>
        <w:numPr>
          <w:ilvl w:val="0"/>
          <w:numId w:val="4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Tratamientos médicos o quirúrgicos de lesiones pigmentarias de la piel conocidas como lunares o </w:t>
      </w:r>
      <w:proofErr w:type="spellStart"/>
      <w:r w:rsidRPr="005679EF">
        <w:rPr>
          <w:rFonts w:ascii="Arial" w:eastAsia="SimSun" w:hAnsi="Arial" w:cs="Arial"/>
          <w:lang w:val="es-ES" w:eastAsia="zh-CN"/>
        </w:rPr>
        <w:t>nevus</w:t>
      </w:r>
      <w:proofErr w:type="spellEnd"/>
      <w:r w:rsidRPr="005679EF">
        <w:rPr>
          <w:rFonts w:ascii="Arial" w:eastAsia="SimSun" w:hAnsi="Arial" w:cs="Arial"/>
          <w:lang w:val="es-ES" w:eastAsia="zh-CN"/>
        </w:rPr>
        <w:t>, se cubrirán solamente si existe una prescripción médica.</w:t>
      </w:r>
    </w:p>
    <w:p w:rsidR="005679EF" w:rsidRPr="005679EF" w:rsidRDefault="005679EF" w:rsidP="005679EF">
      <w:pPr>
        <w:numPr>
          <w:ilvl w:val="0"/>
          <w:numId w:val="4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 cubrirán los tratamientos médicos y/o quirúrgicos de cualquier estructura anatómica de la rodilla.</w:t>
      </w:r>
    </w:p>
    <w:p w:rsidR="005679EF" w:rsidRPr="005679EF" w:rsidRDefault="005679EF" w:rsidP="005679EF">
      <w:pPr>
        <w:numPr>
          <w:ilvl w:val="0"/>
          <w:numId w:val="4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Las fracturas </w:t>
      </w:r>
      <w:proofErr w:type="spellStart"/>
      <w:r w:rsidRPr="005679EF">
        <w:rPr>
          <w:rFonts w:ascii="Arial" w:eastAsia="SimSun" w:hAnsi="Arial" w:cs="Arial"/>
          <w:lang w:val="es-ES" w:eastAsia="zh-CN"/>
        </w:rPr>
        <w:t>oseas</w:t>
      </w:r>
      <w:proofErr w:type="spellEnd"/>
      <w:r w:rsidRPr="005679EF">
        <w:rPr>
          <w:rFonts w:ascii="Arial" w:eastAsia="SimSun" w:hAnsi="Arial" w:cs="Arial"/>
          <w:lang w:val="es-ES" w:eastAsia="zh-CN"/>
        </w:rPr>
        <w:t xml:space="preserve"> en esta región quedan exentas de someterse a una segunda valoración médica.</w:t>
      </w:r>
    </w:p>
    <w:p w:rsidR="005679EF" w:rsidRPr="005679EF" w:rsidRDefault="005679EF" w:rsidP="005679EF">
      <w:pPr>
        <w:numPr>
          <w:ilvl w:val="0"/>
          <w:numId w:val="4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Los tratamientos quirúrgicos de las amígdalas estarán cubiertos.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COBERTURA BÁSICA</w:t>
      </w:r>
    </w:p>
    <w:p w:rsidR="005679EF" w:rsidRPr="005679EF" w:rsidRDefault="005679EF" w:rsidP="005679EF">
      <w:pPr>
        <w:numPr>
          <w:ilvl w:val="0"/>
          <w:numId w:val="4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 amparan los tratamientos psiquiátricos o psicológicos con un máximo de treinta (30) sesiones durante un año. Contados a partir de la fecha de la primera sesión y estos sean por una de las siguientes causas:</w:t>
      </w:r>
    </w:p>
    <w:p w:rsidR="005679EF" w:rsidRPr="005679EF" w:rsidRDefault="005679EF" w:rsidP="005679EF">
      <w:pPr>
        <w:numPr>
          <w:ilvl w:val="1"/>
          <w:numId w:val="4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Que sea a consecuencia de un accidente amparado por esta póliza</w:t>
      </w:r>
    </w:p>
    <w:p w:rsidR="005679EF" w:rsidRPr="005679EF" w:rsidRDefault="005679EF" w:rsidP="005679EF">
      <w:pPr>
        <w:numPr>
          <w:ilvl w:val="1"/>
          <w:numId w:val="4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Que se diagnostique dentro del periodo de seguro comprendido para esta póliza, alguna de las siguientes enfermedades: cáncer, infarto al miocardio, insuficiencia renal, intervención quirúrgica por enfermedad de las arterias coronarias o accidente vascular cerebral.</w:t>
      </w:r>
    </w:p>
    <w:p w:rsidR="005679EF" w:rsidRPr="005679EF" w:rsidRDefault="005679EF" w:rsidP="005679EF">
      <w:pPr>
        <w:numPr>
          <w:ilvl w:val="1"/>
          <w:numId w:val="4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Por haber sido </w:t>
      </w:r>
      <w:r w:rsidR="00C05E45" w:rsidRPr="00C05E45">
        <w:rPr>
          <w:rFonts w:ascii="Arial" w:eastAsia="SimSun" w:hAnsi="Arial" w:cs="Arial"/>
          <w:lang w:val="es-ES" w:eastAsia="zh-CN"/>
        </w:rPr>
        <w:t>víctima</w:t>
      </w:r>
      <w:r w:rsidRPr="005679EF">
        <w:rPr>
          <w:rFonts w:ascii="Arial" w:eastAsia="SimSun" w:hAnsi="Arial" w:cs="Arial"/>
          <w:lang w:val="es-ES" w:eastAsia="zh-CN"/>
        </w:rPr>
        <w:t xml:space="preserve"> de alguno de los siguientes delitos: asalto, secuestro o violación.</w:t>
      </w:r>
    </w:p>
    <w:p w:rsidR="005679EF" w:rsidRPr="005679EF" w:rsidRDefault="005679EF" w:rsidP="005679EF">
      <w:pPr>
        <w:numPr>
          <w:ilvl w:val="0"/>
          <w:numId w:val="4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Se cubrirán los tratamientos denominados como </w:t>
      </w:r>
      <w:proofErr w:type="spellStart"/>
      <w:r w:rsidRPr="005679EF">
        <w:rPr>
          <w:rFonts w:ascii="Arial" w:eastAsia="SimSun" w:hAnsi="Arial" w:cs="Arial"/>
          <w:lang w:val="es-ES" w:eastAsia="zh-CN"/>
        </w:rPr>
        <w:t>litotripsias</w:t>
      </w:r>
      <w:proofErr w:type="spellEnd"/>
      <w:r w:rsidRPr="005679EF">
        <w:rPr>
          <w:rFonts w:ascii="Arial" w:eastAsia="SimSun" w:hAnsi="Arial" w:cs="Arial"/>
          <w:lang w:val="es-ES" w:eastAsia="zh-CN"/>
        </w:rPr>
        <w:t xml:space="preserve"> extracorpóreas.</w:t>
      </w:r>
    </w:p>
    <w:p w:rsidR="005679EF" w:rsidRPr="005679EF" w:rsidRDefault="005679EF" w:rsidP="005679EF">
      <w:pPr>
        <w:numPr>
          <w:ilvl w:val="0"/>
          <w:numId w:val="4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 cubrirá el tratamiento quirúrgico para corregir la miopía, astigmatismo o hipermetropía.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LA ASISTENCIA MÉDICA CUBRIRÁ</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Cobertura de ambulancia terrestre nacional</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Consulta médica a domicilio</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Consulta médica telefónica</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Pago de boleto redondo para un familiar y gastos de hospedaje</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Gastos por hotel por convalecencia</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Traslado a domicilio</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Traslado por fallecimiento</w:t>
      </w:r>
    </w:p>
    <w:p w:rsidR="005679EF" w:rsidRPr="005679EF" w:rsidRDefault="005679EF" w:rsidP="005679EF">
      <w:pPr>
        <w:numPr>
          <w:ilvl w:val="0"/>
          <w:numId w:val="4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Servicios de Asistencia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Las presentes condiciones especiales son contractuales y tendrán prelación sobre las condiciones generales de la compañía adjudicada, las cuales aplicarán siempre y cuando beneficien al contratante y sus asegurados.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EDAD DE ACEPTACIÓN</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lastRenderedPageBreak/>
        <w:t>Sin límite de edad</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PAGO DE PRIMAS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contratante pagará las primas de acuerdo a la periodicidad que más le convenga al contratante, para lo cual el participante deberá manifestar dentro de su propuesta las diferentes formas de pago y el recargo que aplique en su caso.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seguro no es contributario, el pago de primas será el 100 % por el Contratante y está garantizado, por lo que la falta de pago de primas no será motivo de rechazo o condicionante para brindar los servicios en caso de siniestro.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proofErr w:type="spellStart"/>
      <w:r w:rsidRPr="005679EF">
        <w:rPr>
          <w:rFonts w:ascii="Arial" w:eastAsia="Times New Roman" w:hAnsi="Arial" w:cs="Arial"/>
          <w:b/>
          <w:lang w:val="es-ES" w:eastAsia="es-ES"/>
        </w:rPr>
        <w:t>TERRITORALIDAD</w:t>
      </w:r>
      <w:proofErr w:type="spellEnd"/>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República Mexicana y en el extranjero según coberturas.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 xml:space="preserve">CONSULTAS Y VISITAS MÉDICAS PREOPERATORIAS, POSTOPERATORIAS E </w:t>
      </w:r>
      <w:proofErr w:type="spellStart"/>
      <w:r w:rsidRPr="005679EF">
        <w:rPr>
          <w:rFonts w:ascii="Arial" w:eastAsia="Times New Roman" w:hAnsi="Arial" w:cs="Arial"/>
          <w:b/>
          <w:lang w:val="es-ES" w:eastAsia="es-ES"/>
        </w:rPr>
        <w:t>INTRA</w:t>
      </w:r>
      <w:proofErr w:type="spellEnd"/>
      <w:r w:rsidRPr="005679EF">
        <w:rPr>
          <w:rFonts w:ascii="Arial" w:eastAsia="Times New Roman" w:hAnsi="Arial" w:cs="Arial"/>
          <w:b/>
          <w:lang w:val="es-ES" w:eastAsia="es-ES"/>
        </w:rPr>
        <w:t xml:space="preserve"> HOSPITALARIAS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Hasta el tabulador de honorarios médicos.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AMBULANCIA AÉREA</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Quedan cubiertos los gastos de transportación en ambulancia aérea dentro del territorio nacional, cuando este servicio se requiera como consecuencia de una emergencia médica amparada, así como también cuando no exista otro medio de transporte.</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OPERACIÓN CESÁREA Y CESÁREA POR MORTINATO</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todas las cesáreas en la vida del asegurado que sean necesarias durante la vigencia de este contrato, con el límite establecido para este concepto, con periodo de espera de 10 meses para Parto o Cesárea, sin deducible ni coaseguro ya sea por reembolso sin que se aplique deducible ni coaseguro en hospitales convenidos por “la Aseguradora”. En el tabulador de honorarios que establece “La Aseguradora”.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COBERTURA AUTOMÁTICA A RECIÉN NACIDOS.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desde el primer día de nacidos los tratamientos médicos y/o quirúrgicos de todos los padecimientos incluyendo congénitos, talla baja y enfermedades ocurridas al nacimiento, en los mismos términos y condiciones del contrato, para hijos nacidos durante la vigencia, sin tener que dar aviso dentro de los siguientes 30 días de ocurrido el nacimiento a “La Aseguradora” y sin costo alguno por el resto de la vigencia.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TRASPLANTE DE ÓRGANOS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pagarán los gastos generados por el donante para trasplante de órganos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RECONOCIMIENTO DE ANTIGÜEDAD</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lastRenderedPageBreak/>
        <w:t>Se reconocerá la antigüedad del grupo asegurado que tenga con otras aseguradoras. En ningún caso se reconocerá la antigüedad de grupos y/o asegurados que hayan estado sin protección por un periodo mayor de 30 días.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PADECIMIENTOS PREEXISTENTES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aquellos padecimientos, cuyos primeros síntomas y/o signos se hayan manifestado con anterioridad a la vigencia de este contrato, y/o que se haya integrado un diagnóstico previo, sin importar que los signos y/o síntomas hayan desaparecido, y/o cuyos síntomas y/o signos sean aparentes a la vista o que no hayan podido pasar desapercibidos, y/o por los cuales se haya erogado algún gasto para su tratamiento, antes del inicio de la vigencia de este contrato.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lang w:val="es-ES" w:eastAsia="es-ES"/>
        </w:rPr>
        <w:t xml:space="preserve">Son materia de esta póliza los gastos erogados por las enfermedades que hayan tenido tratamiento médico y/o quirúrgico a partir del primer </w:t>
      </w:r>
      <w:r w:rsidR="00C05E45" w:rsidRPr="00C05E45">
        <w:rPr>
          <w:rFonts w:ascii="Arial" w:eastAsia="Times New Roman" w:hAnsi="Arial" w:cs="Arial"/>
          <w:lang w:val="es-ES" w:eastAsia="es-ES"/>
        </w:rPr>
        <w:t>día</w:t>
      </w:r>
      <w:r w:rsidRPr="005679EF">
        <w:rPr>
          <w:rFonts w:ascii="Arial" w:eastAsia="Times New Roman" w:hAnsi="Arial" w:cs="Arial"/>
          <w:lang w:val="es-ES" w:eastAsia="es-ES"/>
        </w:rPr>
        <w:t>, aplicando los límites y condiciones</w:t>
      </w:r>
      <w:r w:rsidRPr="005679EF">
        <w:rPr>
          <w:rFonts w:ascii="Arial" w:eastAsia="Times New Roman" w:hAnsi="Arial" w:cs="Arial"/>
          <w:b/>
          <w:lang w:val="es-ES" w:eastAsia="es-ES"/>
        </w:rPr>
        <w:t>.</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Solo serán procedentes aquellos padecimientos preexistentes con siniestro abierto, cuya primera manifestación se haya dado dentro del periodo cubierto de la primer vigencia de la póliza contratada.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PADECIMIENTOS CONGÉNITOS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los padecimientos congénitos independientemente que sus síntomas o signos sean aparentes a la vista o hayan sido diagnosticados previos al alta del asegurado.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TRATAMIENTO MÉDICO Y/O QUIRÚRGICO DE NARIZ Y/O SENOS PARANASALES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 por accidente o enfermedad, en caso de enfermedad el asegurado deberá notificar el siniestro a “La Aseguradora” previo al procedimiento de la cirugía, no aplica este requerimiento en caso de accidente.</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ESTUDIOS DE LABORATORIO Y GABINETE</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cubrirá los gastos originados por este concepto, estudios de laboratorio y gaviete serán los preoperatorio y postoperatorio para procedimientos quirúrgicos, estos gastos se tramitarán invariablemente por vía reembolso.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EMERGENCIA MÉDICA EN EL EXTRANJERO</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asegurado que, encontrándose fuera de la República Mexicana en viaje, tenga una emergencia médica y/o una necesidad médica imprevista y a consecuencia de ellos se vea obligado a someterse un tratamiento médico y/o quirúrgico, quedará cubierto por los gastos realizados mientas dure el estado de emergencia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Esta cobertura aplica solo para los titulares que la requieran y la convocante notificará por escrito cada caso. El efecto de esta cláusula cesará cuando se haya estabilizado la salud del asegurado o el mismo esté en condiciones de realizar un viaje o bien la atención médica ya no sea requerida en el extranjero. El asegurado o familiar directo que asume la responsabilidad podrá solicitar con la aprobación del </w:t>
      </w:r>
      <w:r w:rsidRPr="005679EF">
        <w:rPr>
          <w:rFonts w:ascii="Arial" w:eastAsia="Times New Roman" w:hAnsi="Arial" w:cs="Arial"/>
          <w:lang w:val="es-ES" w:eastAsia="es-ES"/>
        </w:rPr>
        <w:lastRenderedPageBreak/>
        <w:t xml:space="preserve">médico el servicio de ambulancia aérea para su traslado cubierto siempre que medicamente sea necesaria por este contrato. </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Los gastos efectuados en el extranjero y que procedan de acuerdo a este contrato será vía reembolso con el deducible y sin el coaseguro excepto ambulancia aérea que será pago directo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PAGO DE COMPLEMENTOS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Queda cubierta la continuación de pago de siniestros originados en vigencias anteriores. Los gastos cubiertos quedarán hasta el agotamiento de la suma asegurada nueva del presente contrato, hasta el término de la vigencia del presente contrato. Aplicando el deducible y coaseguros vigentes en el contrato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La suma asegurada es adicional a aquellas que pudieran haberse afectado sobre contratos de vigencias anteriores. </w:t>
      </w: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lang w:val="es-ES" w:eastAsia="es-ES"/>
        </w:rPr>
        <w:t xml:space="preserve">Se ampara hasta el agotamiento de la suma asegurada remanente que el siniestro tenga. </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El pago de complementos se realizará únicamente por los gastos realizados durante la vigencia del seguro, tanto de siniestros ocurridos en vigencias anteriores como el gasto incurrido dentro de la vigencia establecida en el contrato durante la vigencia indicada en la presente licitación, por lo que una vez terminada la vigencia de la cobertura o la baja del asegurado, lo que ocurra primero, terminará la responsabilidad de la aseguradora adjudicada. </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Además, invariablemente se aplicará deducible de </w:t>
      </w:r>
      <w:r w:rsidRPr="005679EF">
        <w:rPr>
          <w:rFonts w:ascii="Arial" w:eastAsia="Times New Roman" w:hAnsi="Arial" w:cs="Arial"/>
          <w:b/>
          <w:lang w:val="es-ES" w:eastAsia="es-ES"/>
        </w:rPr>
        <w:t>6,000.00 M.N.</w:t>
      </w:r>
      <w:r w:rsidRPr="005679EF">
        <w:rPr>
          <w:rFonts w:ascii="Arial" w:eastAsia="Times New Roman" w:hAnsi="Arial" w:cs="Arial"/>
          <w:lang w:val="es-ES" w:eastAsia="es-ES"/>
        </w:rPr>
        <w:t xml:space="preserve"> sin coaseguro, a los pagos complementarios derivados de una enfermedad, accidentes, hospitalización o cirugía, consistentes en medicamentos, tratamientos y demás gastos generados como consecuencia de estos.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RED MÉDICA HOSPITALARIA</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Como parte de mi propuesta, </w:t>
      </w:r>
      <w:r w:rsidRPr="005679EF">
        <w:rPr>
          <w:rFonts w:ascii="Arial" w:eastAsia="Times New Roman" w:hAnsi="Arial" w:cs="Arial"/>
          <w:b/>
          <w:lang w:val="es-ES" w:eastAsia="es-ES"/>
        </w:rPr>
        <w:t>se adjunta</w:t>
      </w:r>
      <w:r w:rsidRPr="005679EF">
        <w:rPr>
          <w:rFonts w:ascii="Arial" w:eastAsia="Times New Roman" w:hAnsi="Arial" w:cs="Arial"/>
          <w:lang w:val="es-ES" w:eastAsia="es-ES"/>
        </w:rPr>
        <w:t xml:space="preserve"> la red de hospitales en Convenio.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ACCIDENTES EN MOTOCICLISMO</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tratamientos o intervenciones generadas por accidentes causados mientras el asegurado viaje como piloto o pasajero en motocicletas o motonetas.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Esta cobertura aplica siempre y cuando el accidente suceda cuando el asegurado porte el equipo reglamentario de seguridad y cuente con licencia de motociclismo vigente.</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ampara el motociclismo mientras se esté usando como herramienta de trabajo realizando sus actividades laborales propias del trabajo, dentro del horario laboral.</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deberá presentar actas del Ministerio Público.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EXCLUSIONES MOTOCICLISMO</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lastRenderedPageBreak/>
        <w:tab/>
        <w:t>-Prácticas de deporte, pruebas de resistencia, competencia y/o de velocidad ya sea profesional o amateur.</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PADECIMIENTOS NO CUBIERTOS Y LÍMITES.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Quedan expresamente excluidos solo los siguientes:</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 o intervención quirúrgica de carácter estético.</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 de calvicie</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Obesidad</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 de reducción de peso</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Estudios preventivos a menos que sean solicitados por un médico de la red</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Tratamientos maxilofaciales a excepción de accidente</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Lentes de contacto, adquisición de anteojos, lentes intraoculares.</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y cualquier tipo de tratamiento médicos o quirúrgicos realizado por acupunturistas, naturistas y vegetarianos.</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Reposición de aparatos y prótesis</w:t>
      </w:r>
    </w:p>
    <w:p w:rsidR="005679EF" w:rsidRPr="005679EF" w:rsidRDefault="005679EF" w:rsidP="005679EF">
      <w:pPr>
        <w:numPr>
          <w:ilvl w:val="0"/>
          <w:numId w:val="4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Anorexia y bulimia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ERRORES U OMISIONES</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validez del presente contrato no se impugnará cuando alguna persona de la colectividad hubiere incurrido en error u omisión involuntario en la descripción como todos aquellos elementos necesarios para identificar al asegurado o alta de un Servidor Público, o en el trámite de documentación por cualquiera de sus representantes, quedando cubiertos todos los Servidores Públicos, estén en la relación inicia o no, siempre que cumplan con los requisitos de elegibilidad de este contrato.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Al ser descubierto, se deberá notificar ese error u omisión realizando la corrección correspondiente ante “La Aseguradora” desde su fecha de ingreso o durante la vigencia de este contrato, pagando “El Contratante” la prima o devolviendo la prima correspondiente, sin liberar a “La Aseguradora” de la obligación de la indemnización, ni al contratante del pago de prima cuando corresponda.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CANCELACIÓN ANTICIPADA</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Aseguradora” no podrá cancelar por ningún motivo esta póliza, a menos que expresamente lo solicite “El Asegurado” por cualquier motivo que afecte sus intereses, dando aviso por escrito a “La Aseguradora” con 30 días naturales de anticipación.</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Esta póliza no se podrá cancelar en caso de que no se haya pagado la prima correspondiente en los términos específicos para pago en este contrato, obligándose “El Contratante” a liquidar la prima en cuanto exista el recurso presupuestal, siempre y cuando dicho plazo no exceda de 4 meses a partir de la fecha de inicio de vigencia.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prima a devolver o a pagar será calculada en forma proporcional (a Prorrata) por el término transcurrido desde inicio de vigencia o faltante entre la fecha de cancelación y la terminación de vigencia de la póliza.</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 xml:space="preserve">MODIFICACIONES, ALTAS, BAJAS, INCREMENTOS, </w:t>
      </w:r>
      <w:proofErr w:type="spellStart"/>
      <w:r w:rsidRPr="005679EF">
        <w:rPr>
          <w:rFonts w:ascii="Arial" w:eastAsia="Times New Roman" w:hAnsi="Arial" w:cs="Arial"/>
          <w:b/>
          <w:lang w:val="es-ES" w:eastAsia="es-ES"/>
        </w:rPr>
        <w:t>REDUCCCIONES</w:t>
      </w:r>
      <w:proofErr w:type="spellEnd"/>
      <w:r w:rsidRPr="005679EF">
        <w:rPr>
          <w:rFonts w:ascii="Arial" w:eastAsia="Times New Roman" w:hAnsi="Arial" w:cs="Arial"/>
          <w:b/>
          <w:lang w:val="es-ES" w:eastAsia="es-ES"/>
        </w:rPr>
        <w:t xml:space="preserve"> O LÍMITES DE SUMA ASEGURADAS.</w:t>
      </w: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lang w:val="es-ES" w:eastAsia="es-ES"/>
        </w:rPr>
        <w:t xml:space="preserve">Las altas, bajas, reducciones, incrementos o cambios en los límites de sumas aseguradas, durante la vigencia de este contrato se cobrarán o devolverán por parte de “La Aseguradora” calculando a prorrata sobre el costo inicial. </w:t>
      </w:r>
      <w:r w:rsidRPr="005679EF">
        <w:rPr>
          <w:rFonts w:ascii="Arial" w:eastAsia="Times New Roman" w:hAnsi="Arial" w:cs="Arial"/>
          <w:b/>
          <w:lang w:val="es-ES" w:eastAsia="es-ES"/>
        </w:rPr>
        <w:t xml:space="preserve">El ajuste se realizará al final de la vigencia. </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Cualquier modificación emitida por “La Aseguradora” deberá ser la respuesta a una solicitud previa del contratante generado por oficio que expida El Municipio de Tlajomulco de Zúñiga, siendo esta la única autorizada para solicitar dichos cambios.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PRÓRROGA</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En caso de que el contratante solicite prorrogar la vigencia de la cobertura del contrato, “La Aseguradora” estará obligada a otorgar dicha prorroga por un periodo adicional equivalente hasta por el 20 % del periodo contratado al término de la vigencia original, bajo los mismos términos y condiciones pactadas en el presente contrato; por lo tanto, se sujetará a la aprobación del presupuesto que para tal efecto autorice el contratante.</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NO ADHESIÓN</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Los términos y condiciones establecidos en el presente contrato fueron acordados y fijados libremente entre “El Contratante” y “La Aseguradora”, por lo que este es un contrato de no adhesión y por lo tanto no se ubica en el supuesto previsto en el artículo 36-b de la ley general de instituciones y sociedades mutualistas de seguros; en esa virtud este contrato no requiere se registrada ante una comisión nacional de seguros y fianzas por lo que las condiciones generales y sus endosos de las pólizas de “La Aseguradora” en términos de artículo antes citado, no aplicarán en cuanto sean contrarias a este contrato.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PRESCRIPCIÓN</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El asegurado tendrá derecho a documentar las reclamaciones a que haya lugar derivados del cumplimiento de este contrato en un plazo no mayor de dos años a partir de la fecha de siniestro. El Municipio de Tlajomulco de Zúñiga, podrá solicitar a “La Aseguradora” por escrito y dentro del término de prescripción una prórroga hasta por 12 meses adicionales. La </w:t>
      </w:r>
      <w:r w:rsidR="00C05E45" w:rsidRPr="00C05E45">
        <w:rPr>
          <w:rFonts w:ascii="Arial" w:eastAsia="Times New Roman" w:hAnsi="Arial" w:cs="Arial"/>
          <w:lang w:val="es-ES" w:eastAsia="es-ES"/>
        </w:rPr>
        <w:t>prórroga</w:t>
      </w:r>
      <w:r w:rsidRPr="005679EF">
        <w:rPr>
          <w:rFonts w:ascii="Arial" w:eastAsia="Times New Roman" w:hAnsi="Arial" w:cs="Arial"/>
          <w:lang w:val="es-ES" w:eastAsia="es-ES"/>
        </w:rPr>
        <w:t xml:space="preserve"> podrá renovarse siempre que se solicite dentro del periodo vigente de la misma. “La Aseguradora” se obliga a otorgar dicha prorroga siempre que la solicitud se realice de acuerdo a los establecido en este contrato.</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CLAUSULA ARBITRAL</w:t>
      </w:r>
    </w:p>
    <w:p w:rsidR="005679EF" w:rsidRPr="005679EF" w:rsidRDefault="005679EF" w:rsidP="005679EF">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Aseguradora” acepta que, en caso de existir controversia o incumplimiento de las condiciones, coberturas, sumas aseguradas, pago directo a proveedores, cumplimiento de los estándares de servicio, de forma amigable ambas partes aceptan el sujetarse al procedimiento arbitral que la Comisión Nacional para la Protección y Defensa de los usuarios de Servicios Financieros aplica para el caso de controversias. “El Contratante” se reserva el derecho de ejercer las acciones legales en caso de incumplimiento al presente contrato en los tribunales competentes.</w:t>
      </w: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tbl>
      <w:tblPr>
        <w:tblStyle w:val="Tablaconcuadrcula"/>
        <w:tblW w:w="9923" w:type="dxa"/>
        <w:tblLook w:val="04A0" w:firstRow="1" w:lastRow="0" w:firstColumn="1" w:lastColumn="0" w:noHBand="0" w:noVBand="1"/>
      </w:tblPr>
      <w:tblGrid>
        <w:gridCol w:w="1382"/>
        <w:gridCol w:w="4565"/>
        <w:gridCol w:w="1840"/>
        <w:gridCol w:w="2136"/>
      </w:tblGrid>
      <w:tr w:rsidR="00C05E45" w:rsidRPr="00C05E45" w:rsidTr="00C05E45">
        <w:tc>
          <w:tcPr>
            <w:tcW w:w="1418" w:type="dxa"/>
            <w:shd w:val="clear" w:color="auto" w:fill="BFBFBF" w:themeFill="background1" w:themeFillShade="BF"/>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PARTIDA</w:t>
            </w:r>
          </w:p>
        </w:tc>
        <w:tc>
          <w:tcPr>
            <w:tcW w:w="5103" w:type="dxa"/>
            <w:shd w:val="clear" w:color="auto" w:fill="BFBFBF" w:themeFill="background1" w:themeFillShade="BF"/>
          </w:tcPr>
          <w:p w:rsidR="005679EF" w:rsidRPr="005679EF" w:rsidRDefault="00C05E45" w:rsidP="005679EF">
            <w:pPr>
              <w:jc w:val="center"/>
              <w:rPr>
                <w:rFonts w:ascii="Arial" w:eastAsia="Times New Roman" w:hAnsi="Arial" w:cs="Arial"/>
                <w:b/>
                <w:lang w:val="es-ES" w:eastAsia="es-ES"/>
              </w:rPr>
            </w:pPr>
            <w:r w:rsidRPr="00C05E45">
              <w:rPr>
                <w:rFonts w:ascii="Arial" w:eastAsia="Times New Roman" w:hAnsi="Arial" w:cs="Arial"/>
                <w:b/>
                <w:lang w:val="es-ES" w:eastAsia="es-ES"/>
              </w:rPr>
              <w:t>DESCRIPCIÓN</w:t>
            </w:r>
          </w:p>
        </w:tc>
        <w:tc>
          <w:tcPr>
            <w:tcW w:w="1984" w:type="dxa"/>
            <w:shd w:val="clear" w:color="auto" w:fill="BFBFBF" w:themeFill="background1" w:themeFillShade="BF"/>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U. DE MEDIDA</w:t>
            </w:r>
          </w:p>
        </w:tc>
        <w:tc>
          <w:tcPr>
            <w:tcW w:w="1418" w:type="dxa"/>
            <w:shd w:val="clear" w:color="auto" w:fill="BFBFBF" w:themeFill="background1" w:themeFillShade="BF"/>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CANTIDAD</w:t>
            </w:r>
          </w:p>
        </w:tc>
      </w:tr>
      <w:tr w:rsidR="00C05E45" w:rsidRPr="00C05E45" w:rsidTr="00C05E45">
        <w:tc>
          <w:tcPr>
            <w:tcW w:w="1418" w:type="dxa"/>
            <w:vAlign w:val="center"/>
          </w:tcPr>
          <w:p w:rsidR="005679EF" w:rsidRPr="005679EF" w:rsidRDefault="005679EF" w:rsidP="005679EF">
            <w:pPr>
              <w:jc w:val="center"/>
              <w:rPr>
                <w:rFonts w:ascii="Arial" w:eastAsia="Times New Roman" w:hAnsi="Arial" w:cs="Arial"/>
                <w:lang w:val="es-ES" w:eastAsia="es-ES"/>
              </w:rPr>
            </w:pPr>
            <w:r w:rsidRPr="005679EF">
              <w:rPr>
                <w:rFonts w:ascii="Arial" w:eastAsia="Times New Roman" w:hAnsi="Arial" w:cs="Arial"/>
                <w:lang w:val="es-ES" w:eastAsia="es-ES"/>
              </w:rPr>
              <w:t>Única</w:t>
            </w:r>
          </w:p>
        </w:tc>
        <w:tc>
          <w:tcPr>
            <w:tcW w:w="5103" w:type="dxa"/>
            <w:vAlign w:val="center"/>
          </w:tcPr>
          <w:p w:rsidR="005679EF" w:rsidRPr="005679EF" w:rsidRDefault="005679EF" w:rsidP="00C05E45">
            <w:pPr>
              <w:jc w:val="both"/>
              <w:rPr>
                <w:rFonts w:ascii="Arial" w:eastAsia="Times New Roman" w:hAnsi="Arial" w:cs="Arial"/>
                <w:lang w:val="es-ES" w:eastAsia="es-ES"/>
              </w:rPr>
            </w:pPr>
            <w:r w:rsidRPr="005679EF">
              <w:rPr>
                <w:rFonts w:ascii="Arial" w:eastAsia="Times New Roman" w:hAnsi="Arial" w:cs="Arial"/>
                <w:lang w:val="es-ES" w:eastAsia="es-ES"/>
              </w:rPr>
              <w:t xml:space="preserve">Póliza de Gastos Médicos Mayores que cubrirá al personal operativo de la Comisaría de la Policía Preventiva Municipal para el Municipio de Tlajomulco de Zúñiga por el periodo desde las 12:00 del día 31 de </w:t>
            </w:r>
            <w:r w:rsidR="00C05E45" w:rsidRPr="00C05E45">
              <w:rPr>
                <w:rFonts w:ascii="Arial" w:eastAsia="Times New Roman" w:hAnsi="Arial" w:cs="Arial"/>
                <w:lang w:val="es-ES" w:eastAsia="es-ES"/>
              </w:rPr>
              <w:t>enero de 2019</w:t>
            </w:r>
            <w:r w:rsidRPr="005679EF">
              <w:rPr>
                <w:rFonts w:ascii="Arial" w:eastAsia="Times New Roman" w:hAnsi="Arial" w:cs="Arial"/>
                <w:lang w:val="es-ES" w:eastAsia="es-ES"/>
              </w:rPr>
              <w:t xml:space="preserve"> a las 12:00 horas del día 31 de </w:t>
            </w:r>
            <w:r w:rsidR="00C05E45" w:rsidRPr="00C05E45">
              <w:rPr>
                <w:rFonts w:ascii="Arial" w:eastAsia="Times New Roman" w:hAnsi="Arial" w:cs="Arial"/>
                <w:lang w:val="es-ES" w:eastAsia="es-ES"/>
              </w:rPr>
              <w:t xml:space="preserve">enero </w:t>
            </w:r>
            <w:r w:rsidRPr="005679EF">
              <w:rPr>
                <w:rFonts w:ascii="Arial" w:eastAsia="Times New Roman" w:hAnsi="Arial" w:cs="Arial"/>
                <w:lang w:val="es-ES" w:eastAsia="es-ES"/>
              </w:rPr>
              <w:t>de 20</w:t>
            </w:r>
            <w:r w:rsidR="00C05E45" w:rsidRPr="00C05E45">
              <w:rPr>
                <w:rFonts w:ascii="Arial" w:eastAsia="Times New Roman" w:hAnsi="Arial" w:cs="Arial"/>
                <w:lang w:val="es-ES" w:eastAsia="es-ES"/>
              </w:rPr>
              <w:t>20</w:t>
            </w:r>
            <w:r w:rsidRPr="005679EF">
              <w:rPr>
                <w:rFonts w:ascii="Arial" w:eastAsia="Times New Roman" w:hAnsi="Arial" w:cs="Arial"/>
                <w:lang w:val="es-ES" w:eastAsia="es-ES"/>
              </w:rPr>
              <w:t>.</w:t>
            </w:r>
          </w:p>
        </w:tc>
        <w:tc>
          <w:tcPr>
            <w:tcW w:w="1984" w:type="dxa"/>
            <w:vAlign w:val="center"/>
          </w:tcPr>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Pólizas</w:t>
            </w:r>
          </w:p>
        </w:tc>
        <w:tc>
          <w:tcPr>
            <w:tcW w:w="1418" w:type="dxa"/>
            <w:vAlign w:val="center"/>
          </w:tcPr>
          <w:p w:rsidR="00C05E45" w:rsidRDefault="00C05E45" w:rsidP="005679EF">
            <w:pPr>
              <w:jc w:val="center"/>
              <w:rPr>
                <w:rFonts w:ascii="Arial" w:eastAsia="Times New Roman" w:hAnsi="Arial" w:cs="Arial"/>
                <w:b/>
                <w:lang w:val="es-ES" w:eastAsia="es-ES"/>
              </w:rPr>
            </w:pPr>
            <w:r>
              <w:rPr>
                <w:rFonts w:ascii="Arial" w:eastAsia="Times New Roman" w:hAnsi="Arial" w:cs="Arial"/>
                <w:b/>
                <w:lang w:val="es-ES" w:eastAsia="es-ES"/>
              </w:rPr>
              <w:t>Aproximadamente</w:t>
            </w:r>
          </w:p>
          <w:p w:rsidR="005679EF" w:rsidRPr="005679EF" w:rsidRDefault="005679EF" w:rsidP="005679EF">
            <w:pPr>
              <w:jc w:val="center"/>
              <w:rPr>
                <w:rFonts w:ascii="Arial" w:eastAsia="Times New Roman" w:hAnsi="Arial" w:cs="Arial"/>
                <w:b/>
                <w:lang w:val="es-ES" w:eastAsia="es-ES"/>
              </w:rPr>
            </w:pPr>
            <w:r w:rsidRPr="005679EF">
              <w:rPr>
                <w:rFonts w:ascii="Arial" w:eastAsia="Times New Roman" w:hAnsi="Arial" w:cs="Arial"/>
                <w:b/>
                <w:lang w:val="es-ES" w:eastAsia="es-ES"/>
              </w:rPr>
              <w:t>728 elementos</w:t>
            </w:r>
          </w:p>
        </w:tc>
      </w:tr>
    </w:tbl>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spacing w:after="0" w:line="240" w:lineRule="auto"/>
        <w:jc w:val="both"/>
        <w:rPr>
          <w:rFonts w:ascii="Arial" w:eastAsia="Times New Roman" w:hAnsi="Arial" w:cs="Arial"/>
          <w:lang w:val="es-ES" w:eastAsia="es-ES"/>
        </w:rPr>
      </w:pPr>
    </w:p>
    <w:p w:rsidR="005679EF" w:rsidRPr="005679EF" w:rsidRDefault="005679EF" w:rsidP="005679EF">
      <w:pPr>
        <w:numPr>
          <w:ilvl w:val="0"/>
          <w:numId w:val="46"/>
        </w:numPr>
        <w:spacing w:after="0" w:line="259" w:lineRule="auto"/>
        <w:contextualSpacing/>
        <w:jc w:val="both"/>
        <w:rPr>
          <w:rFonts w:ascii="Arial" w:eastAsia="SimSun" w:hAnsi="Arial" w:cs="Arial"/>
          <w:b/>
          <w:lang w:val="es-ES" w:eastAsia="zh-CN"/>
        </w:rPr>
      </w:pPr>
      <w:r w:rsidRPr="005679EF">
        <w:rPr>
          <w:rFonts w:ascii="Arial" w:eastAsia="SimSun" w:hAnsi="Arial" w:cs="Arial"/>
          <w:lang w:val="es-ES" w:eastAsia="zh-CN"/>
        </w:rPr>
        <w:t xml:space="preserve">La contabilización del coaseguro será después de aplicar el deducible correspondiente a los gastos procedentes efectuados por enfermedad o accidente cubiertos. </w:t>
      </w:r>
    </w:p>
    <w:p w:rsidR="005679EF" w:rsidRPr="005679EF" w:rsidRDefault="005679EF" w:rsidP="005679EF">
      <w:pPr>
        <w:spacing w:after="0" w:line="240" w:lineRule="auto"/>
        <w:jc w:val="both"/>
        <w:rPr>
          <w:rFonts w:ascii="Arial" w:eastAsia="Times New Roman" w:hAnsi="Arial" w:cs="Arial"/>
          <w:b/>
          <w:lang w:val="es-ES" w:eastAsia="es-ES"/>
        </w:rPr>
      </w:pPr>
    </w:p>
    <w:p w:rsidR="005679EF" w:rsidRPr="00C05E45" w:rsidRDefault="005679EF" w:rsidP="00167739">
      <w:pPr>
        <w:pStyle w:val="Textoindependiente"/>
        <w:rPr>
          <w:rFonts w:ascii="Arial" w:hAnsi="Arial" w:cs="Arial"/>
          <w:sz w:val="22"/>
          <w:szCs w:val="22"/>
        </w:rPr>
      </w:pPr>
    </w:p>
    <w:p w:rsidR="005679EF" w:rsidRPr="00C05E45" w:rsidRDefault="005679EF" w:rsidP="00167739">
      <w:pPr>
        <w:pStyle w:val="Textoindependiente"/>
        <w:rPr>
          <w:rFonts w:ascii="Arial" w:hAnsi="Arial" w:cs="Arial"/>
          <w:sz w:val="22"/>
          <w:szCs w:val="22"/>
        </w:rPr>
      </w:pPr>
    </w:p>
    <w:p w:rsidR="005679EF" w:rsidRDefault="005679EF" w:rsidP="00167739">
      <w:pPr>
        <w:pStyle w:val="Textoindependiente"/>
        <w:rPr>
          <w:rFonts w:ascii="Arial" w:hAnsi="Arial" w:cs="Arial"/>
          <w:sz w:val="20"/>
        </w:rPr>
      </w:pPr>
    </w:p>
    <w:p w:rsidR="00394951" w:rsidRDefault="00394951" w:rsidP="00167739">
      <w:pPr>
        <w:pStyle w:val="Textoindependiente"/>
        <w:rPr>
          <w:rFonts w:ascii="Arial" w:hAnsi="Arial" w:cs="Arial"/>
          <w:sz w:val="20"/>
        </w:rPr>
      </w:pPr>
    </w:p>
    <w:p w:rsidR="00167739" w:rsidRDefault="00167739" w:rsidP="00167739">
      <w:pPr>
        <w:pStyle w:val="Textoindependiente"/>
        <w:rPr>
          <w:rFonts w:ascii="Arial" w:hAnsi="Arial" w:cs="Arial"/>
          <w:sz w:val="20"/>
        </w:rPr>
      </w:pPr>
      <w:r w:rsidRPr="00D83390">
        <w:rPr>
          <w:rFonts w:ascii="Arial" w:hAnsi="Arial" w:cs="Arial"/>
          <w:sz w:val="20"/>
        </w:rPr>
        <w:t>Todos y cada uno de los bienes, los cuales son descritos en la partida ÚNICA del presente denominado ANEXO 1 ESPECIFICACIONES y los cuales son objetos materia de la Pre</w:t>
      </w:r>
      <w:r>
        <w:rPr>
          <w:rFonts w:ascii="Arial" w:hAnsi="Arial" w:cs="Arial"/>
          <w:sz w:val="20"/>
        </w:rPr>
        <w:t xml:space="preserve">sente Licitación Pública Nacional </w:t>
      </w:r>
      <w:proofErr w:type="spellStart"/>
      <w:r w:rsidR="00240C4E">
        <w:rPr>
          <w:rFonts w:ascii="Arial" w:hAnsi="Arial" w:cs="Arial"/>
          <w:sz w:val="20"/>
        </w:rPr>
        <w:t>OM</w:t>
      </w:r>
      <w:proofErr w:type="spellEnd"/>
      <w:r w:rsidR="00240C4E">
        <w:rPr>
          <w:rFonts w:ascii="Arial" w:hAnsi="Arial" w:cs="Arial"/>
          <w:sz w:val="20"/>
        </w:rPr>
        <w:t>-04/2019</w:t>
      </w:r>
      <w:r w:rsidRPr="00D83390">
        <w:rPr>
          <w:rFonts w:ascii="Arial" w:hAnsi="Arial" w:cs="Arial"/>
          <w:sz w:val="20"/>
        </w:rPr>
        <w:t xml:space="preserve">, deberán de cumplir invariablemente con todas y cada una de las disposiciones aplicables, manuales y catálogos que establezcan las leyes y normas aplicables, </w:t>
      </w:r>
      <w:r w:rsidRPr="00D83390">
        <w:rPr>
          <w:rFonts w:ascii="Arial" w:hAnsi="Arial" w:cs="Arial"/>
          <w:sz w:val="20"/>
          <w:u w:val="single"/>
        </w:rPr>
        <w:t xml:space="preserve">por lo que los LICITANTES deberán de indicarlo por escrito en su propuesta </w:t>
      </w:r>
      <w:r w:rsidRPr="00D83390">
        <w:rPr>
          <w:rFonts w:ascii="Arial" w:hAnsi="Arial" w:cs="Arial"/>
          <w:sz w:val="20"/>
        </w:rPr>
        <w:t>(de no hacerlo el LICITANTE será descalificado)</w:t>
      </w:r>
      <w:r w:rsidRPr="00D83390">
        <w:rPr>
          <w:rFonts w:ascii="Arial" w:hAnsi="Arial" w:cs="Arial"/>
          <w:sz w:val="20"/>
          <w:u w:val="single"/>
        </w:rPr>
        <w:t>,</w:t>
      </w:r>
      <w:r w:rsidRPr="00D83390">
        <w:rPr>
          <w:rFonts w:ascii="Arial" w:hAnsi="Arial" w:cs="Arial"/>
          <w:sz w:val="20"/>
        </w:rPr>
        <w:t xml:space="preserve"> De igual forma deberá de cumplir invariablemente con las Especificaciones Técnicas señaladas en el presente ANEXO 1 ESPECIFICACIONES  y en  lo señalado en las Bases de esta Licitación Pública</w:t>
      </w:r>
      <w:r>
        <w:rPr>
          <w:rFonts w:ascii="Arial" w:hAnsi="Arial" w:cs="Arial"/>
          <w:sz w:val="20"/>
        </w:rPr>
        <w:t xml:space="preserve"> Nacional </w:t>
      </w:r>
      <w:r w:rsidR="00394951">
        <w:rPr>
          <w:rFonts w:ascii="Arial" w:hAnsi="Arial" w:cs="Arial"/>
          <w:sz w:val="20"/>
        </w:rPr>
        <w:t xml:space="preserve">  </w:t>
      </w:r>
      <w:proofErr w:type="spellStart"/>
      <w:r w:rsidR="00240C4E">
        <w:rPr>
          <w:rFonts w:ascii="Arial" w:hAnsi="Arial" w:cs="Arial"/>
          <w:sz w:val="20"/>
        </w:rPr>
        <w:t>OM</w:t>
      </w:r>
      <w:proofErr w:type="spellEnd"/>
      <w:r w:rsidR="00240C4E">
        <w:rPr>
          <w:rFonts w:ascii="Arial" w:hAnsi="Arial" w:cs="Arial"/>
          <w:sz w:val="20"/>
        </w:rPr>
        <w:t>-04/2019</w:t>
      </w:r>
      <w:r w:rsidR="00394951">
        <w:rPr>
          <w:rFonts w:ascii="Arial" w:hAnsi="Arial" w:cs="Arial"/>
          <w:sz w:val="20"/>
        </w:rPr>
        <w:t>.</w:t>
      </w:r>
    </w:p>
    <w:p w:rsidR="00394951" w:rsidRDefault="00394951" w:rsidP="00167739">
      <w:pPr>
        <w:pStyle w:val="Textoindependiente"/>
        <w:rPr>
          <w:rFonts w:ascii="Arial" w:hAnsi="Arial" w:cs="Arial"/>
          <w:sz w:val="20"/>
        </w:rPr>
      </w:pPr>
    </w:p>
    <w:p w:rsidR="00394951" w:rsidRDefault="00394951" w:rsidP="00167739">
      <w:pPr>
        <w:pStyle w:val="Textoindependiente"/>
        <w:rPr>
          <w:rFonts w:ascii="Arial" w:hAnsi="Arial" w:cs="Arial"/>
          <w:sz w:val="20"/>
        </w:rPr>
      </w:pPr>
    </w:p>
    <w:p w:rsidR="00167739" w:rsidRPr="00C11B7E" w:rsidRDefault="00167739" w:rsidP="00167739">
      <w:pPr>
        <w:pStyle w:val="Textoindependiente"/>
        <w:jc w:val="left"/>
        <w:rPr>
          <w:rFonts w:ascii="Arial" w:hAnsi="Arial" w:cs="Arial"/>
          <w:sz w:val="20"/>
        </w:rPr>
      </w:pPr>
      <w:r w:rsidRPr="00C11B7E">
        <w:rPr>
          <w:rFonts w:ascii="Arial" w:hAnsi="Arial" w:cs="Arial"/>
          <w:sz w:val="20"/>
        </w:rPr>
        <w:t>______________________________________</w:t>
      </w:r>
    </w:p>
    <w:p w:rsidR="00167739" w:rsidRPr="00C11B7E" w:rsidRDefault="00167739" w:rsidP="00167739">
      <w:pPr>
        <w:pStyle w:val="Textoindependiente"/>
        <w:rPr>
          <w:rFonts w:ascii="Arial" w:hAnsi="Arial" w:cs="Arial"/>
          <w:b/>
          <w:sz w:val="20"/>
        </w:rPr>
      </w:pPr>
      <w:r w:rsidRPr="00C11B7E">
        <w:rPr>
          <w:rFonts w:ascii="Arial" w:hAnsi="Arial" w:cs="Arial"/>
          <w:sz w:val="20"/>
        </w:rPr>
        <w:t xml:space="preserve">Nombre y firma del </w:t>
      </w:r>
      <w:r w:rsidRPr="00C11B7E">
        <w:rPr>
          <w:rFonts w:ascii="Arial" w:hAnsi="Arial" w:cs="Arial"/>
          <w:b/>
          <w:sz w:val="20"/>
        </w:rPr>
        <w:t>“LICITANTE”</w:t>
      </w:r>
    </w:p>
    <w:p w:rsidR="00167739" w:rsidRDefault="00167739" w:rsidP="00167739">
      <w:pPr>
        <w:spacing w:after="0"/>
        <w:rPr>
          <w:rFonts w:ascii="Arial" w:hAnsi="Arial" w:cs="Arial"/>
          <w:sz w:val="20"/>
          <w:szCs w:val="20"/>
        </w:rPr>
      </w:pPr>
      <w:r w:rsidRPr="00C11B7E">
        <w:rPr>
          <w:rFonts w:ascii="Arial" w:hAnsi="Arial" w:cs="Arial"/>
          <w:sz w:val="20"/>
          <w:szCs w:val="20"/>
        </w:rPr>
        <w:t>y/o su Representante Legal</w:t>
      </w:r>
    </w:p>
    <w:p w:rsidR="00167739" w:rsidRDefault="00167739" w:rsidP="00167739">
      <w:pPr>
        <w:spacing w:after="0"/>
        <w:rPr>
          <w:rFonts w:ascii="Arial" w:hAnsi="Arial" w:cs="Arial"/>
          <w:sz w:val="20"/>
          <w:szCs w:val="20"/>
        </w:rPr>
      </w:pPr>
    </w:p>
    <w:p w:rsidR="00167739" w:rsidRDefault="00167739" w:rsidP="00167739">
      <w:pPr>
        <w:spacing w:after="0"/>
        <w:rPr>
          <w:rFonts w:ascii="Arial" w:hAnsi="Arial" w:cs="Arial"/>
          <w:sz w:val="20"/>
          <w:szCs w:val="20"/>
        </w:rPr>
      </w:pPr>
    </w:p>
    <w:p w:rsidR="00167739" w:rsidRDefault="00167739" w:rsidP="00167739">
      <w:pPr>
        <w:spacing w:after="0"/>
        <w:rPr>
          <w:rFonts w:ascii="Arial" w:hAnsi="Arial" w:cs="Arial"/>
          <w:sz w:val="20"/>
          <w:szCs w:val="20"/>
        </w:rPr>
      </w:pPr>
    </w:p>
    <w:p w:rsidR="00167739" w:rsidRDefault="00167739"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167739" w:rsidRPr="00C11B7E" w:rsidRDefault="00167739" w:rsidP="00167739">
      <w:pPr>
        <w:pStyle w:val="Textoindependiente"/>
        <w:jc w:val="center"/>
        <w:rPr>
          <w:rFonts w:ascii="Arial" w:hAnsi="Arial" w:cs="Arial"/>
          <w:b/>
          <w:spacing w:val="60"/>
          <w:sz w:val="20"/>
        </w:rPr>
      </w:pPr>
      <w:r w:rsidRPr="00C11B7E">
        <w:rPr>
          <w:rFonts w:ascii="Arial" w:hAnsi="Arial" w:cs="Arial"/>
          <w:b/>
          <w:spacing w:val="60"/>
          <w:sz w:val="20"/>
        </w:rPr>
        <w:lastRenderedPageBreak/>
        <w:t>ANEXO</w:t>
      </w:r>
      <w:r>
        <w:rPr>
          <w:rFonts w:ascii="Arial" w:hAnsi="Arial" w:cs="Arial"/>
          <w:b/>
          <w:spacing w:val="60"/>
          <w:sz w:val="20"/>
        </w:rPr>
        <w:t xml:space="preserve"> </w:t>
      </w:r>
      <w:r w:rsidRPr="00C11B7E">
        <w:rPr>
          <w:rFonts w:ascii="Arial" w:hAnsi="Arial" w:cs="Arial"/>
          <w:b/>
          <w:spacing w:val="60"/>
          <w:sz w:val="20"/>
        </w:rPr>
        <w:t>2</w:t>
      </w:r>
    </w:p>
    <w:p w:rsidR="00167739" w:rsidRPr="00C11B7E" w:rsidRDefault="00167739" w:rsidP="00167739">
      <w:pPr>
        <w:spacing w:after="0"/>
        <w:jc w:val="center"/>
        <w:rPr>
          <w:rFonts w:ascii="Arial" w:hAnsi="Arial" w:cs="Arial"/>
          <w:b/>
          <w:spacing w:val="60"/>
          <w:sz w:val="20"/>
          <w:szCs w:val="20"/>
        </w:rPr>
      </w:pPr>
      <w:r w:rsidRPr="00C11B7E">
        <w:rPr>
          <w:rFonts w:ascii="Arial" w:hAnsi="Arial" w:cs="Arial"/>
          <w:b/>
          <w:spacing w:val="60"/>
          <w:sz w:val="20"/>
          <w:szCs w:val="20"/>
        </w:rPr>
        <w:t>COTIZACIÓN</w:t>
      </w:r>
    </w:p>
    <w:p w:rsidR="00167739" w:rsidRDefault="00167739" w:rsidP="00167739">
      <w:pPr>
        <w:spacing w:after="0"/>
        <w:jc w:val="center"/>
        <w:rPr>
          <w:rFonts w:ascii="Arial" w:hAnsi="Arial" w:cs="Arial"/>
          <w:b/>
          <w:spacing w:val="60"/>
          <w:sz w:val="20"/>
          <w:szCs w:val="20"/>
        </w:rPr>
      </w:pPr>
      <w:r w:rsidRPr="00C11B7E" w:rsidDel="00A33F49">
        <w:rPr>
          <w:rFonts w:ascii="Arial" w:hAnsi="Arial" w:cs="Arial"/>
          <w:b/>
          <w:spacing w:val="60"/>
          <w:sz w:val="20"/>
          <w:szCs w:val="20"/>
        </w:rPr>
        <w:t xml:space="preserve"> </w:t>
      </w:r>
      <w:r w:rsidRPr="00C11B7E">
        <w:rPr>
          <w:rFonts w:ascii="Arial" w:hAnsi="Arial" w:cs="Arial"/>
          <w:b/>
          <w:spacing w:val="60"/>
          <w:sz w:val="20"/>
          <w:szCs w:val="20"/>
        </w:rPr>
        <w:t>“BASES DE LICITACIÓN”</w:t>
      </w:r>
    </w:p>
    <w:p w:rsidR="00167739" w:rsidRPr="00C11B7E" w:rsidRDefault="00167739" w:rsidP="00167739">
      <w:pPr>
        <w:spacing w:after="0"/>
        <w:jc w:val="center"/>
        <w:rPr>
          <w:rFonts w:ascii="Arial" w:hAnsi="Arial" w:cs="Arial"/>
          <w:b/>
          <w:sz w:val="20"/>
          <w:szCs w:val="20"/>
        </w:rPr>
      </w:pPr>
    </w:p>
    <w:p w:rsidR="00167739" w:rsidRDefault="00240C4E" w:rsidP="001677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-04/2019</w:t>
      </w:r>
    </w:p>
    <w:p w:rsidR="00167739" w:rsidRDefault="008E3820" w:rsidP="008E3820">
      <w:pPr>
        <w:pStyle w:val="Textoindependiente"/>
        <w:jc w:val="center"/>
        <w:rPr>
          <w:rFonts w:ascii="Arial" w:hAnsi="Arial" w:cs="Arial"/>
          <w:b/>
          <w:sz w:val="20"/>
        </w:rPr>
      </w:pPr>
      <w:r w:rsidRPr="008E3820">
        <w:rPr>
          <w:rFonts w:ascii="Arial" w:eastAsiaTheme="minorHAnsi" w:hAnsi="Arial" w:cs="Arial"/>
          <w:b/>
          <w:iCs/>
          <w:sz w:val="22"/>
          <w:szCs w:val="22"/>
          <w:lang w:eastAsia="en-US"/>
        </w:rPr>
        <w:t>“ADQUISICIÓN DE SERVICIO DE SEGURO DE GASTOS MÉDICOS MAYORES PARA PERSONAL OPERATIVO DE LA COMISARÍA DE LA POLICÍA PREVENTIVA MUNICIPAL DE TLAJOMULCO DE ZÚÑIGA, JALISCO”</w:t>
      </w:r>
    </w:p>
    <w:p w:rsidR="00167739" w:rsidRDefault="00167739" w:rsidP="00167739">
      <w:pPr>
        <w:pStyle w:val="Textoindependiente"/>
        <w:jc w:val="left"/>
        <w:rPr>
          <w:rFonts w:ascii="Arial" w:hAnsi="Arial" w:cs="Arial"/>
          <w:b/>
          <w:sz w:val="20"/>
        </w:rPr>
      </w:pPr>
      <w:r w:rsidRPr="00C11B7E">
        <w:rPr>
          <w:rFonts w:ascii="Arial" w:hAnsi="Arial" w:cs="Arial"/>
          <w:b/>
          <w:sz w:val="20"/>
        </w:rPr>
        <w:t>MUNICIPIO DE TLAJOMULCO DE ZÚÑIGA</w:t>
      </w:r>
      <w:r>
        <w:rPr>
          <w:rFonts w:ascii="Arial" w:hAnsi="Arial" w:cs="Arial"/>
          <w:b/>
          <w:sz w:val="20"/>
        </w:rPr>
        <w:t>,</w:t>
      </w:r>
      <w:r w:rsidRPr="00C11B7E">
        <w:rPr>
          <w:rFonts w:ascii="Arial" w:hAnsi="Arial" w:cs="Arial"/>
          <w:b/>
          <w:sz w:val="20"/>
        </w:rPr>
        <w:t xml:space="preserve"> JALISCO</w:t>
      </w:r>
    </w:p>
    <w:p w:rsidR="00167739" w:rsidRDefault="00167739" w:rsidP="00167739">
      <w:pPr>
        <w:pStyle w:val="Textoindependiente"/>
        <w:jc w:val="left"/>
        <w:rPr>
          <w:rFonts w:ascii="Arial" w:hAnsi="Arial" w:cs="Arial"/>
          <w:b/>
          <w:sz w:val="20"/>
        </w:rPr>
      </w:pPr>
      <w:r>
        <w:rPr>
          <w:rFonts w:ascii="Arial" w:hAnsi="Arial" w:cs="Arial"/>
          <w:b/>
          <w:sz w:val="20"/>
        </w:rPr>
        <w:t>PRESENTE</w:t>
      </w:r>
    </w:p>
    <w:p w:rsidR="00167739" w:rsidRPr="00D539A6" w:rsidRDefault="00167739" w:rsidP="00167739">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3644"/>
        <w:gridCol w:w="2064"/>
        <w:gridCol w:w="1926"/>
        <w:gridCol w:w="1924"/>
      </w:tblGrid>
      <w:tr w:rsidR="00167739" w:rsidRPr="00D539A6" w:rsidTr="00B44EC3">
        <w:tc>
          <w:tcPr>
            <w:tcW w:w="439" w:type="pct"/>
            <w:tcBorders>
              <w:top w:val="single" w:sz="12" w:space="0" w:color="auto"/>
              <w:left w:val="single" w:sz="12" w:space="0" w:color="auto"/>
              <w:bottom w:val="single" w:sz="12" w:space="0" w:color="auto"/>
              <w:right w:val="single" w:sz="2" w:space="0" w:color="auto"/>
            </w:tcBorders>
            <w:shd w:val="clear" w:color="auto" w:fill="auto"/>
          </w:tcPr>
          <w:p w:rsidR="00167739" w:rsidRPr="00D539A6" w:rsidRDefault="00167739" w:rsidP="00B44EC3">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1739"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B44EC3">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Artí</w:t>
            </w:r>
            <w:r w:rsidRPr="00D539A6">
              <w:rPr>
                <w:rFonts w:ascii="Arial" w:eastAsia="Times New Roman" w:hAnsi="Arial" w:cs="Arial"/>
                <w:b/>
                <w:sz w:val="20"/>
                <w:szCs w:val="20"/>
                <w:lang w:eastAsia="es-ES"/>
              </w:rPr>
              <w:t>culo</w:t>
            </w:r>
          </w:p>
        </w:tc>
        <w:tc>
          <w:tcPr>
            <w:tcW w:w="985"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39495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Costo Opción 1  (</w:t>
            </w:r>
            <w:r w:rsidR="00394951">
              <w:rPr>
                <w:rFonts w:ascii="Arial" w:eastAsia="Times New Roman" w:hAnsi="Arial" w:cs="Arial"/>
                <w:b/>
                <w:sz w:val="20"/>
                <w:szCs w:val="20"/>
                <w:lang w:eastAsia="es-ES"/>
              </w:rPr>
              <w:t>Costo total e</w:t>
            </w:r>
            <w:r w:rsidRPr="00D539A6">
              <w:rPr>
                <w:rFonts w:ascii="Arial" w:eastAsia="Times New Roman" w:hAnsi="Arial" w:cs="Arial"/>
                <w:b/>
                <w:sz w:val="20"/>
                <w:szCs w:val="20"/>
                <w:lang w:eastAsia="es-ES"/>
              </w:rPr>
              <w:t>n pago único)</w:t>
            </w:r>
          </w:p>
        </w:tc>
        <w:tc>
          <w:tcPr>
            <w:tcW w:w="919" w:type="pct"/>
            <w:tcBorders>
              <w:top w:val="single" w:sz="12" w:space="0" w:color="auto"/>
              <w:left w:val="single" w:sz="2" w:space="0" w:color="auto"/>
              <w:bottom w:val="single" w:sz="12" w:space="0" w:color="auto"/>
              <w:right w:val="single" w:sz="12" w:space="0" w:color="auto"/>
            </w:tcBorders>
            <w:shd w:val="clear" w:color="auto" w:fill="auto"/>
          </w:tcPr>
          <w:p w:rsidR="00167739" w:rsidRPr="00D539A6" w:rsidRDefault="00167739" w:rsidP="0039495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Costo Opción 2 (</w:t>
            </w:r>
            <w:r w:rsidR="00394951">
              <w:rPr>
                <w:rFonts w:ascii="Arial" w:eastAsia="Times New Roman" w:hAnsi="Arial" w:cs="Arial"/>
                <w:b/>
                <w:sz w:val="20"/>
                <w:szCs w:val="20"/>
                <w:lang w:eastAsia="es-ES"/>
              </w:rPr>
              <w:t>costo total e</w:t>
            </w:r>
            <w:r w:rsidRPr="00D539A6">
              <w:rPr>
                <w:rFonts w:ascii="Arial" w:eastAsia="Times New Roman" w:hAnsi="Arial" w:cs="Arial"/>
                <w:b/>
                <w:sz w:val="20"/>
                <w:szCs w:val="20"/>
                <w:lang w:eastAsia="es-ES"/>
              </w:rPr>
              <w:t>n 2 pagos semestrales)</w:t>
            </w:r>
          </w:p>
        </w:tc>
        <w:tc>
          <w:tcPr>
            <w:tcW w:w="918" w:type="pct"/>
            <w:tcBorders>
              <w:top w:val="single" w:sz="12" w:space="0" w:color="auto"/>
              <w:left w:val="single" w:sz="2" w:space="0" w:color="auto"/>
              <w:bottom w:val="single" w:sz="12" w:space="0" w:color="auto"/>
              <w:right w:val="single" w:sz="12" w:space="0" w:color="auto"/>
            </w:tcBorders>
          </w:tcPr>
          <w:p w:rsidR="00167739" w:rsidRPr="00D539A6" w:rsidRDefault="00167739" w:rsidP="00B44EC3">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Costo Opción 3</w:t>
            </w:r>
          </w:p>
          <w:p w:rsidR="00167739" w:rsidRPr="00D539A6" w:rsidRDefault="00167739" w:rsidP="0039495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w:t>
            </w:r>
            <w:r w:rsidR="00394951">
              <w:rPr>
                <w:rFonts w:ascii="Arial" w:eastAsia="Times New Roman" w:hAnsi="Arial" w:cs="Arial"/>
                <w:b/>
                <w:sz w:val="20"/>
                <w:szCs w:val="20"/>
                <w:lang w:eastAsia="es-ES"/>
              </w:rPr>
              <w:t>costo total e</w:t>
            </w:r>
            <w:r w:rsidRPr="00D539A6">
              <w:rPr>
                <w:rFonts w:ascii="Arial" w:eastAsia="Times New Roman" w:hAnsi="Arial" w:cs="Arial"/>
                <w:b/>
                <w:sz w:val="20"/>
                <w:szCs w:val="20"/>
                <w:lang w:eastAsia="es-ES"/>
              </w:rPr>
              <w:t>n 4 pagos trimestrales)</w:t>
            </w:r>
          </w:p>
        </w:tc>
      </w:tr>
      <w:tr w:rsidR="00167739" w:rsidRPr="00D539A6" w:rsidTr="00B44EC3">
        <w:tc>
          <w:tcPr>
            <w:tcW w:w="439" w:type="pct"/>
            <w:tcBorders>
              <w:top w:val="single" w:sz="12" w:space="0" w:color="auto"/>
              <w:left w:val="single" w:sz="12" w:space="0" w:color="auto"/>
              <w:bottom w:val="single" w:sz="12" w:space="0" w:color="auto"/>
              <w:right w:val="single" w:sz="2" w:space="0" w:color="auto"/>
            </w:tcBorders>
            <w:shd w:val="clear" w:color="auto" w:fill="auto"/>
          </w:tcPr>
          <w:p w:rsidR="00167739" w:rsidRPr="00D539A6" w:rsidRDefault="00167739" w:rsidP="00B44EC3">
            <w:pPr>
              <w:spacing w:after="0" w:line="240" w:lineRule="auto"/>
              <w:jc w:val="center"/>
              <w:rPr>
                <w:rFonts w:ascii="Arial" w:eastAsia="Times New Roman" w:hAnsi="Arial" w:cs="Arial"/>
                <w:sz w:val="20"/>
                <w:szCs w:val="20"/>
                <w:lang w:eastAsia="es-ES"/>
              </w:rPr>
            </w:pPr>
            <w:r w:rsidRPr="00D539A6">
              <w:rPr>
                <w:rFonts w:ascii="Arial" w:eastAsia="Times New Roman" w:hAnsi="Arial" w:cs="Arial"/>
                <w:sz w:val="20"/>
                <w:szCs w:val="20"/>
                <w:lang w:eastAsia="es-ES"/>
              </w:rPr>
              <w:t>1</w:t>
            </w:r>
          </w:p>
        </w:tc>
        <w:tc>
          <w:tcPr>
            <w:tcW w:w="1739"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C05E45" w:rsidP="00B44EC3">
            <w:pPr>
              <w:spacing w:after="0" w:line="240" w:lineRule="auto"/>
              <w:jc w:val="both"/>
              <w:rPr>
                <w:rFonts w:ascii="Arial" w:eastAsia="Times New Roman" w:hAnsi="Arial" w:cs="Arial"/>
                <w:sz w:val="20"/>
                <w:szCs w:val="20"/>
                <w:lang w:eastAsia="es-ES"/>
              </w:rPr>
            </w:pPr>
            <w:r w:rsidRPr="00C05E45">
              <w:rPr>
                <w:rFonts w:ascii="Arial" w:eastAsia="Times New Roman" w:hAnsi="Arial" w:cs="Arial"/>
                <w:sz w:val="20"/>
                <w:szCs w:val="20"/>
                <w:lang w:eastAsia="es-ES"/>
              </w:rPr>
              <w:t>Póliza de Gastos Médicos Mayores que cubrirá al personal operativo de la Comisaría de la Policía Preventiva Municipal para el Municipio de Tlajomulco de Zúñiga por el periodo desde las 12:00 del día 31 de enero de 2019 a las 12:00 horas del día 31 de enero de 2020.</w:t>
            </w:r>
          </w:p>
        </w:tc>
        <w:tc>
          <w:tcPr>
            <w:tcW w:w="985"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B44EC3">
            <w:pPr>
              <w:spacing w:after="0" w:line="240" w:lineRule="auto"/>
              <w:jc w:val="both"/>
              <w:rPr>
                <w:rFonts w:ascii="Arial" w:eastAsia="Times New Roman" w:hAnsi="Arial" w:cs="Arial"/>
                <w:sz w:val="20"/>
                <w:szCs w:val="20"/>
                <w:lang w:eastAsia="es-ES"/>
              </w:rPr>
            </w:pPr>
          </w:p>
        </w:tc>
        <w:tc>
          <w:tcPr>
            <w:tcW w:w="919" w:type="pct"/>
            <w:tcBorders>
              <w:top w:val="single" w:sz="12" w:space="0" w:color="auto"/>
              <w:left w:val="single" w:sz="2" w:space="0" w:color="auto"/>
              <w:bottom w:val="single" w:sz="12" w:space="0" w:color="auto"/>
              <w:right w:val="single" w:sz="12" w:space="0" w:color="auto"/>
            </w:tcBorders>
            <w:shd w:val="clear" w:color="auto" w:fill="auto"/>
          </w:tcPr>
          <w:p w:rsidR="00167739" w:rsidRPr="00D539A6" w:rsidRDefault="00167739" w:rsidP="00B44EC3">
            <w:pPr>
              <w:spacing w:after="0" w:line="240" w:lineRule="auto"/>
              <w:jc w:val="both"/>
              <w:rPr>
                <w:rFonts w:ascii="Arial" w:eastAsia="Times New Roman" w:hAnsi="Arial" w:cs="Arial"/>
                <w:sz w:val="20"/>
                <w:szCs w:val="20"/>
                <w:lang w:eastAsia="es-ES"/>
              </w:rPr>
            </w:pPr>
          </w:p>
        </w:tc>
        <w:tc>
          <w:tcPr>
            <w:tcW w:w="918" w:type="pct"/>
            <w:tcBorders>
              <w:top w:val="single" w:sz="12" w:space="0" w:color="auto"/>
              <w:left w:val="single" w:sz="2" w:space="0" w:color="auto"/>
              <w:bottom w:val="single" w:sz="12" w:space="0" w:color="auto"/>
              <w:right w:val="single" w:sz="12" w:space="0" w:color="auto"/>
            </w:tcBorders>
          </w:tcPr>
          <w:p w:rsidR="00167739" w:rsidRPr="00D539A6" w:rsidRDefault="00167739" w:rsidP="00B44EC3">
            <w:pPr>
              <w:spacing w:after="0" w:line="240" w:lineRule="auto"/>
              <w:jc w:val="both"/>
              <w:rPr>
                <w:rFonts w:ascii="Arial" w:eastAsia="Times New Roman" w:hAnsi="Arial" w:cs="Arial"/>
                <w:sz w:val="20"/>
                <w:szCs w:val="20"/>
                <w:lang w:eastAsia="es-ES"/>
              </w:rPr>
            </w:pPr>
          </w:p>
        </w:tc>
      </w:tr>
      <w:tr w:rsidR="00167739" w:rsidRPr="00D539A6" w:rsidTr="00B44EC3">
        <w:tc>
          <w:tcPr>
            <w:tcW w:w="439" w:type="pct"/>
            <w:tcBorders>
              <w:top w:val="single" w:sz="12" w:space="0" w:color="auto"/>
              <w:left w:val="nil"/>
              <w:bottom w:val="nil"/>
              <w:right w:val="nil"/>
            </w:tcBorders>
            <w:shd w:val="clear" w:color="auto" w:fill="auto"/>
          </w:tcPr>
          <w:p w:rsidR="00167739" w:rsidRPr="00D539A6" w:rsidRDefault="00167739" w:rsidP="00B44EC3">
            <w:pPr>
              <w:spacing w:after="0" w:line="240" w:lineRule="auto"/>
              <w:jc w:val="both"/>
              <w:rPr>
                <w:rFonts w:ascii="Arial" w:eastAsia="Times New Roman" w:hAnsi="Arial" w:cs="Arial"/>
                <w:sz w:val="20"/>
                <w:szCs w:val="20"/>
                <w:lang w:eastAsia="es-ES"/>
              </w:rPr>
            </w:pPr>
          </w:p>
        </w:tc>
        <w:tc>
          <w:tcPr>
            <w:tcW w:w="1739" w:type="pct"/>
            <w:tcBorders>
              <w:top w:val="single" w:sz="12" w:space="0" w:color="auto"/>
              <w:left w:val="nil"/>
              <w:bottom w:val="nil"/>
              <w:right w:val="single" w:sz="12" w:space="0" w:color="auto"/>
            </w:tcBorders>
            <w:shd w:val="clear" w:color="auto" w:fill="auto"/>
          </w:tcPr>
          <w:p w:rsidR="00167739" w:rsidRPr="00D539A6" w:rsidRDefault="00167739" w:rsidP="00B44EC3">
            <w:pPr>
              <w:spacing w:after="0" w:line="240" w:lineRule="auto"/>
              <w:jc w:val="right"/>
              <w:rPr>
                <w:rFonts w:ascii="Arial" w:eastAsia="Times New Roman" w:hAnsi="Arial" w:cs="Arial"/>
                <w:sz w:val="20"/>
                <w:szCs w:val="20"/>
                <w:lang w:eastAsia="es-ES"/>
              </w:rPr>
            </w:pPr>
            <w:proofErr w:type="spellStart"/>
            <w:r w:rsidRPr="00D539A6">
              <w:rPr>
                <w:rFonts w:ascii="Arial" w:eastAsia="Times New Roman" w:hAnsi="Arial" w:cs="Arial"/>
                <w:b/>
                <w:sz w:val="20"/>
                <w:szCs w:val="20"/>
                <w:lang w:val="es-ES" w:eastAsia="es-ES"/>
              </w:rPr>
              <w:t>I.V.A</w:t>
            </w:r>
            <w:proofErr w:type="spellEnd"/>
            <w:r w:rsidRPr="00D539A6">
              <w:rPr>
                <w:rFonts w:ascii="Arial" w:eastAsia="Times New Roman" w:hAnsi="Arial" w:cs="Arial"/>
                <w:b/>
                <w:sz w:val="20"/>
                <w:szCs w:val="20"/>
                <w:lang w:val="es-ES" w:eastAsia="es-ES"/>
              </w:rPr>
              <w:t>.</w:t>
            </w:r>
          </w:p>
        </w:tc>
        <w:tc>
          <w:tcPr>
            <w:tcW w:w="985" w:type="pct"/>
            <w:tcBorders>
              <w:top w:val="single" w:sz="12" w:space="0" w:color="auto"/>
              <w:left w:val="single" w:sz="12" w:space="0" w:color="auto"/>
              <w:right w:val="single" w:sz="12" w:space="0" w:color="auto"/>
            </w:tcBorders>
            <w:shd w:val="clear" w:color="auto" w:fill="auto"/>
          </w:tcPr>
          <w:p w:rsidR="00167739" w:rsidRPr="00D539A6" w:rsidRDefault="00167739" w:rsidP="00B44EC3">
            <w:pPr>
              <w:spacing w:after="0" w:line="240" w:lineRule="auto"/>
              <w:jc w:val="right"/>
              <w:rPr>
                <w:rFonts w:ascii="Arial" w:eastAsia="Times New Roman" w:hAnsi="Arial" w:cs="Arial"/>
                <w:sz w:val="20"/>
                <w:szCs w:val="20"/>
                <w:lang w:eastAsia="es-ES"/>
              </w:rPr>
            </w:pPr>
          </w:p>
        </w:tc>
        <w:tc>
          <w:tcPr>
            <w:tcW w:w="919" w:type="pct"/>
            <w:tcBorders>
              <w:top w:val="single" w:sz="12" w:space="0" w:color="auto"/>
              <w:left w:val="single" w:sz="12" w:space="0" w:color="auto"/>
              <w:right w:val="single" w:sz="12" w:space="0" w:color="auto"/>
            </w:tcBorders>
            <w:shd w:val="clear" w:color="auto" w:fill="auto"/>
          </w:tcPr>
          <w:p w:rsidR="00167739" w:rsidRPr="00D539A6" w:rsidRDefault="00167739" w:rsidP="00B44EC3">
            <w:pPr>
              <w:spacing w:after="0" w:line="240" w:lineRule="auto"/>
              <w:jc w:val="right"/>
              <w:rPr>
                <w:rFonts w:ascii="Arial" w:eastAsia="Times New Roman" w:hAnsi="Arial" w:cs="Arial"/>
                <w:sz w:val="20"/>
                <w:szCs w:val="20"/>
                <w:lang w:eastAsia="es-ES"/>
              </w:rPr>
            </w:pPr>
          </w:p>
        </w:tc>
        <w:tc>
          <w:tcPr>
            <w:tcW w:w="918" w:type="pct"/>
            <w:tcBorders>
              <w:top w:val="single" w:sz="12" w:space="0" w:color="auto"/>
              <w:left w:val="single" w:sz="12" w:space="0" w:color="auto"/>
              <w:right w:val="single" w:sz="12" w:space="0" w:color="auto"/>
            </w:tcBorders>
          </w:tcPr>
          <w:p w:rsidR="00167739" w:rsidRPr="00D539A6" w:rsidRDefault="00167739" w:rsidP="00B44EC3">
            <w:pPr>
              <w:spacing w:after="0" w:line="240" w:lineRule="auto"/>
              <w:jc w:val="right"/>
              <w:rPr>
                <w:rFonts w:ascii="Arial" w:eastAsia="Times New Roman" w:hAnsi="Arial" w:cs="Arial"/>
                <w:sz w:val="20"/>
                <w:szCs w:val="20"/>
                <w:lang w:eastAsia="es-ES"/>
              </w:rPr>
            </w:pPr>
          </w:p>
        </w:tc>
      </w:tr>
      <w:tr w:rsidR="00167739" w:rsidRPr="00D539A6" w:rsidTr="00B44EC3">
        <w:tc>
          <w:tcPr>
            <w:tcW w:w="439" w:type="pct"/>
            <w:tcBorders>
              <w:top w:val="nil"/>
              <w:left w:val="nil"/>
              <w:bottom w:val="nil"/>
              <w:right w:val="nil"/>
            </w:tcBorders>
            <w:shd w:val="clear" w:color="auto" w:fill="auto"/>
          </w:tcPr>
          <w:p w:rsidR="00167739" w:rsidRPr="00D539A6" w:rsidRDefault="00167739" w:rsidP="00B44EC3">
            <w:pPr>
              <w:spacing w:after="0" w:line="240" w:lineRule="auto"/>
              <w:jc w:val="both"/>
              <w:rPr>
                <w:rFonts w:ascii="Arial" w:eastAsia="Times New Roman" w:hAnsi="Arial" w:cs="Arial"/>
                <w:sz w:val="20"/>
                <w:szCs w:val="20"/>
                <w:lang w:eastAsia="es-ES"/>
              </w:rPr>
            </w:pPr>
          </w:p>
        </w:tc>
        <w:tc>
          <w:tcPr>
            <w:tcW w:w="1739" w:type="pct"/>
            <w:tcBorders>
              <w:top w:val="nil"/>
              <w:left w:val="nil"/>
              <w:bottom w:val="nil"/>
              <w:right w:val="single" w:sz="12" w:space="0" w:color="auto"/>
            </w:tcBorders>
            <w:shd w:val="clear" w:color="auto" w:fill="auto"/>
          </w:tcPr>
          <w:p w:rsidR="00167739" w:rsidRPr="00D539A6" w:rsidRDefault="00167739" w:rsidP="00B44EC3">
            <w:pPr>
              <w:spacing w:after="0" w:line="240" w:lineRule="auto"/>
              <w:jc w:val="right"/>
              <w:rPr>
                <w:rFonts w:ascii="Arial" w:eastAsia="Times New Roman" w:hAnsi="Arial" w:cs="Arial"/>
                <w:sz w:val="20"/>
                <w:szCs w:val="20"/>
                <w:lang w:eastAsia="es-ES"/>
              </w:rPr>
            </w:pPr>
            <w:r w:rsidRPr="00D539A6">
              <w:rPr>
                <w:rFonts w:ascii="Arial" w:eastAsia="Times New Roman" w:hAnsi="Arial" w:cs="Arial"/>
                <w:b/>
                <w:sz w:val="20"/>
                <w:szCs w:val="20"/>
                <w:lang w:val="es-ES" w:eastAsia="es-ES"/>
              </w:rPr>
              <w:t>Total</w:t>
            </w:r>
          </w:p>
        </w:tc>
        <w:tc>
          <w:tcPr>
            <w:tcW w:w="985" w:type="pct"/>
            <w:tcBorders>
              <w:left w:val="single" w:sz="12" w:space="0" w:color="auto"/>
              <w:bottom w:val="single" w:sz="12" w:space="0" w:color="auto"/>
              <w:right w:val="single" w:sz="12" w:space="0" w:color="auto"/>
            </w:tcBorders>
            <w:shd w:val="clear" w:color="auto" w:fill="auto"/>
          </w:tcPr>
          <w:p w:rsidR="00167739" w:rsidRPr="00D539A6" w:rsidRDefault="00167739" w:rsidP="00B44EC3">
            <w:pPr>
              <w:spacing w:after="0" w:line="240" w:lineRule="auto"/>
              <w:jc w:val="right"/>
              <w:rPr>
                <w:rFonts w:ascii="Arial" w:eastAsia="Times New Roman" w:hAnsi="Arial" w:cs="Arial"/>
                <w:sz w:val="20"/>
                <w:szCs w:val="20"/>
                <w:lang w:eastAsia="es-ES"/>
              </w:rPr>
            </w:pPr>
          </w:p>
        </w:tc>
        <w:tc>
          <w:tcPr>
            <w:tcW w:w="919" w:type="pct"/>
            <w:tcBorders>
              <w:left w:val="single" w:sz="12" w:space="0" w:color="auto"/>
              <w:bottom w:val="single" w:sz="12" w:space="0" w:color="auto"/>
              <w:right w:val="single" w:sz="12" w:space="0" w:color="auto"/>
            </w:tcBorders>
            <w:shd w:val="clear" w:color="auto" w:fill="auto"/>
          </w:tcPr>
          <w:p w:rsidR="00167739" w:rsidRPr="00D539A6" w:rsidRDefault="00167739" w:rsidP="00B44EC3">
            <w:pPr>
              <w:spacing w:after="0" w:line="240" w:lineRule="auto"/>
              <w:jc w:val="right"/>
              <w:rPr>
                <w:rFonts w:ascii="Arial" w:eastAsia="Times New Roman" w:hAnsi="Arial" w:cs="Arial"/>
                <w:sz w:val="20"/>
                <w:szCs w:val="20"/>
                <w:lang w:eastAsia="es-ES"/>
              </w:rPr>
            </w:pPr>
          </w:p>
        </w:tc>
        <w:tc>
          <w:tcPr>
            <w:tcW w:w="918" w:type="pct"/>
            <w:tcBorders>
              <w:left w:val="single" w:sz="12" w:space="0" w:color="auto"/>
              <w:bottom w:val="single" w:sz="12" w:space="0" w:color="auto"/>
              <w:right w:val="single" w:sz="12" w:space="0" w:color="auto"/>
            </w:tcBorders>
          </w:tcPr>
          <w:p w:rsidR="00167739" w:rsidRPr="00D539A6" w:rsidRDefault="00167739" w:rsidP="00B44EC3">
            <w:pPr>
              <w:spacing w:after="0" w:line="240" w:lineRule="auto"/>
              <w:jc w:val="right"/>
              <w:rPr>
                <w:rFonts w:ascii="Arial" w:eastAsia="Times New Roman" w:hAnsi="Arial" w:cs="Arial"/>
                <w:sz w:val="20"/>
                <w:szCs w:val="20"/>
                <w:lang w:eastAsia="es-ES"/>
              </w:rPr>
            </w:pPr>
          </w:p>
        </w:tc>
      </w:tr>
    </w:tbl>
    <w:p w:rsidR="00167739" w:rsidRPr="00D539A6" w:rsidRDefault="00167739" w:rsidP="00167739">
      <w:pPr>
        <w:spacing w:after="0" w:line="240" w:lineRule="auto"/>
        <w:jc w:val="both"/>
        <w:rPr>
          <w:rFonts w:ascii="Arial" w:eastAsia="Times New Roman" w:hAnsi="Arial" w:cs="Arial"/>
          <w:sz w:val="20"/>
          <w:szCs w:val="20"/>
          <w:lang w:eastAsia="es-ES"/>
        </w:rPr>
      </w:pPr>
    </w:p>
    <w:p w:rsidR="00167739" w:rsidRPr="00A61FBA" w:rsidRDefault="00167739" w:rsidP="00167739">
      <w:pPr>
        <w:spacing w:after="0" w:line="240" w:lineRule="auto"/>
        <w:jc w:val="both"/>
        <w:rPr>
          <w:rFonts w:ascii="Arial" w:eastAsia="Times New Roman" w:hAnsi="Arial" w:cs="Arial"/>
          <w:sz w:val="20"/>
          <w:szCs w:val="20"/>
          <w:u w:val="single"/>
          <w:lang w:eastAsia="es-ES"/>
        </w:rPr>
      </w:pPr>
      <w:r w:rsidRPr="00A61FBA">
        <w:rPr>
          <w:rFonts w:ascii="Arial" w:eastAsia="Times New Roman" w:hAnsi="Arial" w:cs="Arial"/>
          <w:sz w:val="20"/>
          <w:szCs w:val="20"/>
          <w:u w:val="single"/>
          <w:lang w:eastAsia="es-ES"/>
        </w:rPr>
        <w:t>Desglose de forma de pagos:</w:t>
      </w:r>
    </w:p>
    <w:p w:rsidR="00167739" w:rsidRPr="00D539A6" w:rsidRDefault="00167739" w:rsidP="00167739">
      <w:pPr>
        <w:spacing w:after="0" w:line="240" w:lineRule="auto"/>
        <w:jc w:val="both"/>
        <w:rPr>
          <w:rFonts w:ascii="Arial" w:eastAsia="Times New Roman" w:hAnsi="Arial" w:cs="Arial"/>
          <w:sz w:val="20"/>
          <w:szCs w:val="20"/>
          <w:lang w:eastAsia="es-ES"/>
        </w:rPr>
      </w:pPr>
    </w:p>
    <w:tbl>
      <w:tblPr>
        <w:tblStyle w:val="Tablaconcuadrcula"/>
        <w:tblW w:w="9781" w:type="dxa"/>
        <w:tblInd w:w="392" w:type="dxa"/>
        <w:tblLook w:val="04A0" w:firstRow="1" w:lastRow="0" w:firstColumn="1" w:lastColumn="0" w:noHBand="0" w:noVBand="1"/>
      </w:tblPr>
      <w:tblGrid>
        <w:gridCol w:w="4111"/>
        <w:gridCol w:w="1984"/>
        <w:gridCol w:w="1843"/>
        <w:gridCol w:w="1843"/>
      </w:tblGrid>
      <w:tr w:rsidR="00167739" w:rsidRPr="00D539A6" w:rsidTr="00B44EC3">
        <w:tc>
          <w:tcPr>
            <w:tcW w:w="9781" w:type="dxa"/>
            <w:gridSpan w:val="4"/>
          </w:tcPr>
          <w:p w:rsidR="00167739" w:rsidRPr="00D539A6" w:rsidRDefault="00167739" w:rsidP="00B44EC3">
            <w:pPr>
              <w:jc w:val="center"/>
              <w:rPr>
                <w:rFonts w:ascii="Arial" w:hAnsi="Arial" w:cs="Arial"/>
                <w:b/>
                <w:sz w:val="20"/>
                <w:szCs w:val="20"/>
              </w:rPr>
            </w:pPr>
            <w:r>
              <w:rPr>
                <w:rFonts w:ascii="Arial" w:hAnsi="Arial" w:cs="Arial"/>
                <w:b/>
                <w:sz w:val="20"/>
                <w:szCs w:val="20"/>
              </w:rPr>
              <w:t>Partida 1</w:t>
            </w:r>
          </w:p>
        </w:tc>
      </w:tr>
      <w:tr w:rsidR="00167739" w:rsidRPr="00D539A6" w:rsidTr="00B44EC3">
        <w:tc>
          <w:tcPr>
            <w:tcW w:w="4111" w:type="dxa"/>
          </w:tcPr>
          <w:p w:rsidR="00167739" w:rsidRPr="00D539A6" w:rsidRDefault="00C05E45" w:rsidP="00B44EC3">
            <w:pPr>
              <w:jc w:val="both"/>
              <w:rPr>
                <w:rFonts w:ascii="Arial" w:hAnsi="Arial" w:cs="Arial"/>
                <w:b/>
                <w:sz w:val="20"/>
                <w:szCs w:val="20"/>
              </w:rPr>
            </w:pPr>
            <w:r w:rsidRPr="00C05E45">
              <w:rPr>
                <w:rFonts w:ascii="Arial" w:hAnsi="Arial" w:cs="Arial"/>
                <w:sz w:val="20"/>
                <w:szCs w:val="20"/>
              </w:rPr>
              <w:t>Póliza de Gastos Médicos Mayores que cubrirá al personal operativo de la Comisaría de la Policía Preventiva Municipal para el Municipio de Tlajomulco de Zúñiga por el periodo desde las 12:00 del día 31 de enero de 2019 a las 12:00 horas del día 31 de enero de 2020.</w:t>
            </w:r>
          </w:p>
        </w:tc>
        <w:tc>
          <w:tcPr>
            <w:tcW w:w="1984" w:type="dxa"/>
          </w:tcPr>
          <w:p w:rsidR="00167739" w:rsidRPr="00D539A6" w:rsidRDefault="00167739" w:rsidP="00B44EC3">
            <w:pPr>
              <w:jc w:val="center"/>
              <w:rPr>
                <w:rFonts w:ascii="Arial" w:hAnsi="Arial" w:cs="Arial"/>
                <w:b/>
                <w:sz w:val="20"/>
                <w:szCs w:val="20"/>
              </w:rPr>
            </w:pPr>
            <w:r w:rsidRPr="00D539A6">
              <w:rPr>
                <w:rFonts w:ascii="Arial" w:hAnsi="Arial" w:cs="Arial"/>
                <w:b/>
                <w:sz w:val="20"/>
                <w:szCs w:val="20"/>
              </w:rPr>
              <w:t>Opción 1</w:t>
            </w:r>
          </w:p>
          <w:p w:rsidR="00167739" w:rsidRPr="00D539A6" w:rsidRDefault="00167739" w:rsidP="00B44EC3">
            <w:pPr>
              <w:jc w:val="center"/>
              <w:rPr>
                <w:rFonts w:ascii="Arial" w:hAnsi="Arial" w:cs="Arial"/>
                <w:b/>
                <w:sz w:val="20"/>
                <w:szCs w:val="20"/>
              </w:rPr>
            </w:pPr>
            <w:r w:rsidRPr="00D539A6">
              <w:rPr>
                <w:rFonts w:ascii="Arial" w:hAnsi="Arial" w:cs="Arial"/>
                <w:b/>
                <w:sz w:val="20"/>
                <w:szCs w:val="20"/>
              </w:rPr>
              <w:t>(Pago de Contado)</w:t>
            </w:r>
          </w:p>
        </w:tc>
        <w:tc>
          <w:tcPr>
            <w:tcW w:w="1843" w:type="dxa"/>
          </w:tcPr>
          <w:p w:rsidR="00167739" w:rsidRPr="00D539A6" w:rsidRDefault="00167739" w:rsidP="00B44EC3">
            <w:pPr>
              <w:jc w:val="center"/>
              <w:rPr>
                <w:rFonts w:ascii="Arial" w:hAnsi="Arial" w:cs="Arial"/>
                <w:b/>
                <w:sz w:val="20"/>
                <w:szCs w:val="20"/>
              </w:rPr>
            </w:pPr>
            <w:r w:rsidRPr="00D539A6">
              <w:rPr>
                <w:rFonts w:ascii="Arial" w:hAnsi="Arial" w:cs="Arial"/>
                <w:b/>
                <w:sz w:val="20"/>
                <w:szCs w:val="20"/>
              </w:rPr>
              <w:t>Opción 2</w:t>
            </w:r>
          </w:p>
          <w:p w:rsidR="00167739" w:rsidRPr="00D539A6" w:rsidRDefault="00167739" w:rsidP="00B44EC3">
            <w:pPr>
              <w:jc w:val="center"/>
              <w:rPr>
                <w:rFonts w:ascii="Arial" w:hAnsi="Arial" w:cs="Arial"/>
                <w:b/>
                <w:sz w:val="20"/>
                <w:szCs w:val="20"/>
              </w:rPr>
            </w:pPr>
            <w:r w:rsidRPr="00D539A6">
              <w:rPr>
                <w:rFonts w:ascii="Arial" w:hAnsi="Arial" w:cs="Arial"/>
                <w:b/>
                <w:sz w:val="20"/>
                <w:szCs w:val="20"/>
              </w:rPr>
              <w:t>(2 Pagos Semestrales</w:t>
            </w:r>
          </w:p>
        </w:tc>
        <w:tc>
          <w:tcPr>
            <w:tcW w:w="1843" w:type="dxa"/>
          </w:tcPr>
          <w:p w:rsidR="00167739" w:rsidRPr="00D539A6" w:rsidRDefault="00167739" w:rsidP="00B44EC3">
            <w:pPr>
              <w:jc w:val="center"/>
              <w:rPr>
                <w:rFonts w:ascii="Arial" w:hAnsi="Arial" w:cs="Arial"/>
                <w:b/>
                <w:sz w:val="20"/>
                <w:szCs w:val="20"/>
              </w:rPr>
            </w:pPr>
            <w:r w:rsidRPr="00D539A6">
              <w:rPr>
                <w:rFonts w:ascii="Arial" w:hAnsi="Arial" w:cs="Arial"/>
                <w:b/>
                <w:sz w:val="20"/>
                <w:szCs w:val="20"/>
              </w:rPr>
              <w:t>Opción 3</w:t>
            </w:r>
          </w:p>
          <w:p w:rsidR="00167739" w:rsidRPr="00D539A6" w:rsidRDefault="00167739" w:rsidP="00B44EC3">
            <w:pPr>
              <w:jc w:val="center"/>
              <w:rPr>
                <w:rFonts w:ascii="Arial" w:hAnsi="Arial" w:cs="Arial"/>
                <w:b/>
                <w:sz w:val="20"/>
                <w:szCs w:val="20"/>
              </w:rPr>
            </w:pPr>
            <w:r w:rsidRPr="00D539A6">
              <w:rPr>
                <w:rFonts w:ascii="Arial" w:hAnsi="Arial" w:cs="Arial"/>
                <w:b/>
                <w:sz w:val="20"/>
                <w:szCs w:val="20"/>
              </w:rPr>
              <w:t>(4 pagos trimestrales)</w:t>
            </w:r>
          </w:p>
        </w:tc>
      </w:tr>
      <w:tr w:rsidR="00167739" w:rsidRPr="00D539A6" w:rsidTr="00B44EC3">
        <w:tc>
          <w:tcPr>
            <w:tcW w:w="4111" w:type="dxa"/>
          </w:tcPr>
          <w:p w:rsidR="00167739" w:rsidRPr="00D539A6" w:rsidRDefault="00167739" w:rsidP="00B44EC3">
            <w:pPr>
              <w:jc w:val="both"/>
              <w:rPr>
                <w:rFonts w:ascii="Arial" w:hAnsi="Arial" w:cs="Arial"/>
                <w:b/>
                <w:sz w:val="20"/>
                <w:szCs w:val="20"/>
              </w:rPr>
            </w:pPr>
            <w:proofErr w:type="spellStart"/>
            <w:r w:rsidRPr="00D539A6">
              <w:rPr>
                <w:rFonts w:ascii="Arial" w:hAnsi="Arial" w:cs="Arial"/>
                <w:b/>
                <w:sz w:val="20"/>
                <w:szCs w:val="20"/>
              </w:rPr>
              <w:t>1er</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167739" w:rsidRPr="00D539A6" w:rsidRDefault="00167739" w:rsidP="00B44EC3">
            <w:pPr>
              <w:jc w:val="both"/>
              <w:rPr>
                <w:rFonts w:ascii="Arial" w:hAnsi="Arial" w:cs="Arial"/>
                <w:sz w:val="20"/>
                <w:szCs w:val="20"/>
              </w:rPr>
            </w:pPr>
          </w:p>
        </w:tc>
        <w:tc>
          <w:tcPr>
            <w:tcW w:w="1843" w:type="dxa"/>
          </w:tcPr>
          <w:p w:rsidR="00167739" w:rsidRPr="00D539A6" w:rsidRDefault="00167739" w:rsidP="00B44EC3">
            <w:pPr>
              <w:jc w:val="both"/>
              <w:rPr>
                <w:rFonts w:ascii="Arial" w:hAnsi="Arial" w:cs="Arial"/>
                <w:sz w:val="20"/>
                <w:szCs w:val="20"/>
              </w:rPr>
            </w:pPr>
          </w:p>
        </w:tc>
        <w:tc>
          <w:tcPr>
            <w:tcW w:w="1843" w:type="dxa"/>
          </w:tcPr>
          <w:p w:rsidR="00167739" w:rsidRPr="00D539A6" w:rsidRDefault="00167739" w:rsidP="00B44EC3">
            <w:pPr>
              <w:jc w:val="both"/>
              <w:rPr>
                <w:rFonts w:ascii="Arial" w:hAnsi="Arial" w:cs="Arial"/>
                <w:sz w:val="20"/>
                <w:szCs w:val="20"/>
              </w:rPr>
            </w:pPr>
          </w:p>
        </w:tc>
      </w:tr>
      <w:tr w:rsidR="00167739" w:rsidRPr="00D539A6" w:rsidTr="00B44EC3">
        <w:tc>
          <w:tcPr>
            <w:tcW w:w="4111" w:type="dxa"/>
          </w:tcPr>
          <w:p w:rsidR="00167739" w:rsidRPr="00D539A6" w:rsidRDefault="00167739" w:rsidP="00B44EC3">
            <w:pPr>
              <w:jc w:val="both"/>
              <w:rPr>
                <w:rFonts w:ascii="Arial" w:hAnsi="Arial" w:cs="Arial"/>
                <w:b/>
                <w:sz w:val="20"/>
                <w:szCs w:val="20"/>
              </w:rPr>
            </w:pPr>
            <w:proofErr w:type="spellStart"/>
            <w:r>
              <w:rPr>
                <w:rFonts w:ascii="Arial" w:hAnsi="Arial" w:cs="Arial"/>
                <w:b/>
                <w:sz w:val="20"/>
                <w:szCs w:val="20"/>
              </w:rPr>
              <w:t>2do</w:t>
            </w:r>
            <w:proofErr w:type="spellEnd"/>
            <w:r w:rsidRPr="00D539A6">
              <w:rPr>
                <w:rFonts w:ascii="Arial" w:hAnsi="Arial" w:cs="Arial"/>
                <w:b/>
                <w:sz w:val="20"/>
                <w:szCs w:val="20"/>
              </w:rPr>
              <w:t xml:space="preserve"> Pago</w:t>
            </w:r>
          </w:p>
        </w:tc>
        <w:tc>
          <w:tcPr>
            <w:tcW w:w="1984" w:type="dxa"/>
          </w:tcPr>
          <w:p w:rsidR="00167739" w:rsidRPr="00D539A6" w:rsidRDefault="00167739" w:rsidP="00007EF2">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B44EC3">
            <w:pPr>
              <w:jc w:val="both"/>
              <w:rPr>
                <w:rFonts w:ascii="Arial" w:hAnsi="Arial" w:cs="Arial"/>
                <w:sz w:val="20"/>
                <w:szCs w:val="20"/>
              </w:rPr>
            </w:pPr>
          </w:p>
        </w:tc>
        <w:tc>
          <w:tcPr>
            <w:tcW w:w="1843" w:type="dxa"/>
          </w:tcPr>
          <w:p w:rsidR="00167739" w:rsidRPr="00D539A6" w:rsidRDefault="00167739" w:rsidP="00B44EC3">
            <w:pPr>
              <w:jc w:val="both"/>
              <w:rPr>
                <w:rFonts w:ascii="Arial" w:hAnsi="Arial" w:cs="Arial"/>
                <w:sz w:val="20"/>
                <w:szCs w:val="20"/>
              </w:rPr>
            </w:pPr>
          </w:p>
        </w:tc>
      </w:tr>
      <w:tr w:rsidR="00167739" w:rsidRPr="00D539A6" w:rsidTr="00B44EC3">
        <w:tc>
          <w:tcPr>
            <w:tcW w:w="4111" w:type="dxa"/>
          </w:tcPr>
          <w:p w:rsidR="00167739" w:rsidRDefault="00167739" w:rsidP="00B44EC3">
            <w:pPr>
              <w:jc w:val="both"/>
              <w:rPr>
                <w:rFonts w:ascii="Arial" w:hAnsi="Arial" w:cs="Arial"/>
                <w:b/>
                <w:sz w:val="20"/>
                <w:szCs w:val="20"/>
              </w:rPr>
            </w:pPr>
            <w:proofErr w:type="spellStart"/>
            <w:r>
              <w:rPr>
                <w:rFonts w:ascii="Arial" w:hAnsi="Arial" w:cs="Arial"/>
                <w:b/>
                <w:sz w:val="20"/>
                <w:szCs w:val="20"/>
              </w:rPr>
              <w:t>3</w:t>
            </w:r>
            <w:r w:rsidRPr="00D539A6">
              <w:rPr>
                <w:rFonts w:ascii="Arial" w:hAnsi="Arial" w:cs="Arial"/>
                <w:b/>
                <w:sz w:val="20"/>
                <w:szCs w:val="20"/>
              </w:rPr>
              <w:t>er</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167739" w:rsidRPr="00D539A6" w:rsidRDefault="00007EF2" w:rsidP="00007EF2">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B44EC3">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B44EC3">
            <w:pPr>
              <w:jc w:val="both"/>
              <w:rPr>
                <w:rFonts w:ascii="Arial" w:hAnsi="Arial" w:cs="Arial"/>
                <w:sz w:val="20"/>
                <w:szCs w:val="20"/>
              </w:rPr>
            </w:pPr>
          </w:p>
        </w:tc>
      </w:tr>
      <w:tr w:rsidR="00167739" w:rsidRPr="00D539A6" w:rsidTr="00B44EC3">
        <w:tc>
          <w:tcPr>
            <w:tcW w:w="4111" w:type="dxa"/>
          </w:tcPr>
          <w:p w:rsidR="00167739" w:rsidRDefault="00167739" w:rsidP="00B44EC3">
            <w:pPr>
              <w:jc w:val="both"/>
              <w:rPr>
                <w:rFonts w:ascii="Arial" w:hAnsi="Arial" w:cs="Arial"/>
                <w:b/>
                <w:sz w:val="20"/>
                <w:szCs w:val="20"/>
              </w:rPr>
            </w:pPr>
            <w:proofErr w:type="spellStart"/>
            <w:r>
              <w:rPr>
                <w:rFonts w:ascii="Arial" w:hAnsi="Arial" w:cs="Arial"/>
                <w:b/>
                <w:sz w:val="20"/>
                <w:szCs w:val="20"/>
              </w:rPr>
              <w:t>4to</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167739" w:rsidRPr="00D539A6" w:rsidRDefault="00007EF2" w:rsidP="00007EF2">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B44EC3">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B44EC3">
            <w:pPr>
              <w:jc w:val="both"/>
              <w:rPr>
                <w:rFonts w:ascii="Arial" w:hAnsi="Arial" w:cs="Arial"/>
                <w:sz w:val="20"/>
                <w:szCs w:val="20"/>
              </w:rPr>
            </w:pPr>
          </w:p>
        </w:tc>
      </w:tr>
      <w:tr w:rsidR="00394951" w:rsidRPr="00D539A6" w:rsidTr="00B44EC3">
        <w:tc>
          <w:tcPr>
            <w:tcW w:w="4111" w:type="dxa"/>
          </w:tcPr>
          <w:p w:rsidR="00394951" w:rsidRDefault="00394951" w:rsidP="00B44EC3">
            <w:pPr>
              <w:jc w:val="both"/>
              <w:rPr>
                <w:rFonts w:ascii="Arial" w:hAnsi="Arial" w:cs="Arial"/>
                <w:b/>
                <w:sz w:val="20"/>
                <w:szCs w:val="20"/>
              </w:rPr>
            </w:pPr>
            <w:r>
              <w:rPr>
                <w:rFonts w:ascii="Arial" w:hAnsi="Arial" w:cs="Arial"/>
                <w:b/>
                <w:sz w:val="20"/>
                <w:szCs w:val="20"/>
              </w:rPr>
              <w:t>IVA</w:t>
            </w:r>
          </w:p>
        </w:tc>
        <w:tc>
          <w:tcPr>
            <w:tcW w:w="1984" w:type="dxa"/>
          </w:tcPr>
          <w:p w:rsidR="00394951" w:rsidRPr="00D539A6" w:rsidRDefault="00394951" w:rsidP="00B44EC3">
            <w:pPr>
              <w:jc w:val="right"/>
              <w:rPr>
                <w:rFonts w:ascii="Arial" w:hAnsi="Arial" w:cs="Arial"/>
                <w:sz w:val="20"/>
                <w:szCs w:val="20"/>
              </w:rPr>
            </w:pPr>
          </w:p>
        </w:tc>
        <w:tc>
          <w:tcPr>
            <w:tcW w:w="1843" w:type="dxa"/>
          </w:tcPr>
          <w:p w:rsidR="00394951" w:rsidRDefault="00394951" w:rsidP="00B44EC3">
            <w:pPr>
              <w:jc w:val="center"/>
              <w:rPr>
                <w:rFonts w:ascii="Arial" w:hAnsi="Arial" w:cs="Arial"/>
                <w:sz w:val="20"/>
                <w:szCs w:val="20"/>
              </w:rPr>
            </w:pPr>
          </w:p>
        </w:tc>
        <w:tc>
          <w:tcPr>
            <w:tcW w:w="1843" w:type="dxa"/>
          </w:tcPr>
          <w:p w:rsidR="00394951" w:rsidRPr="00D539A6" w:rsidRDefault="00394951" w:rsidP="00B44EC3">
            <w:pPr>
              <w:jc w:val="both"/>
              <w:rPr>
                <w:rFonts w:ascii="Arial" w:hAnsi="Arial" w:cs="Arial"/>
                <w:sz w:val="20"/>
                <w:szCs w:val="20"/>
              </w:rPr>
            </w:pPr>
          </w:p>
        </w:tc>
      </w:tr>
      <w:tr w:rsidR="00167739" w:rsidRPr="00D539A6" w:rsidTr="00B44EC3">
        <w:tc>
          <w:tcPr>
            <w:tcW w:w="4111" w:type="dxa"/>
          </w:tcPr>
          <w:p w:rsidR="00167739" w:rsidRPr="00D539A6" w:rsidRDefault="00167739" w:rsidP="00B44EC3">
            <w:pPr>
              <w:jc w:val="both"/>
              <w:rPr>
                <w:rFonts w:ascii="Arial" w:hAnsi="Arial" w:cs="Arial"/>
                <w:b/>
                <w:sz w:val="20"/>
                <w:szCs w:val="20"/>
              </w:rPr>
            </w:pPr>
            <w:r w:rsidRPr="00D539A6">
              <w:rPr>
                <w:rFonts w:ascii="Arial" w:hAnsi="Arial" w:cs="Arial"/>
                <w:b/>
                <w:sz w:val="20"/>
                <w:szCs w:val="20"/>
              </w:rPr>
              <w:t>Total</w:t>
            </w:r>
          </w:p>
        </w:tc>
        <w:tc>
          <w:tcPr>
            <w:tcW w:w="1984" w:type="dxa"/>
          </w:tcPr>
          <w:p w:rsidR="00167739" w:rsidRPr="00D539A6" w:rsidRDefault="00167739" w:rsidP="00B44EC3">
            <w:pPr>
              <w:jc w:val="both"/>
              <w:rPr>
                <w:rFonts w:ascii="Arial" w:hAnsi="Arial" w:cs="Arial"/>
                <w:sz w:val="20"/>
                <w:szCs w:val="20"/>
                <w:highlight w:val="cyan"/>
              </w:rPr>
            </w:pPr>
          </w:p>
        </w:tc>
        <w:tc>
          <w:tcPr>
            <w:tcW w:w="1843" w:type="dxa"/>
          </w:tcPr>
          <w:p w:rsidR="00167739" w:rsidRPr="00D539A6" w:rsidRDefault="00167739" w:rsidP="00B44EC3">
            <w:pPr>
              <w:jc w:val="both"/>
              <w:rPr>
                <w:rFonts w:ascii="Arial" w:hAnsi="Arial" w:cs="Arial"/>
                <w:sz w:val="20"/>
                <w:szCs w:val="20"/>
                <w:highlight w:val="cyan"/>
              </w:rPr>
            </w:pPr>
          </w:p>
        </w:tc>
        <w:tc>
          <w:tcPr>
            <w:tcW w:w="1843" w:type="dxa"/>
          </w:tcPr>
          <w:p w:rsidR="00167739" w:rsidRPr="00D539A6" w:rsidRDefault="00167739" w:rsidP="00B44EC3">
            <w:pPr>
              <w:jc w:val="both"/>
              <w:rPr>
                <w:rFonts w:ascii="Arial" w:hAnsi="Arial" w:cs="Arial"/>
                <w:sz w:val="20"/>
                <w:szCs w:val="20"/>
                <w:highlight w:val="cyan"/>
              </w:rPr>
            </w:pPr>
          </w:p>
        </w:tc>
      </w:tr>
    </w:tbl>
    <w:p w:rsidR="00167739" w:rsidRDefault="00167739" w:rsidP="00167739">
      <w:pPr>
        <w:spacing w:after="0" w:line="240" w:lineRule="auto"/>
        <w:jc w:val="both"/>
        <w:rPr>
          <w:rFonts w:ascii="Arial" w:eastAsia="Times New Roman" w:hAnsi="Arial" w:cs="Arial"/>
          <w:sz w:val="20"/>
          <w:szCs w:val="20"/>
          <w:lang w:eastAsia="es-ES"/>
        </w:rPr>
      </w:pPr>
    </w:p>
    <w:p w:rsidR="00167739" w:rsidRDefault="00167739" w:rsidP="00167739">
      <w:pPr>
        <w:pStyle w:val="Textoindependiente"/>
        <w:jc w:val="left"/>
        <w:rPr>
          <w:rFonts w:ascii="Arial" w:hAnsi="Arial" w:cs="Arial"/>
          <w:b/>
          <w:sz w:val="20"/>
        </w:rPr>
      </w:pPr>
    </w:p>
    <w:p w:rsidR="00167739" w:rsidRPr="00C11B7E" w:rsidRDefault="00167739" w:rsidP="00167739">
      <w:pPr>
        <w:spacing w:after="0"/>
        <w:jc w:val="both"/>
        <w:rPr>
          <w:rFonts w:ascii="Arial" w:hAnsi="Arial" w:cs="Arial"/>
          <w:sz w:val="20"/>
          <w:szCs w:val="20"/>
        </w:rPr>
      </w:pPr>
      <w:r w:rsidRPr="00C11B7E">
        <w:rPr>
          <w:rFonts w:ascii="Arial" w:hAnsi="Arial" w:cs="Arial"/>
          <w:sz w:val="20"/>
          <w:szCs w:val="20"/>
        </w:rPr>
        <w:t>El tiempo de e</w:t>
      </w:r>
      <w:r>
        <w:rPr>
          <w:rFonts w:ascii="Arial" w:hAnsi="Arial" w:cs="Arial"/>
          <w:sz w:val="20"/>
          <w:szCs w:val="20"/>
        </w:rPr>
        <w:t xml:space="preserve">jecución es del 31 de enero </w:t>
      </w:r>
      <w:r w:rsidR="00394951">
        <w:rPr>
          <w:rFonts w:ascii="Arial" w:hAnsi="Arial" w:cs="Arial"/>
          <w:sz w:val="20"/>
          <w:szCs w:val="20"/>
        </w:rPr>
        <w:t>del 2019</w:t>
      </w:r>
      <w:r>
        <w:rPr>
          <w:rFonts w:ascii="Arial" w:hAnsi="Arial" w:cs="Arial"/>
          <w:sz w:val="20"/>
          <w:szCs w:val="20"/>
        </w:rPr>
        <w:t xml:space="preserve"> al 31 de enero del 20</w:t>
      </w:r>
      <w:r w:rsidR="00394951">
        <w:rPr>
          <w:rFonts w:ascii="Arial" w:hAnsi="Arial" w:cs="Arial"/>
          <w:sz w:val="20"/>
          <w:szCs w:val="20"/>
        </w:rPr>
        <w:t>20</w:t>
      </w:r>
      <w:r>
        <w:rPr>
          <w:rFonts w:ascii="Arial" w:hAnsi="Arial" w:cs="Arial"/>
          <w:sz w:val="20"/>
          <w:szCs w:val="20"/>
        </w:rPr>
        <w:t xml:space="preserve"> en los horarios mencionados  en la convocatoria y bases</w:t>
      </w:r>
      <w:r w:rsidRPr="00C11B7E">
        <w:rPr>
          <w:rFonts w:ascii="Arial" w:hAnsi="Arial" w:cs="Arial"/>
          <w:sz w:val="20"/>
          <w:szCs w:val="20"/>
        </w:rPr>
        <w:t>.</w:t>
      </w:r>
    </w:p>
    <w:p w:rsidR="00167739" w:rsidRDefault="00167739"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p w:rsidR="00ED324A" w:rsidRPr="00167D31" w:rsidRDefault="00ED324A" w:rsidP="00ED324A">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240C4E">
        <w:rPr>
          <w:rFonts w:ascii="Arial" w:hAnsi="Arial" w:cs="Arial"/>
          <w:sz w:val="20"/>
          <w:szCs w:val="20"/>
        </w:rPr>
        <w:t>OM</w:t>
      </w:r>
      <w:proofErr w:type="spellEnd"/>
      <w:r w:rsidR="00240C4E">
        <w:rPr>
          <w:rFonts w:ascii="Arial" w:hAnsi="Arial" w:cs="Arial"/>
          <w:sz w:val="20"/>
          <w:szCs w:val="20"/>
        </w:rPr>
        <w:t>-04/2019</w:t>
      </w:r>
      <w:r w:rsidRPr="00167D31">
        <w:rPr>
          <w:rFonts w:ascii="Arial" w:hAnsi="Arial" w:cs="Arial"/>
          <w:sz w:val="20"/>
          <w:szCs w:val="20"/>
        </w:rPr>
        <w:t>.</w:t>
      </w:r>
    </w:p>
    <w:p w:rsidR="00ED324A" w:rsidRPr="0013137D" w:rsidRDefault="00ED324A" w:rsidP="00ED324A">
      <w:pPr>
        <w:spacing w:after="0"/>
        <w:jc w:val="both"/>
        <w:rPr>
          <w:rFonts w:ascii="Arial" w:hAnsi="Arial" w:cs="Arial"/>
          <w:sz w:val="20"/>
          <w:szCs w:val="20"/>
        </w:rPr>
      </w:pPr>
    </w:p>
    <w:p w:rsidR="00ED324A" w:rsidRPr="0013137D" w:rsidRDefault="00ED324A" w:rsidP="00ED324A">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ED324A" w:rsidRPr="0013137D" w:rsidRDefault="00ED324A" w:rsidP="00ED324A">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ED324A" w:rsidRPr="0013137D"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ED324A" w:rsidRPr="0013137D" w:rsidRDefault="00ED324A" w:rsidP="001C1A0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ED324A" w:rsidRDefault="00ED324A" w:rsidP="00ED324A">
      <w:pPr>
        <w:spacing w:after="0" w:line="240" w:lineRule="auto"/>
        <w:rPr>
          <w:rFonts w:ascii="Arial" w:eastAsia="Times New Roman" w:hAnsi="Arial" w:cs="Arial"/>
          <w:sz w:val="18"/>
          <w:szCs w:val="18"/>
          <w:lang w:eastAsia="es-ES"/>
        </w:rPr>
      </w:pPr>
    </w:p>
    <w:p w:rsidR="00ED324A" w:rsidRDefault="00ED324A"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C05E45" w:rsidRDefault="00C05E45" w:rsidP="00ED324A">
      <w:pPr>
        <w:spacing w:after="0" w:line="240" w:lineRule="auto"/>
        <w:rPr>
          <w:rFonts w:ascii="Arial" w:eastAsia="Times New Roman" w:hAnsi="Arial" w:cs="Arial"/>
          <w:sz w:val="18"/>
          <w:szCs w:val="18"/>
          <w:lang w:eastAsia="es-ES"/>
        </w:rPr>
      </w:pPr>
    </w:p>
    <w:p w:rsidR="00ED324A" w:rsidRPr="0013137D" w:rsidRDefault="00ED324A" w:rsidP="00ED324A">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ED324A" w:rsidRPr="0013137D" w:rsidRDefault="00ED324A" w:rsidP="00ED324A">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ED324A" w:rsidRDefault="00ED324A" w:rsidP="00ED324A">
      <w:pPr>
        <w:spacing w:after="0"/>
        <w:rPr>
          <w:rFonts w:ascii="Arial" w:hAnsi="Arial" w:cs="Arial"/>
          <w:sz w:val="18"/>
          <w:szCs w:val="18"/>
        </w:rPr>
      </w:pPr>
      <w:r w:rsidRPr="0013137D">
        <w:rPr>
          <w:rFonts w:ascii="Arial" w:hAnsi="Arial" w:cs="Arial"/>
          <w:sz w:val="18"/>
          <w:szCs w:val="18"/>
        </w:rPr>
        <w:t>y/o su Representante Legal</w:t>
      </w: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C05E45" w:rsidRDefault="00C05E45" w:rsidP="00ED324A">
      <w:pPr>
        <w:spacing w:after="0"/>
        <w:rPr>
          <w:rFonts w:ascii="Arial" w:hAnsi="Arial" w:cs="Arial"/>
          <w:sz w:val="18"/>
          <w:szCs w:val="18"/>
        </w:rPr>
      </w:pPr>
    </w:p>
    <w:p w:rsidR="00C05E45" w:rsidRDefault="00C05E45" w:rsidP="00ED324A">
      <w:pPr>
        <w:spacing w:after="0"/>
        <w:rPr>
          <w:rFonts w:ascii="Arial" w:hAnsi="Arial" w:cs="Arial"/>
          <w:sz w:val="18"/>
          <w:szCs w:val="18"/>
        </w:rPr>
      </w:pPr>
    </w:p>
    <w:p w:rsidR="00C05E45" w:rsidRDefault="00C05E45" w:rsidP="00ED324A">
      <w:pPr>
        <w:spacing w:after="0"/>
        <w:rPr>
          <w:rFonts w:ascii="Arial" w:hAnsi="Arial" w:cs="Arial"/>
          <w:sz w:val="18"/>
          <w:szCs w:val="18"/>
        </w:rPr>
      </w:pPr>
    </w:p>
    <w:p w:rsidR="00DE1D74" w:rsidRDefault="00DE1D74" w:rsidP="00ED324A">
      <w:pPr>
        <w:spacing w:after="0"/>
        <w:rPr>
          <w:rFonts w:ascii="Arial" w:hAnsi="Arial" w:cs="Arial"/>
          <w:sz w:val="18"/>
          <w:szCs w:val="18"/>
        </w:rPr>
      </w:pPr>
    </w:p>
    <w:p w:rsidR="00DE1D74" w:rsidRDefault="00DE1D74" w:rsidP="00ED324A">
      <w:pPr>
        <w:spacing w:after="0"/>
        <w:rPr>
          <w:rFonts w:ascii="Arial" w:hAnsi="Arial" w:cs="Arial"/>
          <w:sz w:val="18"/>
          <w:szCs w:val="18"/>
        </w:rPr>
      </w:pPr>
    </w:p>
    <w:p w:rsidR="00DE1D74" w:rsidRDefault="00DE1D74" w:rsidP="00ED324A">
      <w:pPr>
        <w:spacing w:after="0"/>
        <w:rPr>
          <w:rFonts w:ascii="Arial" w:hAnsi="Arial" w:cs="Arial"/>
          <w:sz w:val="18"/>
          <w:szCs w:val="18"/>
        </w:rPr>
      </w:pPr>
    </w:p>
    <w:p w:rsidR="00DE1D74" w:rsidRDefault="00DE1D74" w:rsidP="00ED324A">
      <w:pPr>
        <w:spacing w:after="0"/>
        <w:rPr>
          <w:rFonts w:ascii="Arial" w:hAnsi="Arial" w:cs="Arial"/>
          <w:sz w:val="18"/>
          <w:szCs w:val="18"/>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240C4E"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-04/2019</w:t>
      </w:r>
    </w:p>
    <w:p w:rsidR="006F5102" w:rsidRPr="00742BA9" w:rsidRDefault="008E3820" w:rsidP="00742BA9">
      <w:pPr>
        <w:spacing w:after="0" w:line="240" w:lineRule="auto"/>
        <w:jc w:val="center"/>
        <w:rPr>
          <w:rFonts w:ascii="Arial" w:hAnsi="Arial" w:cs="Arial"/>
          <w:b/>
          <w:iCs/>
        </w:rPr>
      </w:pPr>
      <w:r w:rsidRPr="008E3820">
        <w:rPr>
          <w:rFonts w:ascii="Arial" w:hAnsi="Arial" w:cs="Arial"/>
          <w:b/>
          <w:iCs/>
        </w:rPr>
        <w:t>“ADQUISICIÓN DE SERVICIO DE SEGURO DE GASTOS MÉDICOS MAYORES PARA PERSONAL OPERATIVO DE LA COMISARÍA DE LA POLICÍA PREVENTIVA MUNICIPAL DE TLAJOMULCO DE ZÚÑIGA,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2989A0EF" wp14:editId="1FEFB948">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4AA3CB6F" wp14:editId="08C037B8">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512651E1" wp14:editId="461FFBE1">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540ECA18" wp14:editId="566BCF03">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22B71"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00F18D32" wp14:editId="4DC2683E">
                      <wp:simplePos x="0" y="0"/>
                      <wp:positionH relativeFrom="column">
                        <wp:posOffset>5781726</wp:posOffset>
                      </wp:positionH>
                      <wp:positionV relativeFrom="paragraph">
                        <wp:posOffset>119126</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5.25pt;margin-top:9.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3625EB64" wp14:editId="67C42A9A">
                      <wp:simplePos x="0" y="0"/>
                      <wp:positionH relativeFrom="column">
                        <wp:posOffset>4840681</wp:posOffset>
                      </wp:positionH>
                      <wp:positionV relativeFrom="paragraph">
                        <wp:posOffset>83820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1.15pt;margin-top:6.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6BA33687" wp14:editId="6F6FB80D">
                      <wp:simplePos x="0" y="0"/>
                      <wp:positionH relativeFrom="column">
                        <wp:posOffset>3969639</wp:posOffset>
                      </wp:positionH>
                      <wp:positionV relativeFrom="paragraph">
                        <wp:posOffset>83185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2.55pt;margin-top:6.5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2BF4B0DA" wp14:editId="653164D9">
                      <wp:simplePos x="0" y="0"/>
                      <wp:positionH relativeFrom="column">
                        <wp:posOffset>2785745</wp:posOffset>
                      </wp:positionH>
                      <wp:positionV relativeFrom="paragraph">
                        <wp:posOffset>81915</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9.35pt;margin-top:6.4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32F6C7E0" wp14:editId="405EBD8F">
                      <wp:simplePos x="0" y="0"/>
                      <wp:positionH relativeFrom="column">
                        <wp:posOffset>2027555</wp:posOffset>
                      </wp:positionH>
                      <wp:positionV relativeFrom="paragraph">
                        <wp:posOffset>81915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9.65pt;margin-top:6.4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0D9AE0FB" wp14:editId="09B5C259">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322B71">
              <w:rPr>
                <w:rFonts w:ascii="Arial" w:hAnsi="Arial" w:cs="Arial"/>
                <w:sz w:val="18"/>
                <w:szCs w:val="18"/>
              </w:rPr>
              <w:t xml:space="preserve">Consolidación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167D31" w:rsidRDefault="00167D31" w:rsidP="00742BA9">
      <w:pPr>
        <w:spacing w:after="0"/>
        <w:jc w:val="both"/>
        <w:rPr>
          <w:rFonts w:ascii="Arial" w:hAnsi="Arial" w:cs="Arial"/>
          <w:b/>
        </w:rPr>
      </w:pPr>
    </w:p>
    <w:p w:rsidR="00C05E45" w:rsidRDefault="00C05E45" w:rsidP="00742BA9">
      <w:pPr>
        <w:spacing w:after="0"/>
        <w:jc w:val="both"/>
        <w:rPr>
          <w:rFonts w:ascii="Arial" w:hAnsi="Arial" w:cs="Arial"/>
          <w:b/>
        </w:rPr>
      </w:pPr>
    </w:p>
    <w:p w:rsidR="00C05E45" w:rsidRDefault="00C05E45" w:rsidP="00742BA9">
      <w:pPr>
        <w:spacing w:after="0"/>
        <w:jc w:val="both"/>
        <w:rPr>
          <w:rFonts w:ascii="Arial" w:hAnsi="Arial" w:cs="Arial"/>
          <w:b/>
        </w:rPr>
      </w:pPr>
    </w:p>
    <w:p w:rsidR="00C05E45" w:rsidRDefault="00C05E45" w:rsidP="00742BA9">
      <w:pPr>
        <w:spacing w:after="0"/>
        <w:jc w:val="both"/>
        <w:rPr>
          <w:rFonts w:ascii="Arial" w:hAnsi="Arial" w:cs="Arial"/>
          <w:b/>
        </w:rPr>
      </w:pPr>
    </w:p>
    <w:p w:rsidR="00C05E45" w:rsidRDefault="00C05E45"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Default="00240C4E" w:rsidP="00A02863">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-04/2019</w:t>
      </w:r>
    </w:p>
    <w:p w:rsidR="00167D31" w:rsidRPr="00742BA9" w:rsidRDefault="00167D31" w:rsidP="00A02863">
      <w:pPr>
        <w:spacing w:after="0" w:line="240" w:lineRule="auto"/>
        <w:jc w:val="center"/>
        <w:rPr>
          <w:rFonts w:ascii="Arial" w:hAnsi="Arial" w:cs="Arial"/>
          <w:b/>
        </w:rPr>
      </w:pPr>
    </w:p>
    <w:p w:rsidR="001C3287" w:rsidRPr="00742BA9" w:rsidRDefault="008E3820" w:rsidP="00A02863">
      <w:pPr>
        <w:spacing w:after="0" w:line="240" w:lineRule="auto"/>
        <w:jc w:val="center"/>
        <w:rPr>
          <w:rFonts w:ascii="Arial" w:hAnsi="Arial" w:cs="Arial"/>
          <w:b/>
          <w:iCs/>
        </w:rPr>
      </w:pPr>
      <w:r w:rsidRPr="008E3820">
        <w:rPr>
          <w:rFonts w:ascii="Arial" w:hAnsi="Arial" w:cs="Arial"/>
          <w:b/>
          <w:iCs/>
        </w:rPr>
        <w:t>“ADQUISICIÓN DE SERVICIO DE SEGURO DE GASTOS MÉDICOS MAYORES PARA PERSONAL OPERATIVO DE LA COMISARÍA DE LA POLICÍA PREVENTIVA MUNICIPAL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7D" w:rsidRDefault="000B4D7D">
      <w:pPr>
        <w:spacing w:after="0" w:line="240" w:lineRule="auto"/>
      </w:pPr>
      <w:r>
        <w:separator/>
      </w:r>
    </w:p>
  </w:endnote>
  <w:endnote w:type="continuationSeparator" w:id="0">
    <w:p w:rsidR="000B4D7D" w:rsidRDefault="000B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44EC3" w:rsidRDefault="00B44EC3">
        <w:pPr>
          <w:jc w:val="right"/>
        </w:pPr>
        <w:r>
          <w:fldChar w:fldCharType="begin"/>
        </w:r>
        <w:r>
          <w:instrText>PAGE   \* MERGEFORMAT</w:instrText>
        </w:r>
        <w:r>
          <w:fldChar w:fldCharType="separate"/>
        </w:r>
        <w:r w:rsidR="00A54D97">
          <w:rPr>
            <w:noProof/>
          </w:rPr>
          <w:t>1</w:t>
        </w:r>
        <w:r>
          <w:rPr>
            <w:noProof/>
          </w:rPr>
          <w:fldChar w:fldCharType="end"/>
        </w:r>
      </w:p>
    </w:sdtContent>
  </w:sdt>
  <w:p w:rsidR="00B44EC3" w:rsidRDefault="00B44E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7D" w:rsidRDefault="000B4D7D">
      <w:pPr>
        <w:spacing w:after="0" w:line="240" w:lineRule="auto"/>
      </w:pPr>
      <w:r>
        <w:separator/>
      </w:r>
    </w:p>
  </w:footnote>
  <w:footnote w:type="continuationSeparator" w:id="0">
    <w:p w:rsidR="000B4D7D" w:rsidRDefault="000B4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C3" w:rsidRDefault="00B44EC3">
    <w:pPr>
      <w:jc w:val="right"/>
    </w:pPr>
  </w:p>
  <w:p w:rsidR="00B44EC3" w:rsidRDefault="00B44E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4">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2">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39"/>
  </w:num>
  <w:num w:numId="4">
    <w:abstractNumId w:val="17"/>
  </w:num>
  <w:num w:numId="5">
    <w:abstractNumId w:val="18"/>
  </w:num>
  <w:num w:numId="6">
    <w:abstractNumId w:val="35"/>
  </w:num>
  <w:num w:numId="7">
    <w:abstractNumId w:val="5"/>
  </w:num>
  <w:num w:numId="8">
    <w:abstractNumId w:val="29"/>
  </w:num>
  <w:num w:numId="9">
    <w:abstractNumId w:val="0"/>
  </w:num>
  <w:num w:numId="10">
    <w:abstractNumId w:val="8"/>
  </w:num>
  <w:num w:numId="11">
    <w:abstractNumId w:val="2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9"/>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6"/>
  </w:num>
  <w:num w:numId="27">
    <w:abstractNumId w:val="22"/>
  </w:num>
  <w:num w:numId="28">
    <w:abstractNumId w:val="46"/>
  </w:num>
  <w:num w:numId="29">
    <w:abstractNumId w:val="28"/>
  </w:num>
  <w:num w:numId="30">
    <w:abstractNumId w:val="6"/>
  </w:num>
  <w:num w:numId="31">
    <w:abstractNumId w:val="15"/>
  </w:num>
  <w:num w:numId="32">
    <w:abstractNumId w:val="7"/>
  </w:num>
  <w:num w:numId="33">
    <w:abstractNumId w:val="37"/>
  </w:num>
  <w:num w:numId="34">
    <w:abstractNumId w:val="45"/>
  </w:num>
  <w:num w:numId="35">
    <w:abstractNumId w:val="49"/>
  </w:num>
  <w:num w:numId="36">
    <w:abstractNumId w:val="25"/>
  </w:num>
  <w:num w:numId="37">
    <w:abstractNumId w:val="23"/>
  </w:num>
  <w:num w:numId="38">
    <w:abstractNumId w:val="12"/>
  </w:num>
  <w:num w:numId="39">
    <w:abstractNumId w:val="14"/>
  </w:num>
  <w:num w:numId="40">
    <w:abstractNumId w:val="42"/>
  </w:num>
  <w:num w:numId="41">
    <w:abstractNumId w:val="30"/>
  </w:num>
  <w:num w:numId="42">
    <w:abstractNumId w:val="38"/>
  </w:num>
  <w:num w:numId="43">
    <w:abstractNumId w:val="27"/>
  </w:num>
  <w:num w:numId="44">
    <w:abstractNumId w:val="48"/>
  </w:num>
  <w:num w:numId="45">
    <w:abstractNumId w:val="13"/>
  </w:num>
  <w:num w:numId="46">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99B"/>
    <w:rsid w:val="00007EF2"/>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1A51"/>
    <w:rsid w:val="000B34B4"/>
    <w:rsid w:val="000B4D7D"/>
    <w:rsid w:val="000B7995"/>
    <w:rsid w:val="000C3CC6"/>
    <w:rsid w:val="000C411C"/>
    <w:rsid w:val="000C5E25"/>
    <w:rsid w:val="000D0AE5"/>
    <w:rsid w:val="000D61DB"/>
    <w:rsid w:val="000D6564"/>
    <w:rsid w:val="000D737F"/>
    <w:rsid w:val="000E2A3C"/>
    <w:rsid w:val="000E4CB4"/>
    <w:rsid w:val="000E7B46"/>
    <w:rsid w:val="000F66F6"/>
    <w:rsid w:val="001008B8"/>
    <w:rsid w:val="00100C08"/>
    <w:rsid w:val="00101338"/>
    <w:rsid w:val="0010142A"/>
    <w:rsid w:val="00103F0F"/>
    <w:rsid w:val="00107631"/>
    <w:rsid w:val="00107E04"/>
    <w:rsid w:val="00110872"/>
    <w:rsid w:val="00121EBB"/>
    <w:rsid w:val="00122576"/>
    <w:rsid w:val="00122584"/>
    <w:rsid w:val="00122C69"/>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35FA"/>
    <w:rsid w:val="001858FE"/>
    <w:rsid w:val="001869A5"/>
    <w:rsid w:val="001876DD"/>
    <w:rsid w:val="001958FD"/>
    <w:rsid w:val="001A04D0"/>
    <w:rsid w:val="001A12BE"/>
    <w:rsid w:val="001B3058"/>
    <w:rsid w:val="001B77A5"/>
    <w:rsid w:val="001C1059"/>
    <w:rsid w:val="001C1A0D"/>
    <w:rsid w:val="001C235D"/>
    <w:rsid w:val="001C3287"/>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D1"/>
    <w:rsid w:val="001F50C0"/>
    <w:rsid w:val="001F5751"/>
    <w:rsid w:val="001F69BA"/>
    <w:rsid w:val="00201A71"/>
    <w:rsid w:val="00203656"/>
    <w:rsid w:val="0020456D"/>
    <w:rsid w:val="00204ACC"/>
    <w:rsid w:val="00207A4D"/>
    <w:rsid w:val="00211138"/>
    <w:rsid w:val="0021478B"/>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4833"/>
    <w:rsid w:val="00266C74"/>
    <w:rsid w:val="002673E1"/>
    <w:rsid w:val="00270E07"/>
    <w:rsid w:val="00270F61"/>
    <w:rsid w:val="002727E9"/>
    <w:rsid w:val="0027585F"/>
    <w:rsid w:val="00275BE2"/>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6BC1"/>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19"/>
    <w:rsid w:val="00386EFC"/>
    <w:rsid w:val="00387E13"/>
    <w:rsid w:val="00394951"/>
    <w:rsid w:val="00394BEC"/>
    <w:rsid w:val="00395BA5"/>
    <w:rsid w:val="0039706E"/>
    <w:rsid w:val="003A0B3B"/>
    <w:rsid w:val="003A1BFA"/>
    <w:rsid w:val="003A20BF"/>
    <w:rsid w:val="003A4193"/>
    <w:rsid w:val="003A7A17"/>
    <w:rsid w:val="003B27D3"/>
    <w:rsid w:val="003B5EBC"/>
    <w:rsid w:val="003C35FF"/>
    <w:rsid w:val="003C37BD"/>
    <w:rsid w:val="003C38A0"/>
    <w:rsid w:val="003D6CE4"/>
    <w:rsid w:val="003D7B2C"/>
    <w:rsid w:val="003E18AE"/>
    <w:rsid w:val="003E4BA4"/>
    <w:rsid w:val="003E543A"/>
    <w:rsid w:val="003E5EF3"/>
    <w:rsid w:val="003F0CD9"/>
    <w:rsid w:val="003F1B4F"/>
    <w:rsid w:val="003F1E44"/>
    <w:rsid w:val="003F5A76"/>
    <w:rsid w:val="003F6181"/>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A6946"/>
    <w:rsid w:val="004B2FE3"/>
    <w:rsid w:val="004B34A9"/>
    <w:rsid w:val="004B4F7C"/>
    <w:rsid w:val="004B661A"/>
    <w:rsid w:val="004C0A15"/>
    <w:rsid w:val="004C1F46"/>
    <w:rsid w:val="004C5AD4"/>
    <w:rsid w:val="004D27EC"/>
    <w:rsid w:val="004D30A5"/>
    <w:rsid w:val="004D311D"/>
    <w:rsid w:val="004D3395"/>
    <w:rsid w:val="004D3D50"/>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12D24"/>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3B8E"/>
    <w:rsid w:val="00544900"/>
    <w:rsid w:val="00545B71"/>
    <w:rsid w:val="00546540"/>
    <w:rsid w:val="00553498"/>
    <w:rsid w:val="00556842"/>
    <w:rsid w:val="00557962"/>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811AE"/>
    <w:rsid w:val="00582B6B"/>
    <w:rsid w:val="00586ACB"/>
    <w:rsid w:val="00587C0D"/>
    <w:rsid w:val="005913C5"/>
    <w:rsid w:val="00597C3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50FF"/>
    <w:rsid w:val="00645AF8"/>
    <w:rsid w:val="0065042E"/>
    <w:rsid w:val="00650679"/>
    <w:rsid w:val="0065163E"/>
    <w:rsid w:val="00652DC8"/>
    <w:rsid w:val="006536EE"/>
    <w:rsid w:val="00661045"/>
    <w:rsid w:val="0066358B"/>
    <w:rsid w:val="0066495A"/>
    <w:rsid w:val="0066771D"/>
    <w:rsid w:val="00667984"/>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201E"/>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5102"/>
    <w:rsid w:val="006F67F3"/>
    <w:rsid w:val="006F7D5E"/>
    <w:rsid w:val="006F7D73"/>
    <w:rsid w:val="0070187A"/>
    <w:rsid w:val="00703AB6"/>
    <w:rsid w:val="007047FB"/>
    <w:rsid w:val="007050F9"/>
    <w:rsid w:val="007068FA"/>
    <w:rsid w:val="00707698"/>
    <w:rsid w:val="00712A51"/>
    <w:rsid w:val="007150B8"/>
    <w:rsid w:val="007166A2"/>
    <w:rsid w:val="00717779"/>
    <w:rsid w:val="007208D4"/>
    <w:rsid w:val="007344E8"/>
    <w:rsid w:val="0073527F"/>
    <w:rsid w:val="00736124"/>
    <w:rsid w:val="00737B74"/>
    <w:rsid w:val="007407E0"/>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874DF"/>
    <w:rsid w:val="00791D95"/>
    <w:rsid w:val="00792984"/>
    <w:rsid w:val="00792BFE"/>
    <w:rsid w:val="00794433"/>
    <w:rsid w:val="00794CC5"/>
    <w:rsid w:val="00797F93"/>
    <w:rsid w:val="007A3858"/>
    <w:rsid w:val="007A3BB3"/>
    <w:rsid w:val="007B0569"/>
    <w:rsid w:val="007B15DA"/>
    <w:rsid w:val="007B46BD"/>
    <w:rsid w:val="007B4E97"/>
    <w:rsid w:val="007C0AA7"/>
    <w:rsid w:val="007C2E2C"/>
    <w:rsid w:val="007C367D"/>
    <w:rsid w:val="007C5649"/>
    <w:rsid w:val="007C577A"/>
    <w:rsid w:val="007C5A9F"/>
    <w:rsid w:val="007C714E"/>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668A"/>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779A"/>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3820"/>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271"/>
    <w:rsid w:val="00992B80"/>
    <w:rsid w:val="009953F6"/>
    <w:rsid w:val="00997BB6"/>
    <w:rsid w:val="00997F21"/>
    <w:rsid w:val="009A4374"/>
    <w:rsid w:val="009A4543"/>
    <w:rsid w:val="009A577B"/>
    <w:rsid w:val="009A63DE"/>
    <w:rsid w:val="009B29FC"/>
    <w:rsid w:val="009B37C1"/>
    <w:rsid w:val="009B40BE"/>
    <w:rsid w:val="009B58A8"/>
    <w:rsid w:val="009B6D9A"/>
    <w:rsid w:val="009B739A"/>
    <w:rsid w:val="009C0380"/>
    <w:rsid w:val="009C34A8"/>
    <w:rsid w:val="009C3E4A"/>
    <w:rsid w:val="009C4DE7"/>
    <w:rsid w:val="009C56B9"/>
    <w:rsid w:val="009C6685"/>
    <w:rsid w:val="009C7571"/>
    <w:rsid w:val="009C7DE0"/>
    <w:rsid w:val="009D4240"/>
    <w:rsid w:val="009D72DE"/>
    <w:rsid w:val="009E3D47"/>
    <w:rsid w:val="009F2719"/>
    <w:rsid w:val="009F51D6"/>
    <w:rsid w:val="009F591A"/>
    <w:rsid w:val="009F6DD8"/>
    <w:rsid w:val="009F7B58"/>
    <w:rsid w:val="009F7D0F"/>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4D97"/>
    <w:rsid w:val="00A55A4C"/>
    <w:rsid w:val="00A55AF5"/>
    <w:rsid w:val="00A56D6F"/>
    <w:rsid w:val="00A6216B"/>
    <w:rsid w:val="00A67970"/>
    <w:rsid w:val="00A73FBF"/>
    <w:rsid w:val="00A76020"/>
    <w:rsid w:val="00A77EC2"/>
    <w:rsid w:val="00A826C8"/>
    <w:rsid w:val="00A83367"/>
    <w:rsid w:val="00A8486B"/>
    <w:rsid w:val="00A86458"/>
    <w:rsid w:val="00A869F4"/>
    <w:rsid w:val="00A901D2"/>
    <w:rsid w:val="00A930D0"/>
    <w:rsid w:val="00A93216"/>
    <w:rsid w:val="00A9465F"/>
    <w:rsid w:val="00A95C90"/>
    <w:rsid w:val="00AA1B3C"/>
    <w:rsid w:val="00AA2016"/>
    <w:rsid w:val="00AB2B7F"/>
    <w:rsid w:val="00AC1CF4"/>
    <w:rsid w:val="00AC28BD"/>
    <w:rsid w:val="00AC4389"/>
    <w:rsid w:val="00AC769F"/>
    <w:rsid w:val="00AC792E"/>
    <w:rsid w:val="00AD0711"/>
    <w:rsid w:val="00AD23AA"/>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71C"/>
    <w:rsid w:val="00B45F78"/>
    <w:rsid w:val="00B52511"/>
    <w:rsid w:val="00B54B17"/>
    <w:rsid w:val="00B553E2"/>
    <w:rsid w:val="00B55E25"/>
    <w:rsid w:val="00B56200"/>
    <w:rsid w:val="00B619C1"/>
    <w:rsid w:val="00B63D68"/>
    <w:rsid w:val="00B64CC9"/>
    <w:rsid w:val="00B71145"/>
    <w:rsid w:val="00B75F61"/>
    <w:rsid w:val="00B804A9"/>
    <w:rsid w:val="00B80829"/>
    <w:rsid w:val="00B81AB5"/>
    <w:rsid w:val="00B832C9"/>
    <w:rsid w:val="00B83A83"/>
    <w:rsid w:val="00B86FC8"/>
    <w:rsid w:val="00B9323D"/>
    <w:rsid w:val="00B93939"/>
    <w:rsid w:val="00B94AE7"/>
    <w:rsid w:val="00B95EC0"/>
    <w:rsid w:val="00BA3CA0"/>
    <w:rsid w:val="00BA4294"/>
    <w:rsid w:val="00BA4F79"/>
    <w:rsid w:val="00BA5B89"/>
    <w:rsid w:val="00BA5D23"/>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7569"/>
    <w:rsid w:val="00BF779D"/>
    <w:rsid w:val="00C00551"/>
    <w:rsid w:val="00C01D74"/>
    <w:rsid w:val="00C0360A"/>
    <w:rsid w:val="00C048BF"/>
    <w:rsid w:val="00C04B2D"/>
    <w:rsid w:val="00C05E45"/>
    <w:rsid w:val="00C07646"/>
    <w:rsid w:val="00C1217A"/>
    <w:rsid w:val="00C124A9"/>
    <w:rsid w:val="00C14EB4"/>
    <w:rsid w:val="00C159BC"/>
    <w:rsid w:val="00C200F6"/>
    <w:rsid w:val="00C23119"/>
    <w:rsid w:val="00C24E59"/>
    <w:rsid w:val="00C268C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213B"/>
    <w:rsid w:val="00C73392"/>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33BFD"/>
    <w:rsid w:val="00D37F1B"/>
    <w:rsid w:val="00D40172"/>
    <w:rsid w:val="00D415AB"/>
    <w:rsid w:val="00D41DB6"/>
    <w:rsid w:val="00D428AD"/>
    <w:rsid w:val="00D46A91"/>
    <w:rsid w:val="00D558D0"/>
    <w:rsid w:val="00D5625B"/>
    <w:rsid w:val="00D57F8A"/>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3640"/>
    <w:rsid w:val="00DD3E03"/>
    <w:rsid w:val="00DD4A74"/>
    <w:rsid w:val="00DD7974"/>
    <w:rsid w:val="00DE01DD"/>
    <w:rsid w:val="00DE1D74"/>
    <w:rsid w:val="00DE25C4"/>
    <w:rsid w:val="00DE3F77"/>
    <w:rsid w:val="00DE40C0"/>
    <w:rsid w:val="00DE61EC"/>
    <w:rsid w:val="00DF385A"/>
    <w:rsid w:val="00DF4C26"/>
    <w:rsid w:val="00DF5529"/>
    <w:rsid w:val="00DF55F8"/>
    <w:rsid w:val="00DF693E"/>
    <w:rsid w:val="00DF6FBB"/>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7545"/>
    <w:rsid w:val="00E503BE"/>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3E6E"/>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DD9"/>
    <w:rsid w:val="00EE523E"/>
    <w:rsid w:val="00EE57FA"/>
    <w:rsid w:val="00EF5F15"/>
    <w:rsid w:val="00EF6F2C"/>
    <w:rsid w:val="00F01E28"/>
    <w:rsid w:val="00F032E8"/>
    <w:rsid w:val="00F0743F"/>
    <w:rsid w:val="00F11CC2"/>
    <w:rsid w:val="00F11FB2"/>
    <w:rsid w:val="00F14801"/>
    <w:rsid w:val="00F1711C"/>
    <w:rsid w:val="00F17774"/>
    <w:rsid w:val="00F202D1"/>
    <w:rsid w:val="00F2285B"/>
    <w:rsid w:val="00F22876"/>
    <w:rsid w:val="00F22E23"/>
    <w:rsid w:val="00F235DF"/>
    <w:rsid w:val="00F25328"/>
    <w:rsid w:val="00F27726"/>
    <w:rsid w:val="00F27CC1"/>
    <w:rsid w:val="00F30EB8"/>
    <w:rsid w:val="00F31ED7"/>
    <w:rsid w:val="00F3586E"/>
    <w:rsid w:val="00F36123"/>
    <w:rsid w:val="00F427A2"/>
    <w:rsid w:val="00F43473"/>
    <w:rsid w:val="00F44258"/>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iones@tlajomulco.gon.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91D2-52B9-48D7-8F3D-AE513922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10756</Words>
  <Characters>59158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11</cp:revision>
  <cp:lastPrinted>2019-01-10T21:24:00Z</cp:lastPrinted>
  <dcterms:created xsi:type="dcterms:W3CDTF">2019-01-08T14:27:00Z</dcterms:created>
  <dcterms:modified xsi:type="dcterms:W3CDTF">2019-01-22T22:41:00Z</dcterms:modified>
</cp:coreProperties>
</file>